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C0" w:rsidRPr="00772CC0" w:rsidRDefault="00772CC0" w:rsidP="004443A1">
      <w:pPr>
        <w:spacing w:after="60" w:line="240" w:lineRule="auto"/>
        <w:jc w:val="both"/>
        <w:rPr>
          <w:rFonts w:ascii="Arial" w:eastAsia="Times New Roman" w:hAnsi="Arial" w:cs="Times New Roman"/>
          <w:b/>
          <w:szCs w:val="24"/>
        </w:rPr>
      </w:pPr>
      <w:r w:rsidRPr="00772CC0">
        <w:rPr>
          <w:rFonts w:ascii="Arial" w:eastAsia="Times New Roman" w:hAnsi="Arial" w:cs="Times New Roman"/>
          <w:b/>
          <w:szCs w:val="24"/>
        </w:rPr>
        <w:t xml:space="preserve">Titre du </w:t>
      </w:r>
      <w:r w:rsidR="00780655" w:rsidRPr="00772CC0">
        <w:rPr>
          <w:rFonts w:ascii="Arial" w:eastAsia="Times New Roman" w:hAnsi="Arial" w:cs="Times New Roman"/>
          <w:b/>
          <w:szCs w:val="24"/>
        </w:rPr>
        <w:t>Projet :</w:t>
      </w:r>
      <w:r w:rsidR="00B52728">
        <w:rPr>
          <w:rFonts w:ascii="Calibri Light" w:hAnsi="Calibri Light" w:cs="Arial"/>
          <w:sz w:val="24"/>
        </w:rPr>
        <w:t xml:space="preserve"> </w:t>
      </w:r>
      <w:r w:rsidR="00AF28CA">
        <w:rPr>
          <w:rFonts w:ascii="Calibri Light" w:hAnsi="Calibri Light" w:cs="Arial"/>
          <w:b/>
          <w:sz w:val="28"/>
        </w:rPr>
        <w:t>E</w:t>
      </w:r>
      <w:r w:rsidR="00F54E20" w:rsidRPr="00F47380">
        <w:rPr>
          <w:rFonts w:ascii="Calibri Light" w:hAnsi="Calibri Light" w:cs="Arial"/>
          <w:b/>
          <w:sz w:val="28"/>
        </w:rPr>
        <w:t>quité</w:t>
      </w:r>
      <w:r w:rsidR="00BA24A0" w:rsidRPr="00F47380">
        <w:rPr>
          <w:rFonts w:ascii="Calibri Light" w:hAnsi="Calibri Light" w:cs="Arial"/>
          <w:b/>
          <w:sz w:val="28"/>
        </w:rPr>
        <w:t xml:space="preserve"> de genre, </w:t>
      </w:r>
      <w:r w:rsidR="00F54E20" w:rsidRPr="00F47380">
        <w:rPr>
          <w:rFonts w:ascii="Calibri Light" w:hAnsi="Calibri Light" w:cs="Arial"/>
          <w:b/>
          <w:sz w:val="28"/>
        </w:rPr>
        <w:t>participation citoyenne et leadership des femmes</w:t>
      </w:r>
      <w:r w:rsidR="006A3A7D">
        <w:rPr>
          <w:rFonts w:ascii="Calibri Light" w:hAnsi="Calibri Light" w:cs="Arial"/>
          <w:b/>
          <w:sz w:val="28"/>
        </w:rPr>
        <w:t xml:space="preserve"> </w:t>
      </w:r>
      <w:r w:rsidRPr="00772CC0">
        <w:rPr>
          <w:rFonts w:ascii="Arial" w:eastAsia="Times New Roman" w:hAnsi="Arial" w:cs="Times New Roman"/>
          <w:b/>
          <w:szCs w:val="24"/>
        </w:rPr>
        <w:t xml:space="preserve">Numéro de </w:t>
      </w:r>
      <w:r w:rsidR="00780655" w:rsidRPr="00772CC0">
        <w:rPr>
          <w:rFonts w:ascii="Arial" w:eastAsia="Times New Roman" w:hAnsi="Arial" w:cs="Times New Roman"/>
          <w:b/>
          <w:szCs w:val="24"/>
        </w:rPr>
        <w:t>projet :</w:t>
      </w:r>
    </w:p>
    <w:p w:rsidR="00772CC0" w:rsidRPr="00772CC0" w:rsidRDefault="00772CC0" w:rsidP="004443A1">
      <w:pPr>
        <w:spacing w:after="60" w:line="240" w:lineRule="auto"/>
        <w:jc w:val="both"/>
        <w:rPr>
          <w:rFonts w:ascii="Arial" w:eastAsia="Times New Roman" w:hAnsi="Arial" w:cs="Times New Roman"/>
          <w:b/>
          <w:szCs w:val="24"/>
        </w:rPr>
      </w:pPr>
      <w:r w:rsidRPr="00772CC0">
        <w:rPr>
          <w:rFonts w:ascii="Arial" w:eastAsia="Times New Roman" w:hAnsi="Arial" w:cs="Times New Roman"/>
          <w:b/>
          <w:szCs w:val="24"/>
        </w:rPr>
        <w:t xml:space="preserve">Partenaire </w:t>
      </w:r>
      <w:r w:rsidR="00780655" w:rsidRPr="00772CC0">
        <w:rPr>
          <w:rFonts w:ascii="Arial" w:eastAsia="Times New Roman" w:hAnsi="Arial" w:cs="Times New Roman"/>
          <w:b/>
          <w:szCs w:val="24"/>
        </w:rPr>
        <w:t>d’exécution :</w:t>
      </w:r>
    </w:p>
    <w:p w:rsidR="00772CC0" w:rsidRPr="00772CC0" w:rsidRDefault="00772CC0" w:rsidP="004443A1">
      <w:pPr>
        <w:spacing w:after="60" w:line="240" w:lineRule="auto"/>
        <w:jc w:val="both"/>
        <w:rPr>
          <w:rFonts w:ascii="Arial" w:eastAsia="Times New Roman" w:hAnsi="Arial" w:cs="Times New Roman"/>
          <w:szCs w:val="24"/>
        </w:rPr>
      </w:pPr>
      <w:r w:rsidRPr="00772CC0">
        <w:rPr>
          <w:rFonts w:ascii="Arial" w:eastAsia="Times New Roman" w:hAnsi="Arial" w:cs="Times New Roman"/>
          <w:b/>
          <w:szCs w:val="24"/>
        </w:rPr>
        <w:t xml:space="preserve">Date de </w:t>
      </w:r>
      <w:r w:rsidR="00780655" w:rsidRPr="00772CC0">
        <w:rPr>
          <w:rFonts w:ascii="Arial" w:eastAsia="Times New Roman" w:hAnsi="Arial" w:cs="Times New Roman"/>
          <w:b/>
          <w:szCs w:val="24"/>
        </w:rPr>
        <w:t>début :</w:t>
      </w:r>
      <w:r w:rsidRPr="00772CC0">
        <w:rPr>
          <w:rFonts w:ascii="Arial" w:eastAsia="Times New Roman" w:hAnsi="Arial" w:cs="Times New Roman"/>
          <w:szCs w:val="24"/>
        </w:rPr>
        <w:tab/>
      </w:r>
      <w:r w:rsidRPr="00772CC0">
        <w:rPr>
          <w:rFonts w:ascii="Arial" w:eastAsia="Times New Roman" w:hAnsi="Arial" w:cs="Times New Roman"/>
          <w:szCs w:val="24"/>
        </w:rPr>
        <w:tab/>
      </w:r>
      <w:r w:rsidRPr="00772CC0">
        <w:rPr>
          <w:rFonts w:ascii="Arial" w:eastAsia="Times New Roman" w:hAnsi="Arial" w:cs="Times New Roman"/>
          <w:szCs w:val="24"/>
        </w:rPr>
        <w:tab/>
      </w:r>
      <w:r w:rsidRPr="00772CC0">
        <w:rPr>
          <w:rFonts w:ascii="Arial" w:eastAsia="Times New Roman" w:hAnsi="Arial" w:cs="Times New Roman"/>
          <w:b/>
          <w:szCs w:val="24"/>
        </w:rPr>
        <w:t xml:space="preserve">Date de </w:t>
      </w:r>
      <w:proofErr w:type="gramStart"/>
      <w:r w:rsidRPr="00772CC0">
        <w:rPr>
          <w:rFonts w:ascii="Arial" w:eastAsia="Times New Roman" w:hAnsi="Arial" w:cs="Times New Roman"/>
          <w:b/>
          <w:szCs w:val="24"/>
        </w:rPr>
        <w:t>fin:</w:t>
      </w:r>
      <w:proofErr w:type="gramEnd"/>
      <w:r w:rsidRPr="00772CC0">
        <w:rPr>
          <w:rFonts w:ascii="Arial" w:eastAsia="Times New Roman" w:hAnsi="Arial" w:cs="Times New Roman"/>
          <w:szCs w:val="24"/>
        </w:rPr>
        <w:tab/>
      </w:r>
      <w:r w:rsidRPr="00772CC0">
        <w:rPr>
          <w:rFonts w:ascii="Arial" w:eastAsia="Times New Roman" w:hAnsi="Arial" w:cs="Times New Roman"/>
          <w:szCs w:val="24"/>
        </w:rPr>
        <w:tab/>
      </w:r>
      <w:r w:rsidRPr="00772CC0">
        <w:rPr>
          <w:rFonts w:ascii="Arial" w:eastAsia="Times New Roman" w:hAnsi="Arial" w:cs="Times New Roman"/>
          <w:szCs w:val="24"/>
        </w:rPr>
        <w:tab/>
      </w:r>
      <w:r w:rsidRPr="00772CC0">
        <w:rPr>
          <w:rFonts w:ascii="Arial" w:eastAsia="Times New Roman" w:hAnsi="Arial" w:cs="Times New Roman"/>
          <w:b/>
          <w:szCs w:val="24"/>
        </w:rPr>
        <w:t>Date de la Réunion PAC:</w:t>
      </w:r>
      <w:r w:rsidRPr="00772CC0">
        <w:rPr>
          <w:rFonts w:ascii="Arial" w:eastAsia="Times New Roman" w:hAnsi="Arial" w:cs="Times New Roman"/>
          <w:szCs w:val="24"/>
        </w:rPr>
        <w:t xml:space="preserve"> </w:t>
      </w:r>
      <w:r w:rsidRPr="00772CC0">
        <w:rPr>
          <w:rFonts w:ascii="Arial" w:eastAsia="Times New Roman" w:hAnsi="Arial" w:cs="Times New Roman"/>
          <w:szCs w:val="24"/>
        </w:rPr>
        <w:tab/>
      </w:r>
    </w:p>
    <w:p w:rsidR="00772CC0" w:rsidRPr="00772CC0" w:rsidRDefault="00772CC0" w:rsidP="004443A1">
      <w:pPr>
        <w:spacing w:after="0" w:line="240" w:lineRule="auto"/>
        <w:jc w:val="both"/>
        <w:rPr>
          <w:rFonts w:ascii="Arial" w:eastAsia="Times New Roman" w:hAnsi="Arial" w:cs="Times New Roman"/>
          <w:szCs w:val="24"/>
        </w:rPr>
      </w:pP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772CC0" w:rsidRPr="00772CC0" w:rsidTr="00D03C18">
        <w:trPr>
          <w:trHeight w:val="361"/>
        </w:trPr>
        <w:tc>
          <w:tcPr>
            <w:tcW w:w="974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Brève description</w:t>
            </w:r>
          </w:p>
        </w:tc>
      </w:tr>
      <w:tr w:rsidR="00772CC0" w:rsidRPr="00772CC0" w:rsidTr="00D03C18">
        <w:trPr>
          <w:trHeight w:val="5408"/>
        </w:trPr>
        <w:tc>
          <w:tcPr>
            <w:tcW w:w="9740" w:type="dxa"/>
            <w:shd w:val="clear" w:color="auto" w:fill="auto"/>
          </w:tcPr>
          <w:p w:rsidR="00F54E20" w:rsidRDefault="00772CC0" w:rsidP="004443A1">
            <w:pPr>
              <w:spacing w:after="240"/>
              <w:jc w:val="both"/>
              <w:rPr>
                <w:rFonts w:ascii="Calibri Light" w:hAnsi="Calibri Light" w:cs="Arial"/>
                <w:sz w:val="24"/>
              </w:rPr>
            </w:pPr>
            <w:r w:rsidRPr="002679BC">
              <w:rPr>
                <w:rFonts w:ascii="Calibri Light" w:hAnsi="Calibri Light" w:cs="Arial"/>
                <w:sz w:val="24"/>
              </w:rPr>
              <w:t xml:space="preserve">Le projet </w:t>
            </w:r>
            <w:r>
              <w:rPr>
                <w:rFonts w:ascii="Calibri Light" w:hAnsi="Calibri Light" w:cs="Arial"/>
                <w:sz w:val="24"/>
              </w:rPr>
              <w:t xml:space="preserve">est </w:t>
            </w:r>
            <w:r w:rsidRPr="002679BC">
              <w:rPr>
                <w:rFonts w:ascii="Calibri Light" w:hAnsi="Calibri Light" w:cs="Arial"/>
                <w:sz w:val="24"/>
              </w:rPr>
              <w:t>une contribution à la réponse aux contraintes institutionnelles liées à l’application et la mise en œuvre des politiques et stratégies au niveau macro, une réponse au niveau méso, à la faiblesse organisationnelle des acteurs de la société civile, dont les capacités à se projeter dans le long terme (planification stratégique) et à mobiliser des ressources consistantes pour mettre en œuvre des interventions de grande envergure restent très limitées et enfin au niveau micro aux difficultés des femmes à affirmer leur leadership</w:t>
            </w:r>
            <w:r w:rsidR="00BA74B4">
              <w:rPr>
                <w:rFonts w:ascii="Calibri Light" w:hAnsi="Calibri Light" w:cs="Arial"/>
                <w:sz w:val="24"/>
              </w:rPr>
              <w:t xml:space="preserve">, lutter contre les violences </w:t>
            </w:r>
            <w:r w:rsidRPr="002679BC">
              <w:rPr>
                <w:rFonts w:ascii="Calibri Light" w:hAnsi="Calibri Light" w:cs="Arial"/>
                <w:sz w:val="24"/>
              </w:rPr>
              <w:t xml:space="preserve"> et faire entendre leurs voix sur la scène publique</w:t>
            </w:r>
            <w:r>
              <w:rPr>
                <w:rFonts w:ascii="Calibri Light" w:hAnsi="Calibri Light" w:cs="Arial"/>
                <w:sz w:val="24"/>
              </w:rPr>
              <w:t xml:space="preserve"> </w:t>
            </w:r>
            <w:r w:rsidRPr="002B3609">
              <w:rPr>
                <w:rFonts w:ascii="Calibri Light" w:hAnsi="Calibri Light" w:cs="Arial"/>
                <w:sz w:val="24"/>
              </w:rPr>
              <w:t xml:space="preserve">et  dans les mécanismes et processus de paix et de sécurité. </w:t>
            </w:r>
          </w:p>
          <w:p w:rsidR="00772CC0" w:rsidRPr="00772CC0" w:rsidRDefault="00F54E20" w:rsidP="001459B5">
            <w:pPr>
              <w:jc w:val="both"/>
              <w:rPr>
                <w:rFonts w:ascii="Arial" w:eastAsia="Times New Roman" w:hAnsi="Arial" w:cs="Times New Roman"/>
                <w:szCs w:val="24"/>
              </w:rPr>
            </w:pPr>
            <w:r w:rsidRPr="002679BC">
              <w:rPr>
                <w:rFonts w:ascii="Calibri Light" w:hAnsi="Calibri Light" w:cs="Arial"/>
                <w:sz w:val="24"/>
              </w:rPr>
              <w:t xml:space="preserve">Ce projet s’inscrit dans une approche programmatique de développement intégré et inclusif prenant en compte les priorités nationales consignées dans le Plan de Développement Economique et Social (PDES) et la Politique Nationale Genre. Il est également articulé à la stratégie Genre 2014-2017 du PNUD ainsi qu’aux </w:t>
            </w:r>
            <w:r>
              <w:rPr>
                <w:rFonts w:ascii="Calibri Light" w:hAnsi="Calibri Light" w:cs="Arial"/>
                <w:sz w:val="24"/>
              </w:rPr>
              <w:t>ODD 5, 10 et 16 (</w:t>
            </w:r>
            <w:r w:rsidRPr="002679BC">
              <w:rPr>
                <w:rFonts w:ascii="Calibri Light" w:hAnsi="Calibri Light" w:cs="Arial"/>
                <w:sz w:val="24"/>
              </w:rPr>
              <w:t>OMD 1, 3 et 8</w:t>
            </w:r>
            <w:r>
              <w:rPr>
                <w:rFonts w:ascii="Calibri Light" w:hAnsi="Calibri Light" w:cs="Arial"/>
                <w:sz w:val="24"/>
              </w:rPr>
              <w:t xml:space="preserve">). </w:t>
            </w:r>
            <w:r w:rsidRPr="002679BC">
              <w:rPr>
                <w:rFonts w:ascii="Calibri Light" w:hAnsi="Calibri Light" w:cs="Arial"/>
                <w:sz w:val="24"/>
              </w:rPr>
              <w:t xml:space="preserve">Il vise </w:t>
            </w:r>
            <w:r w:rsidR="00637B9C">
              <w:rPr>
                <w:rFonts w:ascii="Calibri Light" w:hAnsi="Calibri Light" w:cs="Arial"/>
                <w:sz w:val="24"/>
              </w:rPr>
              <w:t xml:space="preserve">à </w:t>
            </w:r>
            <w:r w:rsidRPr="00772CC0">
              <w:rPr>
                <w:rFonts w:ascii="Calibri Light" w:hAnsi="Calibri Light" w:cs="Arial"/>
                <w:sz w:val="24"/>
              </w:rPr>
              <w:t>1</w:t>
            </w:r>
            <w:r w:rsidRPr="002679BC">
              <w:rPr>
                <w:rFonts w:ascii="Calibri Light" w:hAnsi="Calibri Light" w:cs="Arial"/>
                <w:sz w:val="24"/>
              </w:rPr>
              <w:t xml:space="preserve">) </w:t>
            </w:r>
            <w:r w:rsidR="00533FE4">
              <w:rPr>
                <w:rFonts w:ascii="Calibri Light" w:hAnsi="Calibri Light" w:cs="Arial"/>
                <w:sz w:val="24"/>
              </w:rPr>
              <w:t xml:space="preserve">Renforcer </w:t>
            </w:r>
            <w:r w:rsidR="00533FE4" w:rsidRPr="00533FE4">
              <w:rPr>
                <w:rFonts w:ascii="Calibri Light" w:hAnsi="Calibri Light" w:cs="Arial"/>
                <w:sz w:val="24"/>
              </w:rPr>
              <w:t>les capacités de plaidoyer des mécanismes institutionnels (MPPFPE, cellules et points focaux genre, Observatoire genre…) pour promouvoir les intérêts des femmes et la prise en compte du genre dans les stratégies, les politiques et les programmes et projets à tous les niveaux</w:t>
            </w:r>
            <w:r w:rsidR="00533FE4">
              <w:rPr>
                <w:rFonts w:ascii="Calibri Light" w:hAnsi="Calibri Light" w:cs="Arial"/>
                <w:sz w:val="24"/>
              </w:rPr>
              <w:t xml:space="preserve"> ; </w:t>
            </w:r>
            <w:r w:rsidR="00D63FD1">
              <w:rPr>
                <w:rFonts w:ascii="Calibri Light" w:hAnsi="Calibri Light" w:cs="Arial"/>
                <w:sz w:val="24"/>
              </w:rPr>
              <w:t>2) S</w:t>
            </w:r>
            <w:r w:rsidRPr="00533FE4">
              <w:rPr>
                <w:rFonts w:ascii="Calibri Light" w:hAnsi="Calibri Light" w:cs="Arial"/>
                <w:sz w:val="24"/>
              </w:rPr>
              <w:t>outenir et promouvoir</w:t>
            </w:r>
            <w:r w:rsidR="00533FE4" w:rsidRPr="00533FE4">
              <w:rPr>
                <w:rFonts w:ascii="Calibri Light" w:hAnsi="Calibri Light"/>
                <w:sz w:val="24"/>
                <w:szCs w:val="24"/>
              </w:rPr>
              <w:t xml:space="preserve"> les capacités de mobilisation et de plaidoyer </w:t>
            </w:r>
            <w:r w:rsidR="00D63FD1">
              <w:rPr>
                <w:rFonts w:ascii="Calibri Light" w:hAnsi="Calibri Light"/>
                <w:sz w:val="24"/>
                <w:szCs w:val="24"/>
              </w:rPr>
              <w:t>de</w:t>
            </w:r>
            <w:r w:rsidR="00533FE4" w:rsidRPr="00533FE4">
              <w:rPr>
                <w:rFonts w:ascii="Calibri Light" w:hAnsi="Calibri Light"/>
                <w:sz w:val="24"/>
                <w:szCs w:val="24"/>
              </w:rPr>
              <w:t xml:space="preserve"> la société civile (notamment les organisa</w:t>
            </w:r>
            <w:r w:rsidR="00D63FD1">
              <w:rPr>
                <w:rFonts w:ascii="Calibri Light" w:hAnsi="Calibri Light"/>
                <w:sz w:val="24"/>
                <w:szCs w:val="24"/>
              </w:rPr>
              <w:t>tions féminines et de jeunes), d</w:t>
            </w:r>
            <w:r w:rsidR="00533FE4" w:rsidRPr="00533FE4">
              <w:rPr>
                <w:rFonts w:ascii="Calibri Light" w:hAnsi="Calibri Light"/>
                <w:sz w:val="24"/>
                <w:szCs w:val="24"/>
              </w:rPr>
              <w:t xml:space="preserve">es médias, </w:t>
            </w:r>
            <w:r w:rsidR="00D63FD1">
              <w:rPr>
                <w:rFonts w:ascii="Calibri Light" w:hAnsi="Calibri Light"/>
                <w:sz w:val="24"/>
                <w:szCs w:val="24"/>
              </w:rPr>
              <w:t xml:space="preserve">de </w:t>
            </w:r>
            <w:r w:rsidR="00533FE4" w:rsidRPr="00533FE4">
              <w:rPr>
                <w:rFonts w:ascii="Calibri Light" w:hAnsi="Calibri Light"/>
                <w:sz w:val="24"/>
                <w:szCs w:val="24"/>
              </w:rPr>
              <w:t xml:space="preserve">la </w:t>
            </w:r>
            <w:r w:rsidR="00D63FD1">
              <w:rPr>
                <w:rFonts w:ascii="Calibri Light" w:hAnsi="Calibri Light"/>
                <w:sz w:val="24"/>
                <w:szCs w:val="24"/>
              </w:rPr>
              <w:t>chefferie traditionnelle et d</w:t>
            </w:r>
            <w:r w:rsidR="00533FE4" w:rsidRPr="00533FE4">
              <w:rPr>
                <w:rFonts w:ascii="Calibri Light" w:hAnsi="Calibri Light"/>
                <w:sz w:val="24"/>
                <w:szCs w:val="24"/>
              </w:rPr>
              <w:t>es organisations religieuses</w:t>
            </w:r>
            <w:r w:rsidR="00D63FD1">
              <w:rPr>
                <w:rFonts w:ascii="Calibri Light" w:hAnsi="Calibri Light"/>
                <w:sz w:val="24"/>
                <w:szCs w:val="24"/>
              </w:rPr>
              <w:t> ;</w:t>
            </w:r>
            <w:r w:rsidR="00533FE4" w:rsidRPr="00533FE4">
              <w:rPr>
                <w:rFonts w:ascii="Calibri Light" w:hAnsi="Calibri Light"/>
                <w:sz w:val="24"/>
                <w:szCs w:val="24"/>
              </w:rPr>
              <w:t xml:space="preserve"> </w:t>
            </w:r>
            <w:r w:rsidRPr="00533FE4">
              <w:rPr>
                <w:rFonts w:ascii="Calibri Light" w:hAnsi="Calibri Light" w:cs="Arial"/>
                <w:sz w:val="24"/>
              </w:rPr>
              <w:t xml:space="preserve">3) Renforcer </w:t>
            </w:r>
            <w:r w:rsidR="00533FE4" w:rsidRPr="00533FE4">
              <w:rPr>
                <w:rFonts w:ascii="Calibri Light" w:hAnsi="Calibri Light"/>
                <w:sz w:val="28"/>
                <w:szCs w:val="28"/>
              </w:rPr>
              <w:t>L</w:t>
            </w:r>
            <w:r w:rsidR="00533FE4" w:rsidRPr="00533FE4">
              <w:rPr>
                <w:rFonts w:ascii="Calibri Light" w:hAnsi="Calibri Light"/>
                <w:sz w:val="24"/>
                <w:szCs w:val="24"/>
              </w:rPr>
              <w:t>e rôle, la participation et le leadership des femmes dans la consolidation de la gouvernance locale, la lutte contre les violences, la paix, la sécurité et l’action humanitaire à tous les niveaux</w:t>
            </w:r>
            <w:r w:rsidR="00D63FD1">
              <w:rPr>
                <w:rFonts w:ascii="Calibri Light" w:hAnsi="Calibri Light"/>
                <w:sz w:val="24"/>
                <w:szCs w:val="24"/>
              </w:rPr>
              <w:t xml:space="preserve">. </w:t>
            </w:r>
          </w:p>
        </w:tc>
      </w:tr>
    </w:tbl>
    <w:p w:rsidR="00772CC0" w:rsidRPr="00772CC0" w:rsidRDefault="00772CC0" w:rsidP="004443A1">
      <w:pPr>
        <w:spacing w:after="60" w:line="240" w:lineRule="auto"/>
        <w:jc w:val="both"/>
        <w:rPr>
          <w:rFonts w:ascii="Arial" w:eastAsia="Times New Roman" w:hAnsi="Arial" w:cs="Times New Roman"/>
          <w:szCs w:val="24"/>
        </w:rPr>
      </w:pPr>
      <w:r w:rsidRPr="00772CC0">
        <w:rPr>
          <w:rFonts w:ascii="Arial" w:eastAsia="Times New Roman" w:hAnsi="Arial" w:cs="Times New Roman"/>
          <w:noProof/>
          <w:szCs w:val="24"/>
          <w:lang w:eastAsia="fr-FR"/>
        </w:rPr>
        <mc:AlternateContent>
          <mc:Choice Requires="wps">
            <w:drawing>
              <wp:anchor distT="0" distB="0" distL="114300" distR="114300" simplePos="0" relativeHeight="251675648" behindDoc="0" locked="0" layoutInCell="1" allowOverlap="1">
                <wp:simplePos x="0" y="0"/>
                <wp:positionH relativeFrom="column">
                  <wp:posOffset>-36195</wp:posOffset>
                </wp:positionH>
                <wp:positionV relativeFrom="paragraph">
                  <wp:posOffset>234425</wp:posOffset>
                </wp:positionV>
                <wp:extent cx="3201035" cy="1762125"/>
                <wp:effectExtent l="0" t="0" r="18415" b="2857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1762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Default="00994BDD" w:rsidP="00772CC0">
                            <w:pPr>
                              <w:jc w:val="both"/>
                              <w:rPr>
                                <w:sz w:val="20"/>
                                <w:szCs w:val="20"/>
                              </w:rPr>
                            </w:pPr>
                            <w:r w:rsidRPr="00877EC7">
                              <w:rPr>
                                <w:sz w:val="20"/>
                                <w:szCs w:val="20"/>
                              </w:rPr>
                              <w:t>Contribution aux résultats (UNDAF/CPD, RPD or GPD</w:t>
                            </w:r>
                            <w:proofErr w:type="gramStart"/>
                            <w:r w:rsidRPr="00877EC7">
                              <w:rPr>
                                <w:sz w:val="20"/>
                                <w:szCs w:val="20"/>
                              </w:rPr>
                              <w:t>):</w:t>
                            </w:r>
                            <w:proofErr w:type="gramEnd"/>
                          </w:p>
                          <w:p w:rsidR="00994BDD" w:rsidRPr="009E0B62" w:rsidRDefault="00994BDD" w:rsidP="00772CC0">
                            <w:pPr>
                              <w:jc w:val="both"/>
                              <w:rPr>
                                <w:sz w:val="20"/>
                                <w:szCs w:val="20"/>
                              </w:rPr>
                            </w:pPr>
                            <w:r w:rsidRPr="00D84D71">
                              <w:rPr>
                                <w:rFonts w:ascii="Calibri Light" w:hAnsi="Calibri Light"/>
                                <w:b/>
                              </w:rPr>
                              <w:t>UNDAF</w:t>
                            </w:r>
                            <w:r>
                              <w:rPr>
                                <w:rFonts w:ascii="Calibri Light" w:hAnsi="Calibri Light"/>
                                <w:b/>
                              </w:rPr>
                              <w:t> : Effet 3</w:t>
                            </w:r>
                          </w:p>
                          <w:p w:rsidR="00994BDD" w:rsidRDefault="00994BDD" w:rsidP="00772CC0">
                            <w:pPr>
                              <w:tabs>
                                <w:tab w:val="left" w:pos="4680"/>
                              </w:tabs>
                              <w:jc w:val="both"/>
                              <w:rPr>
                                <w:rFonts w:ascii="Calibri Light" w:hAnsi="Calibri Light"/>
                                <w:sz w:val="24"/>
                              </w:rPr>
                            </w:pPr>
                            <w:r>
                              <w:rPr>
                                <w:rFonts w:ascii="Calibri Light" w:hAnsi="Calibri Light"/>
                                <w:smallCaps/>
                                <w:sz w:val="24"/>
                              </w:rPr>
                              <w:t xml:space="preserve">CPD : Domaine 2/ </w:t>
                            </w:r>
                            <w:r w:rsidRPr="00772CC0">
                              <w:rPr>
                                <w:rFonts w:ascii="Calibri Light" w:hAnsi="Calibri Light"/>
                                <w:smallCaps/>
                                <w:sz w:val="24"/>
                              </w:rPr>
                              <w:t>composante 3</w:t>
                            </w:r>
                            <w:r w:rsidRPr="00772CC0">
                              <w:rPr>
                                <w:rFonts w:ascii="Calibri Light" w:hAnsi="Calibri Light"/>
                                <w:sz w:val="24"/>
                              </w:rPr>
                              <w:t xml:space="preserve"> </w:t>
                            </w:r>
                          </w:p>
                          <w:p w:rsidR="00994BDD" w:rsidRPr="00C73993" w:rsidRDefault="00994BDD" w:rsidP="00772CC0">
                            <w:pPr>
                              <w:rPr>
                                <w:sz w:val="20"/>
                                <w:szCs w:val="20"/>
                              </w:rPr>
                            </w:pPr>
                            <w:r>
                              <w:rPr>
                                <w:sz w:val="20"/>
                                <w:szCs w:val="20"/>
                              </w:rPr>
                              <w:t>Produit(</w:t>
                            </w:r>
                            <w:r w:rsidRPr="00C73993">
                              <w:rPr>
                                <w:sz w:val="20"/>
                                <w:szCs w:val="20"/>
                              </w:rPr>
                              <w:t>s</w:t>
                            </w:r>
                            <w:r>
                              <w:rPr>
                                <w:sz w:val="20"/>
                                <w:szCs w:val="20"/>
                              </w:rPr>
                              <w:t>) Indicatif</w:t>
                            </w:r>
                            <w:r w:rsidRPr="00C73993">
                              <w:rPr>
                                <w:sz w:val="20"/>
                                <w:szCs w:val="20"/>
                              </w:rPr>
                              <w:t xml:space="preserve"> :</w:t>
                            </w:r>
                            <w:r>
                              <w:rPr>
                                <w:sz w:val="20"/>
                                <w:szCs w:val="20"/>
                              </w:rPr>
                              <w:t xml:space="preserve"> 2.4</w:t>
                            </w:r>
                          </w:p>
                          <w:p w:rsidR="00994BDD" w:rsidRPr="00772CC0" w:rsidRDefault="00994BDD" w:rsidP="00772CC0">
                            <w:pPr>
                              <w:tabs>
                                <w:tab w:val="left" w:pos="4680"/>
                              </w:tabs>
                              <w:jc w:val="both"/>
                              <w:rPr>
                                <w:rFonts w:ascii="Calibri Light" w:hAnsi="Calibri Light"/>
                                <w:bCs/>
                              </w:rPr>
                            </w:pPr>
                          </w:p>
                          <w:p w:rsidR="00994BDD" w:rsidRPr="00877EC7" w:rsidRDefault="00994BDD" w:rsidP="00772CC0">
                            <w:pPr>
                              <w:rPr>
                                <w:sz w:val="20"/>
                                <w:szCs w:val="20"/>
                              </w:rPr>
                            </w:pPr>
                          </w:p>
                          <w:p w:rsidR="00994BDD" w:rsidRPr="00877EC7" w:rsidRDefault="00994BDD" w:rsidP="00772CC0">
                            <w:pPr>
                              <w:rPr>
                                <w:sz w:val="20"/>
                                <w:szCs w:val="20"/>
                              </w:rPr>
                            </w:pPr>
                          </w:p>
                          <w:p w:rsidR="00994BDD" w:rsidRPr="00C73993" w:rsidRDefault="00994BDD" w:rsidP="00772CC0">
                            <w:pPr>
                              <w:rPr>
                                <w:sz w:val="20"/>
                                <w:szCs w:val="20"/>
                              </w:rPr>
                            </w:pPr>
                            <w:r>
                              <w:rPr>
                                <w:sz w:val="20"/>
                                <w:szCs w:val="20"/>
                              </w:rPr>
                              <w:t>Produit(</w:t>
                            </w:r>
                            <w:r w:rsidRPr="00C73993">
                              <w:rPr>
                                <w:sz w:val="20"/>
                                <w:szCs w:val="20"/>
                              </w:rPr>
                              <w:t>s</w:t>
                            </w:r>
                            <w:r>
                              <w:rPr>
                                <w:sz w:val="20"/>
                                <w:szCs w:val="20"/>
                              </w:rPr>
                              <w:t xml:space="preserve">) </w:t>
                            </w:r>
                            <w:proofErr w:type="gramStart"/>
                            <w:r>
                              <w:rPr>
                                <w:sz w:val="20"/>
                                <w:szCs w:val="20"/>
                              </w:rPr>
                              <w:t>Indicatif</w:t>
                            </w:r>
                            <w:r w:rsidRPr="00C73993">
                              <w:rPr>
                                <w:sz w:val="20"/>
                                <w:szCs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9" o:spid="_x0000_s1026" type="#_x0000_t202" style="position:absolute;left:0;text-align:left;margin-left:-2.85pt;margin-top:18.45pt;width:252.05pt;height:13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">
                <v:textbox>
                  <w:txbxContent>
                    <w:p w:rsidR="00994BDD" w:rsidRDefault="00994BDD" w:rsidP="00772CC0">
                      <w:pPr>
                        <w:jc w:val="both"/>
                        <w:rPr>
                          <w:sz w:val="20"/>
                          <w:szCs w:val="20"/>
                        </w:rPr>
                      </w:pPr>
                      <w:r w:rsidRPr="00877EC7">
                        <w:rPr>
                          <w:sz w:val="20"/>
                          <w:szCs w:val="20"/>
                        </w:rPr>
                        <w:t>Contribution aux résultats (UNDAF/CPD, RPD or GPD</w:t>
                      </w:r>
                      <w:proofErr w:type="gramStart"/>
                      <w:r w:rsidRPr="00877EC7">
                        <w:rPr>
                          <w:sz w:val="20"/>
                          <w:szCs w:val="20"/>
                        </w:rPr>
                        <w:t>):</w:t>
                      </w:r>
                      <w:proofErr w:type="gramEnd"/>
                    </w:p>
                    <w:p w:rsidR="00994BDD" w:rsidRPr="009E0B62" w:rsidRDefault="00994BDD" w:rsidP="00772CC0">
                      <w:pPr>
                        <w:jc w:val="both"/>
                        <w:rPr>
                          <w:sz w:val="20"/>
                          <w:szCs w:val="20"/>
                        </w:rPr>
                      </w:pPr>
                      <w:r w:rsidRPr="00D84D71">
                        <w:rPr>
                          <w:rFonts w:ascii="Calibri Light" w:hAnsi="Calibri Light"/>
                          <w:b/>
                        </w:rPr>
                        <w:t>UNDAF</w:t>
                      </w:r>
                      <w:r>
                        <w:rPr>
                          <w:rFonts w:ascii="Calibri Light" w:hAnsi="Calibri Light"/>
                          <w:b/>
                        </w:rPr>
                        <w:t> : Effet 3</w:t>
                      </w:r>
                    </w:p>
                    <w:p w:rsidR="00994BDD" w:rsidRDefault="00994BDD" w:rsidP="00772CC0">
                      <w:pPr>
                        <w:tabs>
                          <w:tab w:val="left" w:pos="4680"/>
                        </w:tabs>
                        <w:jc w:val="both"/>
                        <w:rPr>
                          <w:rFonts w:ascii="Calibri Light" w:hAnsi="Calibri Light"/>
                          <w:sz w:val="24"/>
                        </w:rPr>
                      </w:pPr>
                      <w:r>
                        <w:rPr>
                          <w:rFonts w:ascii="Calibri Light" w:hAnsi="Calibri Light"/>
                          <w:smallCaps/>
                          <w:sz w:val="24"/>
                        </w:rPr>
                        <w:t xml:space="preserve">CPD : Domaine 2/ </w:t>
                      </w:r>
                      <w:r w:rsidRPr="00772CC0">
                        <w:rPr>
                          <w:rFonts w:ascii="Calibri Light" w:hAnsi="Calibri Light"/>
                          <w:smallCaps/>
                          <w:sz w:val="24"/>
                        </w:rPr>
                        <w:t>composante 3</w:t>
                      </w:r>
                      <w:r w:rsidRPr="00772CC0">
                        <w:rPr>
                          <w:rFonts w:ascii="Calibri Light" w:hAnsi="Calibri Light"/>
                          <w:sz w:val="24"/>
                        </w:rPr>
                        <w:t xml:space="preserve"> </w:t>
                      </w:r>
                    </w:p>
                    <w:p w:rsidR="00994BDD" w:rsidRPr="00C73993" w:rsidRDefault="00994BDD" w:rsidP="00772CC0">
                      <w:pPr>
                        <w:rPr>
                          <w:sz w:val="20"/>
                          <w:szCs w:val="20"/>
                        </w:rPr>
                      </w:pPr>
                      <w:r>
                        <w:rPr>
                          <w:sz w:val="20"/>
                          <w:szCs w:val="20"/>
                        </w:rPr>
                        <w:t>Produit(</w:t>
                      </w:r>
                      <w:r w:rsidRPr="00C73993">
                        <w:rPr>
                          <w:sz w:val="20"/>
                          <w:szCs w:val="20"/>
                        </w:rPr>
                        <w:t>s</w:t>
                      </w:r>
                      <w:r>
                        <w:rPr>
                          <w:sz w:val="20"/>
                          <w:szCs w:val="20"/>
                        </w:rPr>
                        <w:t>) Indicatif</w:t>
                      </w:r>
                      <w:r w:rsidRPr="00C73993">
                        <w:rPr>
                          <w:sz w:val="20"/>
                          <w:szCs w:val="20"/>
                        </w:rPr>
                        <w:t xml:space="preserve"> :</w:t>
                      </w:r>
                      <w:r>
                        <w:rPr>
                          <w:sz w:val="20"/>
                          <w:szCs w:val="20"/>
                        </w:rPr>
                        <w:t xml:space="preserve"> 2.4</w:t>
                      </w:r>
                    </w:p>
                    <w:p w:rsidR="00994BDD" w:rsidRPr="00772CC0" w:rsidRDefault="00994BDD" w:rsidP="00772CC0">
                      <w:pPr>
                        <w:tabs>
                          <w:tab w:val="left" w:pos="4680"/>
                        </w:tabs>
                        <w:jc w:val="both"/>
                        <w:rPr>
                          <w:rFonts w:ascii="Calibri Light" w:hAnsi="Calibri Light"/>
                          <w:bCs/>
                        </w:rPr>
                      </w:pPr>
                    </w:p>
                    <w:p w:rsidR="00994BDD" w:rsidRPr="00877EC7" w:rsidRDefault="00994BDD" w:rsidP="00772CC0">
                      <w:pPr>
                        <w:rPr>
                          <w:sz w:val="20"/>
                          <w:szCs w:val="20"/>
                        </w:rPr>
                      </w:pPr>
                    </w:p>
                    <w:p w:rsidR="00994BDD" w:rsidRPr="00877EC7" w:rsidRDefault="00994BDD" w:rsidP="00772CC0">
                      <w:pPr>
                        <w:rPr>
                          <w:sz w:val="20"/>
                          <w:szCs w:val="20"/>
                        </w:rPr>
                      </w:pPr>
                    </w:p>
                    <w:p w:rsidR="00994BDD" w:rsidRPr="00C73993" w:rsidRDefault="00994BDD" w:rsidP="00772CC0">
                      <w:pPr>
                        <w:rPr>
                          <w:sz w:val="20"/>
                          <w:szCs w:val="20"/>
                        </w:rPr>
                      </w:pPr>
                      <w:r>
                        <w:rPr>
                          <w:sz w:val="20"/>
                          <w:szCs w:val="20"/>
                        </w:rPr>
                        <w:t>Produit(</w:t>
                      </w:r>
                      <w:r w:rsidRPr="00C73993">
                        <w:rPr>
                          <w:sz w:val="20"/>
                          <w:szCs w:val="20"/>
                        </w:rPr>
                        <w:t>s</w:t>
                      </w:r>
                      <w:r>
                        <w:rPr>
                          <w:sz w:val="20"/>
                          <w:szCs w:val="20"/>
                        </w:rPr>
                        <w:t xml:space="preserve">) </w:t>
                      </w:r>
                      <w:proofErr w:type="gramStart"/>
                      <w:r>
                        <w:rPr>
                          <w:sz w:val="20"/>
                          <w:szCs w:val="20"/>
                        </w:rPr>
                        <w:t>Indicatif</w:t>
                      </w:r>
                      <w:r w:rsidRPr="00C73993">
                        <w:rPr>
                          <w:sz w:val="20"/>
                          <w:szCs w:val="20"/>
                        </w:rPr>
                        <w:t>:</w:t>
                      </w:r>
                      <w:proofErr w:type="gramEnd"/>
                    </w:p>
                  </w:txbxContent>
                </v:textbox>
              </v:shape>
            </w:pict>
          </mc:Fallback>
        </mc:AlternateContent>
      </w:r>
      <w:r w:rsidRPr="00772CC0">
        <w:rPr>
          <w:rFonts w:ascii="Arial" w:eastAsia="Times New Roman" w:hAnsi="Arial" w:cs="Times New Roman"/>
          <w:szCs w:val="24"/>
        </w:rPr>
        <w:tab/>
      </w:r>
      <w:r w:rsidRPr="00772CC0">
        <w:rPr>
          <w:rFonts w:ascii="Arial" w:eastAsia="Times New Roman" w:hAnsi="Arial" w:cs="Times New Roman"/>
          <w:b/>
          <w:szCs w:val="24"/>
        </w:rPr>
        <w:tab/>
      </w:r>
    </w:p>
    <w:tbl>
      <w:tblPr>
        <w:tblW w:w="4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1129"/>
      </w:tblGrid>
      <w:tr w:rsidR="00772CC0" w:rsidRPr="00772CC0" w:rsidTr="00D03C18">
        <w:trPr>
          <w:jc w:val="right"/>
        </w:trPr>
        <w:tc>
          <w:tcPr>
            <w:tcW w:w="1751" w:type="dxa"/>
            <w:shd w:val="clear" w:color="auto" w:fill="auto"/>
          </w:tcPr>
          <w:p w:rsidR="00772CC0" w:rsidRPr="00772CC0" w:rsidRDefault="00772CC0" w:rsidP="004443A1">
            <w:pPr>
              <w:spacing w:before="60" w:after="60" w:line="240" w:lineRule="auto"/>
              <w:jc w:val="both"/>
              <w:rPr>
                <w:rFonts w:ascii="Arial" w:eastAsia="Times New Roman" w:hAnsi="Arial" w:cs="Times New Roman"/>
                <w:b/>
                <w:sz w:val="20"/>
                <w:szCs w:val="20"/>
              </w:rPr>
            </w:pPr>
            <w:r w:rsidRPr="00772CC0">
              <w:rPr>
                <w:rFonts w:ascii="Arial" w:eastAsia="Times New Roman" w:hAnsi="Arial" w:cs="Times New Roman"/>
                <w:b/>
                <w:sz w:val="20"/>
                <w:szCs w:val="20"/>
              </w:rPr>
              <w:t xml:space="preserve">Total des ressources </w:t>
            </w:r>
            <w:proofErr w:type="gramStart"/>
            <w:r w:rsidRPr="00772CC0">
              <w:rPr>
                <w:rFonts w:ascii="Arial" w:eastAsia="Times New Roman" w:hAnsi="Arial" w:cs="Times New Roman"/>
                <w:b/>
                <w:sz w:val="20"/>
                <w:szCs w:val="20"/>
              </w:rPr>
              <w:t>requises:</w:t>
            </w:r>
            <w:proofErr w:type="gramEnd"/>
          </w:p>
        </w:tc>
        <w:tc>
          <w:tcPr>
            <w:tcW w:w="2829" w:type="dxa"/>
            <w:gridSpan w:val="2"/>
            <w:shd w:val="clear" w:color="auto" w:fill="auto"/>
            <w:vAlign w:val="center"/>
          </w:tcPr>
          <w:p w:rsidR="00772CC0" w:rsidRPr="00772CC0" w:rsidRDefault="00772CC0" w:rsidP="004443A1">
            <w:pPr>
              <w:spacing w:after="60" w:line="240" w:lineRule="auto"/>
              <w:jc w:val="both"/>
              <w:rPr>
                <w:rFonts w:ascii="Arial" w:eastAsia="Times New Roman" w:hAnsi="Arial" w:cs="Times New Roman"/>
                <w:sz w:val="24"/>
                <w:szCs w:val="24"/>
              </w:rPr>
            </w:pPr>
          </w:p>
        </w:tc>
      </w:tr>
      <w:tr w:rsidR="00772CC0" w:rsidRPr="00772CC0" w:rsidTr="00D03C18">
        <w:trPr>
          <w:jc w:val="right"/>
        </w:trPr>
        <w:tc>
          <w:tcPr>
            <w:tcW w:w="1751" w:type="dxa"/>
            <w:vMerge w:val="restart"/>
            <w:shd w:val="clear" w:color="auto" w:fill="auto"/>
          </w:tcPr>
          <w:p w:rsidR="00772CC0" w:rsidRPr="00772CC0" w:rsidRDefault="00772CC0" w:rsidP="004443A1">
            <w:pPr>
              <w:spacing w:before="60" w:after="60" w:line="240" w:lineRule="auto"/>
              <w:jc w:val="both"/>
              <w:rPr>
                <w:rFonts w:ascii="Arial" w:eastAsia="Times New Roman" w:hAnsi="Arial" w:cs="Times New Roman"/>
                <w:b/>
                <w:sz w:val="20"/>
                <w:szCs w:val="20"/>
              </w:rPr>
            </w:pPr>
            <w:r w:rsidRPr="00772CC0">
              <w:rPr>
                <w:rFonts w:ascii="Arial" w:eastAsia="Times New Roman" w:hAnsi="Arial" w:cs="Arial"/>
                <w:b/>
                <w:color w:val="222222"/>
                <w:sz w:val="20"/>
                <w:szCs w:val="20"/>
              </w:rPr>
              <w:t xml:space="preserve">Total des ressources </w:t>
            </w:r>
            <w:proofErr w:type="gramStart"/>
            <w:r w:rsidRPr="00772CC0">
              <w:rPr>
                <w:rFonts w:ascii="Arial" w:eastAsia="Times New Roman" w:hAnsi="Arial" w:cs="Arial"/>
                <w:b/>
                <w:color w:val="222222"/>
                <w:sz w:val="20"/>
                <w:szCs w:val="20"/>
              </w:rPr>
              <w:t>allouées:</w:t>
            </w:r>
            <w:proofErr w:type="gramEnd"/>
          </w:p>
        </w:tc>
        <w:tc>
          <w:tcPr>
            <w:tcW w:w="2829" w:type="dxa"/>
            <w:gridSpan w:val="2"/>
            <w:shd w:val="clear" w:color="auto" w:fill="auto"/>
            <w:vAlign w:val="center"/>
          </w:tcPr>
          <w:p w:rsidR="00772CC0" w:rsidRPr="00772CC0" w:rsidRDefault="00772CC0" w:rsidP="004443A1">
            <w:pPr>
              <w:spacing w:after="60" w:line="240" w:lineRule="auto"/>
              <w:jc w:val="both"/>
              <w:rPr>
                <w:rFonts w:ascii="Arial" w:eastAsia="Times New Roman" w:hAnsi="Arial" w:cs="Times New Roman"/>
                <w:szCs w:val="24"/>
              </w:rPr>
            </w:pPr>
          </w:p>
        </w:tc>
      </w:tr>
      <w:tr w:rsidR="00772CC0" w:rsidRPr="00772CC0" w:rsidTr="00D03C18">
        <w:trPr>
          <w:jc w:val="right"/>
        </w:trPr>
        <w:tc>
          <w:tcPr>
            <w:tcW w:w="1751" w:type="dxa"/>
            <w:vMerge/>
            <w:shd w:val="clear" w:color="auto" w:fill="auto"/>
          </w:tcPr>
          <w:p w:rsidR="00772CC0" w:rsidRPr="00772CC0" w:rsidRDefault="00772CC0" w:rsidP="004443A1">
            <w:pPr>
              <w:spacing w:after="60" w:line="240" w:lineRule="auto"/>
              <w:jc w:val="both"/>
              <w:rPr>
                <w:rFonts w:ascii="Arial" w:eastAsia="Times New Roman" w:hAnsi="Arial" w:cs="Times New Roman"/>
                <w:sz w:val="20"/>
                <w:szCs w:val="20"/>
              </w:rPr>
            </w:pPr>
          </w:p>
        </w:tc>
        <w:tc>
          <w:tcPr>
            <w:tcW w:w="1461"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 w:val="20"/>
                <w:szCs w:val="20"/>
              </w:rPr>
            </w:pPr>
            <w:r w:rsidRPr="00772CC0">
              <w:rPr>
                <w:rFonts w:ascii="Arial" w:eastAsia="Times New Roman" w:hAnsi="Arial" w:cs="Times New Roman"/>
                <w:b/>
                <w:sz w:val="20"/>
                <w:szCs w:val="20"/>
              </w:rPr>
              <w:t xml:space="preserve">UNDP </w:t>
            </w:r>
            <w:proofErr w:type="gramStart"/>
            <w:r w:rsidRPr="00772CC0">
              <w:rPr>
                <w:rFonts w:ascii="Arial" w:eastAsia="Times New Roman" w:hAnsi="Arial" w:cs="Times New Roman"/>
                <w:b/>
                <w:sz w:val="20"/>
                <w:szCs w:val="20"/>
              </w:rPr>
              <w:t>TRAC:</w:t>
            </w:r>
            <w:proofErr w:type="gramEnd"/>
          </w:p>
        </w:tc>
        <w:tc>
          <w:tcPr>
            <w:tcW w:w="1368" w:type="dxa"/>
            <w:shd w:val="clear" w:color="auto" w:fill="auto"/>
            <w:vAlign w:val="center"/>
          </w:tcPr>
          <w:p w:rsidR="00772CC0" w:rsidRPr="00BF491D" w:rsidRDefault="008E16B3" w:rsidP="00BF491D">
            <w:pPr>
              <w:spacing w:after="60" w:line="240" w:lineRule="auto"/>
              <w:jc w:val="both"/>
              <w:rPr>
                <w:rFonts w:ascii="Arial" w:eastAsia="Times New Roman" w:hAnsi="Arial" w:cs="Times New Roman"/>
                <w:sz w:val="20"/>
                <w:szCs w:val="20"/>
              </w:rPr>
            </w:pPr>
            <w:r>
              <w:rPr>
                <w:rFonts w:ascii="Arial" w:eastAsia="Times New Roman" w:hAnsi="Arial" w:cs="Times New Roman"/>
                <w:sz w:val="20"/>
                <w:szCs w:val="20"/>
                <w:highlight w:val="yellow"/>
              </w:rPr>
              <w:t>27</w:t>
            </w:r>
            <w:r w:rsidR="00B04513" w:rsidRPr="00BF491D">
              <w:rPr>
                <w:rFonts w:ascii="Arial" w:eastAsia="Times New Roman" w:hAnsi="Arial" w:cs="Times New Roman"/>
                <w:sz w:val="20"/>
                <w:szCs w:val="20"/>
                <w:highlight w:val="yellow"/>
              </w:rPr>
              <w:t>0 000</w:t>
            </w:r>
          </w:p>
        </w:tc>
      </w:tr>
      <w:tr w:rsidR="00772CC0" w:rsidRPr="00772CC0" w:rsidTr="00D03C18">
        <w:trPr>
          <w:jc w:val="right"/>
        </w:trPr>
        <w:tc>
          <w:tcPr>
            <w:tcW w:w="1751" w:type="dxa"/>
            <w:vMerge/>
            <w:shd w:val="clear" w:color="auto" w:fill="auto"/>
          </w:tcPr>
          <w:p w:rsidR="00772CC0" w:rsidRPr="00772CC0" w:rsidRDefault="00772CC0" w:rsidP="004443A1">
            <w:pPr>
              <w:spacing w:after="60" w:line="240" w:lineRule="auto"/>
              <w:jc w:val="both"/>
              <w:rPr>
                <w:rFonts w:ascii="Arial" w:eastAsia="Times New Roman" w:hAnsi="Arial" w:cs="Times New Roman"/>
                <w:sz w:val="20"/>
                <w:szCs w:val="20"/>
              </w:rPr>
            </w:pPr>
          </w:p>
        </w:tc>
        <w:tc>
          <w:tcPr>
            <w:tcW w:w="1461"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 w:val="20"/>
                <w:szCs w:val="20"/>
              </w:rPr>
            </w:pPr>
            <w:proofErr w:type="gramStart"/>
            <w:r w:rsidRPr="00772CC0">
              <w:rPr>
                <w:rFonts w:ascii="Arial" w:eastAsia="Times New Roman" w:hAnsi="Arial" w:cs="Times New Roman"/>
                <w:b/>
                <w:sz w:val="20"/>
                <w:szCs w:val="20"/>
              </w:rPr>
              <w:t>Donateur:</w:t>
            </w:r>
            <w:proofErr w:type="gramEnd"/>
          </w:p>
        </w:tc>
        <w:tc>
          <w:tcPr>
            <w:tcW w:w="1368" w:type="dxa"/>
            <w:shd w:val="clear" w:color="auto" w:fill="auto"/>
            <w:vAlign w:val="center"/>
          </w:tcPr>
          <w:p w:rsidR="00772CC0" w:rsidRPr="00BF491D" w:rsidRDefault="00772CC0" w:rsidP="00BF491D">
            <w:pPr>
              <w:spacing w:after="60" w:line="240" w:lineRule="auto"/>
              <w:jc w:val="both"/>
              <w:rPr>
                <w:rFonts w:ascii="Arial" w:eastAsia="Times New Roman" w:hAnsi="Arial" w:cs="Times New Roman"/>
                <w:sz w:val="20"/>
                <w:szCs w:val="20"/>
              </w:rPr>
            </w:pPr>
          </w:p>
        </w:tc>
      </w:tr>
      <w:tr w:rsidR="00772CC0" w:rsidRPr="00772CC0" w:rsidTr="00D03C18">
        <w:trPr>
          <w:jc w:val="right"/>
        </w:trPr>
        <w:tc>
          <w:tcPr>
            <w:tcW w:w="1751" w:type="dxa"/>
            <w:vMerge/>
            <w:shd w:val="clear" w:color="auto" w:fill="auto"/>
          </w:tcPr>
          <w:p w:rsidR="00772CC0" w:rsidRPr="00772CC0" w:rsidRDefault="00772CC0" w:rsidP="004443A1">
            <w:pPr>
              <w:spacing w:after="60" w:line="240" w:lineRule="auto"/>
              <w:jc w:val="both"/>
              <w:rPr>
                <w:rFonts w:ascii="Arial" w:eastAsia="Times New Roman" w:hAnsi="Arial" w:cs="Times New Roman"/>
                <w:sz w:val="20"/>
                <w:szCs w:val="20"/>
              </w:rPr>
            </w:pPr>
          </w:p>
        </w:tc>
        <w:tc>
          <w:tcPr>
            <w:tcW w:w="1461"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 w:val="20"/>
                <w:szCs w:val="20"/>
              </w:rPr>
            </w:pPr>
            <w:proofErr w:type="gramStart"/>
            <w:r w:rsidRPr="00772CC0">
              <w:rPr>
                <w:rFonts w:ascii="Arial" w:eastAsia="Times New Roman" w:hAnsi="Arial" w:cs="Times New Roman"/>
                <w:b/>
                <w:sz w:val="20"/>
                <w:szCs w:val="20"/>
              </w:rPr>
              <w:t>Donateur:</w:t>
            </w:r>
            <w:proofErr w:type="gramEnd"/>
          </w:p>
        </w:tc>
        <w:tc>
          <w:tcPr>
            <w:tcW w:w="1368"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p>
        </w:tc>
      </w:tr>
      <w:tr w:rsidR="00772CC0" w:rsidRPr="00772CC0" w:rsidTr="00D03C18">
        <w:trPr>
          <w:jc w:val="right"/>
        </w:trPr>
        <w:tc>
          <w:tcPr>
            <w:tcW w:w="1751" w:type="dxa"/>
            <w:vMerge/>
            <w:shd w:val="clear" w:color="auto" w:fill="auto"/>
          </w:tcPr>
          <w:p w:rsidR="00772CC0" w:rsidRPr="00772CC0" w:rsidRDefault="00772CC0" w:rsidP="004443A1">
            <w:pPr>
              <w:spacing w:after="60" w:line="240" w:lineRule="auto"/>
              <w:jc w:val="both"/>
              <w:rPr>
                <w:rFonts w:ascii="Arial" w:eastAsia="Times New Roman" w:hAnsi="Arial" w:cs="Times New Roman"/>
                <w:sz w:val="20"/>
                <w:szCs w:val="20"/>
              </w:rPr>
            </w:pPr>
          </w:p>
        </w:tc>
        <w:tc>
          <w:tcPr>
            <w:tcW w:w="1461"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 w:val="20"/>
                <w:szCs w:val="20"/>
              </w:rPr>
            </w:pPr>
            <w:proofErr w:type="gramStart"/>
            <w:r w:rsidRPr="00772CC0">
              <w:rPr>
                <w:rFonts w:ascii="Arial" w:eastAsia="Times New Roman" w:hAnsi="Arial" w:cs="Arial"/>
                <w:b/>
                <w:color w:val="222222"/>
                <w:szCs w:val="24"/>
              </w:rPr>
              <w:t>Gouvernement</w:t>
            </w:r>
            <w:r w:rsidRPr="00772CC0">
              <w:rPr>
                <w:rFonts w:ascii="Arial" w:eastAsia="Times New Roman" w:hAnsi="Arial" w:cs="Times New Roman"/>
                <w:b/>
                <w:sz w:val="20"/>
                <w:szCs w:val="20"/>
              </w:rPr>
              <w:t>:</w:t>
            </w:r>
            <w:proofErr w:type="gramEnd"/>
          </w:p>
        </w:tc>
        <w:tc>
          <w:tcPr>
            <w:tcW w:w="1368"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p>
        </w:tc>
      </w:tr>
      <w:tr w:rsidR="00772CC0" w:rsidRPr="00772CC0" w:rsidTr="00D03C18">
        <w:trPr>
          <w:trHeight w:val="314"/>
          <w:jc w:val="right"/>
        </w:trPr>
        <w:tc>
          <w:tcPr>
            <w:tcW w:w="1751" w:type="dxa"/>
            <w:vMerge/>
            <w:shd w:val="clear" w:color="auto" w:fill="auto"/>
          </w:tcPr>
          <w:p w:rsidR="00772CC0" w:rsidRPr="00772CC0" w:rsidRDefault="00772CC0" w:rsidP="004443A1">
            <w:pPr>
              <w:spacing w:after="60" w:line="240" w:lineRule="auto"/>
              <w:jc w:val="both"/>
              <w:rPr>
                <w:rFonts w:ascii="Arial" w:eastAsia="Times New Roman" w:hAnsi="Arial" w:cs="Times New Roman"/>
                <w:sz w:val="20"/>
                <w:szCs w:val="20"/>
              </w:rPr>
            </w:pPr>
          </w:p>
        </w:tc>
        <w:tc>
          <w:tcPr>
            <w:tcW w:w="1461"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 w:val="20"/>
                <w:szCs w:val="20"/>
              </w:rPr>
            </w:pPr>
            <w:r w:rsidRPr="00772CC0">
              <w:rPr>
                <w:rFonts w:ascii="Arial" w:eastAsia="Times New Roman" w:hAnsi="Arial" w:cs="Arial"/>
                <w:b/>
                <w:color w:val="222222"/>
                <w:szCs w:val="24"/>
              </w:rPr>
              <w:t xml:space="preserve">En </w:t>
            </w:r>
            <w:proofErr w:type="gramStart"/>
            <w:r w:rsidRPr="00772CC0">
              <w:rPr>
                <w:rFonts w:ascii="Arial" w:eastAsia="Times New Roman" w:hAnsi="Arial" w:cs="Arial"/>
                <w:b/>
                <w:color w:val="222222"/>
                <w:szCs w:val="24"/>
              </w:rPr>
              <w:t>nature</w:t>
            </w:r>
            <w:r w:rsidRPr="00772CC0">
              <w:rPr>
                <w:rFonts w:ascii="Arial" w:eastAsia="Times New Roman" w:hAnsi="Arial" w:cs="Times New Roman"/>
                <w:b/>
                <w:sz w:val="20"/>
                <w:szCs w:val="20"/>
              </w:rPr>
              <w:t>:</w:t>
            </w:r>
            <w:proofErr w:type="gramEnd"/>
          </w:p>
        </w:tc>
        <w:tc>
          <w:tcPr>
            <w:tcW w:w="1368"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p>
        </w:tc>
      </w:tr>
      <w:tr w:rsidR="00772CC0" w:rsidRPr="00772CC0" w:rsidTr="00D03C18">
        <w:trPr>
          <w:trHeight w:val="314"/>
          <w:jc w:val="right"/>
        </w:trPr>
        <w:tc>
          <w:tcPr>
            <w:tcW w:w="1751"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 w:val="20"/>
                <w:szCs w:val="20"/>
              </w:rPr>
            </w:pPr>
            <w:r w:rsidRPr="00772CC0">
              <w:rPr>
                <w:rFonts w:ascii="Arial" w:eastAsia="Times New Roman" w:hAnsi="Arial" w:cs="Times New Roman"/>
                <w:b/>
                <w:sz w:val="20"/>
                <w:szCs w:val="20"/>
              </w:rPr>
              <w:t xml:space="preserve">Non </w:t>
            </w:r>
            <w:proofErr w:type="gramStart"/>
            <w:r w:rsidRPr="00772CC0">
              <w:rPr>
                <w:rFonts w:ascii="Arial" w:eastAsia="Times New Roman" w:hAnsi="Arial" w:cs="Times New Roman"/>
                <w:b/>
                <w:sz w:val="20"/>
                <w:szCs w:val="20"/>
              </w:rPr>
              <w:t>financé:</w:t>
            </w:r>
            <w:proofErr w:type="gramEnd"/>
          </w:p>
        </w:tc>
        <w:tc>
          <w:tcPr>
            <w:tcW w:w="2829" w:type="dxa"/>
            <w:gridSpan w:val="2"/>
            <w:shd w:val="clear" w:color="auto" w:fill="auto"/>
            <w:vAlign w:val="center"/>
          </w:tcPr>
          <w:p w:rsidR="002C3C90" w:rsidRPr="00772CC0" w:rsidRDefault="002C3C90" w:rsidP="004443A1">
            <w:pPr>
              <w:spacing w:after="0" w:line="240" w:lineRule="auto"/>
              <w:jc w:val="both"/>
              <w:rPr>
                <w:rFonts w:ascii="Arial" w:eastAsia="Times New Roman" w:hAnsi="Arial" w:cs="Times New Roman"/>
                <w:sz w:val="20"/>
                <w:szCs w:val="20"/>
              </w:rPr>
            </w:pPr>
          </w:p>
        </w:tc>
      </w:tr>
    </w:tbl>
    <w:p w:rsidR="00772CC0" w:rsidRPr="00772CC0" w:rsidRDefault="00772CC0" w:rsidP="004443A1">
      <w:pPr>
        <w:spacing w:after="0" w:line="240" w:lineRule="auto"/>
        <w:jc w:val="both"/>
        <w:rPr>
          <w:rFonts w:ascii="Arial" w:eastAsia="Times New Roman" w:hAnsi="Arial" w:cs="Times New Roman"/>
          <w:szCs w:val="24"/>
        </w:rPr>
      </w:pPr>
    </w:p>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Arial"/>
          <w:b/>
          <w:color w:val="222222"/>
          <w:szCs w:val="24"/>
        </w:rPr>
        <w:t>Adopté par (signatures</w:t>
      </w:r>
      <w:proofErr w:type="gramStart"/>
      <w:r w:rsidRPr="00772CC0">
        <w:rPr>
          <w:rFonts w:ascii="Arial" w:eastAsia="Times New Roman" w:hAnsi="Arial" w:cs="Arial"/>
          <w:b/>
          <w:color w:val="222222"/>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186"/>
        <w:gridCol w:w="3194"/>
      </w:tblGrid>
      <w:tr w:rsidR="00772CC0" w:rsidRPr="00772CC0" w:rsidTr="00D03C18">
        <w:tc>
          <w:tcPr>
            <w:tcW w:w="3272"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 w:val="20"/>
                <w:szCs w:val="20"/>
              </w:rPr>
            </w:pPr>
            <w:proofErr w:type="gramStart"/>
            <w:r w:rsidRPr="00772CC0">
              <w:rPr>
                <w:rFonts w:ascii="Arial" w:eastAsia="Times New Roman" w:hAnsi="Arial" w:cs="Arial"/>
                <w:color w:val="222222"/>
                <w:szCs w:val="24"/>
              </w:rPr>
              <w:t>Gouvernement</w:t>
            </w:r>
            <w:r w:rsidRPr="00772CC0">
              <w:rPr>
                <w:rFonts w:ascii="Arial" w:eastAsia="Times New Roman" w:hAnsi="Arial" w:cs="Times New Roman"/>
                <w:sz w:val="20"/>
                <w:szCs w:val="20"/>
              </w:rPr>
              <w:t>:</w:t>
            </w:r>
            <w:proofErr w:type="gramEnd"/>
          </w:p>
        </w:tc>
        <w:tc>
          <w:tcPr>
            <w:tcW w:w="3273"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PNUD</w:t>
            </w:r>
          </w:p>
        </w:tc>
        <w:tc>
          <w:tcPr>
            <w:tcW w:w="3273"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Arial"/>
                <w:color w:val="222222"/>
                <w:szCs w:val="24"/>
              </w:rPr>
              <w:t>Partenaire de mise en œuvre</w:t>
            </w:r>
          </w:p>
        </w:tc>
      </w:tr>
      <w:tr w:rsidR="00772CC0" w:rsidRPr="00772CC0" w:rsidTr="00D03C18">
        <w:trPr>
          <w:trHeight w:val="1412"/>
        </w:trPr>
        <w:tc>
          <w:tcPr>
            <w:tcW w:w="3272" w:type="dxa"/>
            <w:shd w:val="clear" w:color="auto" w:fill="auto"/>
          </w:tcPr>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r w:rsidRPr="00772CC0">
              <w:rPr>
                <w:rFonts w:ascii="Arial" w:eastAsia="Times New Roman" w:hAnsi="Arial" w:cs="Times New Roman"/>
                <w:sz w:val="20"/>
                <w:szCs w:val="20"/>
              </w:rPr>
              <w:t>Nom et Prénoms</w:t>
            </w:r>
          </w:p>
        </w:tc>
        <w:tc>
          <w:tcPr>
            <w:tcW w:w="3273" w:type="dxa"/>
            <w:shd w:val="clear" w:color="auto" w:fill="auto"/>
          </w:tcPr>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r w:rsidRPr="00772CC0">
              <w:rPr>
                <w:rFonts w:ascii="Arial" w:eastAsia="Times New Roman" w:hAnsi="Arial" w:cs="Times New Roman"/>
                <w:sz w:val="20"/>
                <w:szCs w:val="20"/>
              </w:rPr>
              <w:t>Nom et Prénoms</w:t>
            </w:r>
          </w:p>
        </w:tc>
        <w:tc>
          <w:tcPr>
            <w:tcW w:w="3273" w:type="dxa"/>
            <w:shd w:val="clear" w:color="auto" w:fill="auto"/>
          </w:tcPr>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p>
          <w:p w:rsidR="00772CC0" w:rsidRPr="00772CC0" w:rsidRDefault="00772CC0" w:rsidP="004443A1">
            <w:pPr>
              <w:spacing w:after="0" w:line="240" w:lineRule="auto"/>
              <w:jc w:val="both"/>
              <w:rPr>
                <w:rFonts w:ascii="Arial" w:eastAsia="Times New Roman" w:hAnsi="Arial" w:cs="Times New Roman"/>
                <w:sz w:val="20"/>
                <w:szCs w:val="20"/>
              </w:rPr>
            </w:pPr>
            <w:r w:rsidRPr="00772CC0">
              <w:rPr>
                <w:rFonts w:ascii="Arial" w:eastAsia="Times New Roman" w:hAnsi="Arial" w:cs="Times New Roman"/>
                <w:sz w:val="20"/>
                <w:szCs w:val="20"/>
              </w:rPr>
              <w:t>Nom et Prénoms</w:t>
            </w:r>
          </w:p>
        </w:tc>
      </w:tr>
      <w:tr w:rsidR="00772CC0" w:rsidRPr="00772CC0" w:rsidTr="00D03C18">
        <w:tc>
          <w:tcPr>
            <w:tcW w:w="3272"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roofErr w:type="gramStart"/>
            <w:r w:rsidRPr="00772CC0">
              <w:rPr>
                <w:rFonts w:ascii="Arial" w:eastAsia="Times New Roman" w:hAnsi="Arial" w:cs="Times New Roman"/>
                <w:szCs w:val="24"/>
              </w:rPr>
              <w:t>Date:</w:t>
            </w:r>
            <w:proofErr w:type="gramEnd"/>
            <w:r w:rsidRPr="00772CC0">
              <w:rPr>
                <w:rFonts w:ascii="Arial" w:eastAsia="Times New Roman" w:hAnsi="Arial" w:cs="Times New Roman"/>
                <w:szCs w:val="24"/>
              </w:rPr>
              <w:t xml:space="preserve"> </w:t>
            </w:r>
          </w:p>
        </w:tc>
        <w:tc>
          <w:tcPr>
            <w:tcW w:w="3273"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roofErr w:type="gramStart"/>
            <w:r w:rsidRPr="00772CC0">
              <w:rPr>
                <w:rFonts w:ascii="Arial" w:eastAsia="Times New Roman" w:hAnsi="Arial" w:cs="Times New Roman"/>
                <w:szCs w:val="24"/>
              </w:rPr>
              <w:t>Date:</w:t>
            </w:r>
            <w:proofErr w:type="gramEnd"/>
            <w:r w:rsidRPr="00772CC0">
              <w:rPr>
                <w:rFonts w:ascii="Arial" w:eastAsia="Times New Roman" w:hAnsi="Arial" w:cs="Times New Roman"/>
                <w:szCs w:val="24"/>
              </w:rPr>
              <w:t xml:space="preserve"> </w:t>
            </w:r>
          </w:p>
        </w:tc>
        <w:tc>
          <w:tcPr>
            <w:tcW w:w="3273"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roofErr w:type="gramStart"/>
            <w:r w:rsidRPr="00772CC0">
              <w:rPr>
                <w:rFonts w:ascii="Arial" w:eastAsia="Times New Roman" w:hAnsi="Arial" w:cs="Times New Roman"/>
                <w:szCs w:val="24"/>
              </w:rPr>
              <w:t>Date:</w:t>
            </w:r>
            <w:proofErr w:type="gramEnd"/>
          </w:p>
        </w:tc>
      </w:tr>
    </w:tbl>
    <w:p w:rsidR="00C61426" w:rsidRPr="00C61426" w:rsidRDefault="00772CC0" w:rsidP="00260704">
      <w:pPr>
        <w:keepNext/>
        <w:numPr>
          <w:ilvl w:val="0"/>
          <w:numId w:val="2"/>
        </w:numPr>
        <w:pBdr>
          <w:top w:val="single" w:sz="4" w:space="1" w:color="auto"/>
        </w:pBdr>
        <w:suppressAutoHyphens/>
        <w:spacing w:before="104" w:after="226" w:line="240" w:lineRule="auto"/>
        <w:jc w:val="both"/>
        <w:outlineLvl w:val="0"/>
        <w:rPr>
          <w:rFonts w:ascii="Calibri Light" w:hAnsi="Calibri Light"/>
          <w:b/>
          <w:sz w:val="28"/>
        </w:rPr>
      </w:pPr>
      <w:r w:rsidRPr="00C61426">
        <w:rPr>
          <w:rFonts w:ascii="Century Gothic" w:eastAsia="Times New Roman" w:hAnsi="Century Gothic" w:cs="Times New Roman"/>
          <w:b/>
          <w:smallCaps/>
          <w:spacing w:val="-2"/>
          <w:sz w:val="28"/>
          <w:szCs w:val="20"/>
        </w:rPr>
        <w:br w:type="page"/>
      </w:r>
      <w:r w:rsidRPr="00C61426">
        <w:rPr>
          <w:rFonts w:ascii="Century Gothic" w:eastAsia="Times New Roman" w:hAnsi="Century Gothic" w:cs="Times New Roman"/>
          <w:b/>
          <w:smallCaps/>
          <w:spacing w:val="-2"/>
          <w:sz w:val="28"/>
          <w:szCs w:val="20"/>
        </w:rPr>
        <w:lastRenderedPageBreak/>
        <w:t xml:space="preserve">Défi du développement </w:t>
      </w:r>
    </w:p>
    <w:p w:rsidR="005B66C4" w:rsidRPr="00C61426" w:rsidRDefault="005B66C4" w:rsidP="00C61426">
      <w:pPr>
        <w:keepNext/>
        <w:pBdr>
          <w:top w:val="single" w:sz="4" w:space="1" w:color="auto"/>
        </w:pBdr>
        <w:suppressAutoHyphens/>
        <w:spacing w:before="104" w:after="226" w:line="240" w:lineRule="auto"/>
        <w:jc w:val="both"/>
        <w:outlineLvl w:val="0"/>
        <w:rPr>
          <w:rFonts w:ascii="Calibri Light" w:hAnsi="Calibri Light"/>
          <w:b/>
          <w:sz w:val="28"/>
        </w:rPr>
      </w:pPr>
      <w:r w:rsidRPr="00C61426">
        <w:rPr>
          <w:rFonts w:ascii="Calibri Light" w:hAnsi="Calibri Light"/>
          <w:b/>
          <w:i/>
          <w:color w:val="0070C0"/>
          <w:sz w:val="24"/>
        </w:rPr>
        <w:t>La faible participation de la femme à la prise de décision (aux niveaux communautaire, local, régional, national et même international</w:t>
      </w:r>
      <w:r w:rsidR="00746265" w:rsidRPr="00C61426">
        <w:rPr>
          <w:rFonts w:ascii="Calibri Light" w:hAnsi="Calibri Light"/>
          <w:b/>
          <w:i/>
          <w:color w:val="0070C0"/>
          <w:sz w:val="24"/>
        </w:rPr>
        <w:t>)</w:t>
      </w:r>
      <w:r w:rsidR="00B04513" w:rsidRPr="00C61426">
        <w:rPr>
          <w:rFonts w:ascii="Calibri Light" w:hAnsi="Calibri Light"/>
          <w:b/>
          <w:i/>
          <w:color w:val="0070C0"/>
          <w:sz w:val="24"/>
        </w:rPr>
        <w:t xml:space="preserve"> d’une part, et les</w:t>
      </w:r>
      <w:r w:rsidRPr="00C61426">
        <w:rPr>
          <w:rFonts w:ascii="Calibri Light" w:hAnsi="Calibri Light"/>
          <w:b/>
          <w:i/>
          <w:color w:val="0070C0"/>
          <w:sz w:val="24"/>
        </w:rPr>
        <w:t xml:space="preserve"> faibles capacités institutionnelles, humaines et matérielles des structures/organisations chargées de la promotion de la femme/genre</w:t>
      </w:r>
      <w:r w:rsidR="00B04513" w:rsidRPr="00C61426">
        <w:rPr>
          <w:rFonts w:ascii="Calibri Light" w:hAnsi="Calibri Light"/>
          <w:b/>
          <w:i/>
          <w:color w:val="0070C0"/>
          <w:sz w:val="24"/>
        </w:rPr>
        <w:t xml:space="preserve">, d’autre </w:t>
      </w:r>
      <w:r w:rsidR="00637B9C" w:rsidRPr="00C61426">
        <w:rPr>
          <w:rFonts w:ascii="Calibri Light" w:hAnsi="Calibri Light"/>
          <w:b/>
          <w:i/>
          <w:color w:val="0070C0"/>
          <w:sz w:val="24"/>
        </w:rPr>
        <w:t>part, constituent</w:t>
      </w:r>
      <w:r w:rsidRPr="00C61426">
        <w:rPr>
          <w:rFonts w:ascii="Calibri Light" w:hAnsi="Calibri Light"/>
          <w:b/>
          <w:i/>
          <w:color w:val="0070C0"/>
          <w:sz w:val="24"/>
        </w:rPr>
        <w:t xml:space="preserve"> les principales contraintes dans le domaine de la promotion des droits des femmes et la prise en compte de la dimension « genre »</w:t>
      </w:r>
      <w:r w:rsidR="00C067F5" w:rsidRPr="00C61426">
        <w:rPr>
          <w:rFonts w:ascii="Calibri Light" w:hAnsi="Calibri Light"/>
          <w:b/>
          <w:i/>
          <w:color w:val="0070C0"/>
          <w:sz w:val="24"/>
        </w:rPr>
        <w:t xml:space="preserve"> au Niger</w:t>
      </w:r>
      <w:r w:rsidRPr="00C61426">
        <w:rPr>
          <w:rFonts w:ascii="Calibri Light" w:hAnsi="Calibri Light"/>
          <w:b/>
          <w:i/>
          <w:color w:val="0070C0"/>
          <w:sz w:val="24"/>
        </w:rPr>
        <w:t>.</w:t>
      </w:r>
    </w:p>
    <w:p w:rsidR="00BE27DE" w:rsidRPr="00BE27DE" w:rsidRDefault="00C067F5" w:rsidP="00BE27DE">
      <w:pPr>
        <w:spacing w:after="0"/>
        <w:jc w:val="both"/>
        <w:rPr>
          <w:rFonts w:cstheme="minorHAnsi"/>
        </w:rPr>
      </w:pPr>
      <w:r w:rsidRPr="00C067F5">
        <w:rPr>
          <w:rFonts w:cstheme="minorHAnsi"/>
        </w:rPr>
        <w:t xml:space="preserve">La </w:t>
      </w:r>
      <w:r>
        <w:rPr>
          <w:rFonts w:cstheme="minorHAnsi"/>
        </w:rPr>
        <w:t>politique Nationale Genre (PNG), bien qu’</w:t>
      </w:r>
      <w:r w:rsidR="00BE27DE">
        <w:rPr>
          <w:rFonts w:cstheme="minorHAnsi"/>
        </w:rPr>
        <w:t>obsolète car</w:t>
      </w:r>
      <w:r>
        <w:rPr>
          <w:rFonts w:cstheme="minorHAnsi"/>
        </w:rPr>
        <w:t xml:space="preserve"> ne prenant en compte ni les évolutions sociétales </w:t>
      </w:r>
      <w:r w:rsidR="000F0F57">
        <w:rPr>
          <w:rFonts w:cstheme="minorHAnsi"/>
        </w:rPr>
        <w:t xml:space="preserve">récentes </w:t>
      </w:r>
      <w:r>
        <w:rPr>
          <w:rFonts w:cstheme="minorHAnsi"/>
        </w:rPr>
        <w:t>importantes, ni certaines thématiques pri</w:t>
      </w:r>
      <w:r w:rsidR="009E5062">
        <w:rPr>
          <w:rFonts w:cstheme="minorHAnsi"/>
        </w:rPr>
        <w:t>m</w:t>
      </w:r>
      <w:r>
        <w:rPr>
          <w:rFonts w:cstheme="minorHAnsi"/>
        </w:rPr>
        <w:t xml:space="preserve">ordiales de développement (Changement climatiques, </w:t>
      </w:r>
      <w:r w:rsidR="009E5062">
        <w:rPr>
          <w:rFonts w:cstheme="minorHAnsi"/>
        </w:rPr>
        <w:t>paix et sécurité, ODD…), recèle une excellente analyse de la situation du pays en matière de Genre. Ainsi, bien que datant de 2008, la situation décrite reflète sur tous les plans, la réalité du vécu quotidien des hommes et des femmes</w:t>
      </w:r>
      <w:r w:rsidR="000F0F57">
        <w:rPr>
          <w:rFonts w:cstheme="minorHAnsi"/>
        </w:rPr>
        <w:t xml:space="preserve"> du Niger</w:t>
      </w:r>
      <w:r w:rsidR="00F43360">
        <w:rPr>
          <w:rFonts w:cstheme="minorHAnsi"/>
        </w:rPr>
        <w:t xml:space="preserve">. </w:t>
      </w:r>
      <w:r w:rsidR="00BE27DE">
        <w:rPr>
          <w:rFonts w:cstheme="minorHAnsi"/>
        </w:rPr>
        <w:t>Ainsi, tout d’abord, d</w:t>
      </w:r>
      <w:r w:rsidR="00BE27DE" w:rsidRPr="00BE27DE">
        <w:rPr>
          <w:rFonts w:cstheme="minorHAnsi"/>
        </w:rPr>
        <w:t xml:space="preserve">ans le processus de socialisation, les rôles sociaux sont traduits à travers des stéréotypes qui en font les portraits imagés facilement intériorisés comme étant dévolus aux hommes et aux femmes. L’homme est présenté comme celui qui pourvoit aux frais d’entretien et d’alimentation de la famille. La femme, elle, s’occupe de la maison. En réalité, cette image est aujourd’hui trompeuse, car dans la grande majorité des cas, les femmes participent aux dépenses du ménage, si elles ne les prennent pas totalement en charge grâce aux activités génératrices de revenus qu’elles initient de plus en plus.   </w:t>
      </w:r>
    </w:p>
    <w:p w:rsidR="00BE27DE" w:rsidRPr="00BE27DE" w:rsidRDefault="00BE27DE" w:rsidP="00BE27DE">
      <w:pPr>
        <w:spacing w:after="0"/>
        <w:jc w:val="both"/>
        <w:rPr>
          <w:rFonts w:cstheme="minorHAnsi"/>
        </w:rPr>
      </w:pPr>
      <w:r w:rsidRPr="00BE27DE">
        <w:rPr>
          <w:rFonts w:cstheme="minorHAnsi"/>
        </w:rPr>
        <w:t>Ainsi au Niger, la situation sociale des hommes et des femmes n’est pas différente de celle qui prévaut en Afrique subsaharienne. L’inégalité sociale dans les rôles et les responsabilités des hommes et des femmes et sa perpétuation au niveau des enfants est à la base des disparités, discriminations et rapports inégaux qui affectent différemment le statut, la position et les conditions de vie des hommes, des femme</w:t>
      </w:r>
      <w:r>
        <w:rPr>
          <w:rFonts w:cstheme="minorHAnsi"/>
        </w:rPr>
        <w:t xml:space="preserve">s, des filles et des garçons. </w:t>
      </w:r>
      <w:r w:rsidRPr="00BE27DE">
        <w:rPr>
          <w:rFonts w:cstheme="minorHAnsi"/>
        </w:rPr>
        <w:t xml:space="preserve">Les garçons et les filles, les hommes et les femmes n’ont pas les mêmes aptitudes et opportunités. La société, en les préparant différemment leur a donné des capacités différentes et de plus, en conférant aux hommes un pouvoir et une autorité formelle, elle a généré une certaine masculinité qui oriente largement les dimensions de la vie sociale, économique et politique en leur faveur.   </w:t>
      </w:r>
    </w:p>
    <w:p w:rsidR="00F43360" w:rsidRPr="00BE27DE" w:rsidRDefault="00BE27DE" w:rsidP="00BE27DE">
      <w:pPr>
        <w:spacing w:after="0"/>
        <w:jc w:val="both"/>
        <w:rPr>
          <w:rFonts w:cstheme="minorHAnsi"/>
        </w:rPr>
      </w:pPr>
      <w:r w:rsidRPr="00BE27DE">
        <w:rPr>
          <w:rFonts w:cstheme="minorHAnsi"/>
        </w:rPr>
        <w:t>Ces</w:t>
      </w:r>
      <w:r w:rsidR="00F43360" w:rsidRPr="00BE27DE">
        <w:rPr>
          <w:rFonts w:cstheme="minorHAnsi"/>
        </w:rPr>
        <w:t xml:space="preserve"> barrières socioculturelles limitent davantage </w:t>
      </w:r>
      <w:r w:rsidRPr="00BE27DE">
        <w:rPr>
          <w:rFonts w:cstheme="minorHAnsi"/>
        </w:rPr>
        <w:t>l’</w:t>
      </w:r>
      <w:r w:rsidR="00F43360" w:rsidRPr="00BE27DE">
        <w:rPr>
          <w:rFonts w:cstheme="minorHAnsi"/>
        </w:rPr>
        <w:t xml:space="preserve">influence </w:t>
      </w:r>
      <w:r w:rsidRPr="00BE27DE">
        <w:rPr>
          <w:rFonts w:cstheme="minorHAnsi"/>
        </w:rPr>
        <w:t xml:space="preserve">des femmes </w:t>
      </w:r>
      <w:r w:rsidR="00F43360" w:rsidRPr="00BE27DE">
        <w:rPr>
          <w:rFonts w:cstheme="minorHAnsi"/>
        </w:rPr>
        <w:t xml:space="preserve">au sein des instances décisionnelles pour faire entendre leurs voix parmi celles des hommes. Il en découle que la capacité des femmes à influencer effectivement et efficacement l’agenda du développement à tous les niveaux s’en trouve limitée. </w:t>
      </w:r>
    </w:p>
    <w:p w:rsidR="00EB1E96" w:rsidRDefault="00BE27DE" w:rsidP="00B43894">
      <w:pPr>
        <w:spacing w:line="276" w:lineRule="auto"/>
        <w:jc w:val="both"/>
        <w:rPr>
          <w:rFonts w:cstheme="minorHAnsi"/>
        </w:rPr>
      </w:pPr>
      <w:r w:rsidRPr="00BE27DE">
        <w:rPr>
          <w:rFonts w:cstheme="minorHAnsi"/>
        </w:rPr>
        <w:t>S</w:t>
      </w:r>
      <w:r w:rsidR="009E5062" w:rsidRPr="00BE27DE">
        <w:rPr>
          <w:rFonts w:cstheme="minorHAnsi"/>
        </w:rPr>
        <w:t>ur le plan juridique, il faut retenir que l</w:t>
      </w:r>
      <w:r w:rsidR="00B43894" w:rsidRPr="00BE27DE">
        <w:rPr>
          <w:rFonts w:cstheme="minorHAnsi"/>
        </w:rPr>
        <w:t>’absence d’un ordre juridique effectif constitue le principal obstacle à l'égalité des chances dans les rapports de genre. A côté de cela, les autres contraintes à lever pour que l’égalité de droit soit une égalité de fait, autant pour les hommes que pour les femmes, sont les suivantes : l’absence de modalités et de procédures d’application clairement définies par les organes législatifs et exécutifs, l’inefficacité des mécanismes de suivi existant et le défaut de sanction en cas de manquement, l’influence non négligeable des traditions et des tabous culturels, qui dans leur grande majorité encouragent la perpétuation de certains actes discriminatoires à l’égard de la petite fille et de la femme</w:t>
      </w:r>
      <w:r w:rsidR="000F0F57">
        <w:rPr>
          <w:rFonts w:cstheme="minorHAnsi"/>
        </w:rPr>
        <w:t xml:space="preserve"> (mariage précoce)</w:t>
      </w:r>
      <w:r w:rsidR="00B43894" w:rsidRPr="00BE27DE">
        <w:rPr>
          <w:rFonts w:cstheme="minorHAnsi"/>
        </w:rPr>
        <w:t xml:space="preserve">. </w:t>
      </w:r>
      <w:r w:rsidR="009E5062" w:rsidRPr="00BE27DE">
        <w:rPr>
          <w:rFonts w:cstheme="minorHAnsi"/>
        </w:rPr>
        <w:t>En ce qui concerne l</w:t>
      </w:r>
      <w:r w:rsidR="00B43894" w:rsidRPr="00BE27DE">
        <w:rPr>
          <w:rFonts w:cstheme="minorHAnsi"/>
        </w:rPr>
        <w:t>a participation à la prise de</w:t>
      </w:r>
      <w:r w:rsidR="009E5062" w:rsidRPr="00BE27DE">
        <w:rPr>
          <w:rFonts w:cstheme="minorHAnsi"/>
        </w:rPr>
        <w:t xml:space="preserve"> décision et de la citoyenneté, </w:t>
      </w:r>
      <w:r w:rsidR="00B43894" w:rsidRPr="00BE27DE">
        <w:rPr>
          <w:rFonts w:cstheme="minorHAnsi"/>
        </w:rPr>
        <w:t xml:space="preserve">on enregistre une disparité importante dans la participation politique des hommes et celle des femmes. La situation actuelle donne une image largement en faveur des hommes qui occupent l’essentiel du pouvoir politique. Les femmes sont reléguées dans un rôle plutôt passif ou de second rang. Ainsi, les fonctions politiques et administratives les plus importantes sont réservées aux hommes, tandis qu’aux femmes reviennent les fonctions qui sont le prolongement de leurs activités au sein du ménage. </w:t>
      </w:r>
      <w:r w:rsidR="008E3F22" w:rsidRPr="00BE27DE">
        <w:rPr>
          <w:rFonts w:cstheme="minorHAnsi"/>
        </w:rPr>
        <w:t>Ainsi, à l’</w:t>
      </w:r>
      <w:r w:rsidR="00110BC8" w:rsidRPr="00BE27DE">
        <w:rPr>
          <w:rFonts w:cstheme="minorHAnsi"/>
        </w:rPr>
        <w:t xml:space="preserve">heure actuelle, la situation </w:t>
      </w:r>
      <w:r w:rsidR="00EB1E96">
        <w:rPr>
          <w:rFonts w:cstheme="minorHAnsi"/>
        </w:rPr>
        <w:t xml:space="preserve">de la représentation des femmes au sein de quelques institutions matérialise cette assertion : </w:t>
      </w:r>
    </w:p>
    <w:p w:rsidR="00EB1E96" w:rsidRPr="00EB1E96" w:rsidRDefault="00EB1E96" w:rsidP="00EB1E96">
      <w:pPr>
        <w:pStyle w:val="Paragraphedeliste"/>
        <w:numPr>
          <w:ilvl w:val="0"/>
          <w:numId w:val="30"/>
        </w:numPr>
        <w:spacing w:line="276" w:lineRule="auto"/>
        <w:jc w:val="both"/>
        <w:rPr>
          <w:rFonts w:asciiTheme="minorHAnsi" w:eastAsiaTheme="minorHAnsi" w:hAnsiTheme="minorHAnsi" w:cstheme="minorHAnsi"/>
          <w:sz w:val="22"/>
          <w:szCs w:val="22"/>
          <w:lang w:eastAsia="en-US"/>
        </w:rPr>
      </w:pPr>
      <w:r w:rsidRPr="00EB1E96">
        <w:rPr>
          <w:rFonts w:asciiTheme="minorHAnsi" w:eastAsiaTheme="minorHAnsi" w:hAnsiTheme="minorHAnsi" w:cstheme="minorHAnsi"/>
          <w:sz w:val="22"/>
          <w:szCs w:val="22"/>
          <w:lang w:eastAsia="en-US"/>
        </w:rPr>
        <w:t>Assemblée Nationale : 2</w:t>
      </w:r>
      <w:r w:rsidR="006A5D51">
        <w:rPr>
          <w:rFonts w:asciiTheme="minorHAnsi" w:eastAsiaTheme="minorHAnsi" w:hAnsiTheme="minorHAnsi" w:cstheme="minorHAnsi"/>
          <w:sz w:val="22"/>
          <w:szCs w:val="22"/>
          <w:lang w:eastAsia="en-US"/>
        </w:rPr>
        <w:t>9</w:t>
      </w:r>
      <w:r w:rsidRPr="00EB1E96">
        <w:rPr>
          <w:rFonts w:asciiTheme="minorHAnsi" w:eastAsiaTheme="minorHAnsi" w:hAnsiTheme="minorHAnsi" w:cstheme="minorHAnsi"/>
          <w:sz w:val="22"/>
          <w:szCs w:val="22"/>
          <w:lang w:eastAsia="en-US"/>
        </w:rPr>
        <w:t xml:space="preserve"> femmes sur 171</w:t>
      </w:r>
      <w:r w:rsidR="006A5D51">
        <w:rPr>
          <w:rFonts w:asciiTheme="minorHAnsi" w:eastAsiaTheme="minorHAnsi" w:hAnsiTheme="minorHAnsi" w:cstheme="minorHAnsi"/>
          <w:sz w:val="22"/>
          <w:szCs w:val="22"/>
          <w:lang w:eastAsia="en-US"/>
        </w:rPr>
        <w:t>, soit 16,9%</w:t>
      </w:r>
    </w:p>
    <w:p w:rsidR="00EB1E96" w:rsidRPr="00EB1E96" w:rsidRDefault="00EB1E96" w:rsidP="00EB1E96">
      <w:pPr>
        <w:pStyle w:val="Paragraphedeliste"/>
        <w:numPr>
          <w:ilvl w:val="0"/>
          <w:numId w:val="30"/>
        </w:numPr>
        <w:spacing w:line="276" w:lineRule="auto"/>
        <w:jc w:val="both"/>
        <w:rPr>
          <w:rFonts w:asciiTheme="minorHAnsi" w:eastAsiaTheme="minorHAnsi" w:hAnsiTheme="minorHAnsi" w:cstheme="minorHAnsi"/>
          <w:sz w:val="22"/>
          <w:szCs w:val="22"/>
          <w:lang w:eastAsia="en-US"/>
        </w:rPr>
      </w:pPr>
      <w:r w:rsidRPr="00EB1E96">
        <w:rPr>
          <w:rFonts w:asciiTheme="minorHAnsi" w:eastAsiaTheme="minorHAnsi" w:hAnsiTheme="minorHAnsi" w:cstheme="minorHAnsi"/>
          <w:sz w:val="22"/>
          <w:szCs w:val="22"/>
          <w:lang w:eastAsia="en-US"/>
        </w:rPr>
        <w:t>Gouvernement : 8 femmes sur 42</w:t>
      </w:r>
      <w:r w:rsidR="006A5D51">
        <w:rPr>
          <w:rFonts w:asciiTheme="minorHAnsi" w:eastAsiaTheme="minorHAnsi" w:hAnsiTheme="minorHAnsi" w:cstheme="minorHAnsi"/>
          <w:sz w:val="22"/>
          <w:szCs w:val="22"/>
          <w:lang w:eastAsia="en-US"/>
        </w:rPr>
        <w:t>, soit 16,6%</w:t>
      </w:r>
    </w:p>
    <w:p w:rsidR="00EB1E96" w:rsidRPr="00EB1E96" w:rsidRDefault="00EB1E96" w:rsidP="00EB1E96">
      <w:pPr>
        <w:pStyle w:val="Paragraphedeliste"/>
        <w:numPr>
          <w:ilvl w:val="0"/>
          <w:numId w:val="30"/>
        </w:numPr>
        <w:spacing w:line="276" w:lineRule="auto"/>
        <w:jc w:val="both"/>
        <w:rPr>
          <w:rFonts w:asciiTheme="minorHAnsi" w:eastAsiaTheme="minorHAnsi" w:hAnsiTheme="minorHAnsi" w:cstheme="minorHAnsi"/>
          <w:sz w:val="22"/>
          <w:szCs w:val="22"/>
          <w:lang w:eastAsia="en-US"/>
        </w:rPr>
      </w:pPr>
      <w:r w:rsidRPr="00EB1E96">
        <w:rPr>
          <w:rFonts w:asciiTheme="minorHAnsi" w:eastAsiaTheme="minorHAnsi" w:hAnsiTheme="minorHAnsi" w:cstheme="minorHAnsi"/>
          <w:sz w:val="22"/>
          <w:szCs w:val="22"/>
          <w:lang w:eastAsia="en-US"/>
        </w:rPr>
        <w:t>Gouverneurs : 0 sur 8</w:t>
      </w:r>
    </w:p>
    <w:p w:rsidR="00EB1E96" w:rsidRPr="00EB1E96" w:rsidRDefault="00EB1E96" w:rsidP="00EB1E96">
      <w:pPr>
        <w:pStyle w:val="Paragraphedeliste"/>
        <w:numPr>
          <w:ilvl w:val="0"/>
          <w:numId w:val="30"/>
        </w:numPr>
        <w:spacing w:line="276" w:lineRule="auto"/>
        <w:jc w:val="both"/>
        <w:rPr>
          <w:rFonts w:asciiTheme="minorHAnsi" w:eastAsiaTheme="minorHAnsi" w:hAnsiTheme="minorHAnsi" w:cstheme="minorHAnsi"/>
          <w:sz w:val="22"/>
          <w:szCs w:val="22"/>
          <w:lang w:eastAsia="en-US"/>
        </w:rPr>
      </w:pPr>
      <w:r w:rsidRPr="00EB1E96">
        <w:rPr>
          <w:rFonts w:asciiTheme="minorHAnsi" w:eastAsiaTheme="minorHAnsi" w:hAnsiTheme="minorHAnsi" w:cstheme="minorHAnsi"/>
          <w:sz w:val="22"/>
          <w:szCs w:val="22"/>
          <w:lang w:eastAsia="en-US"/>
        </w:rPr>
        <w:t>Préfets : 2 femmes sur 52</w:t>
      </w:r>
    </w:p>
    <w:p w:rsidR="00EB1E96" w:rsidRPr="00EB1E96" w:rsidRDefault="00EB1E96" w:rsidP="00EB1E96">
      <w:pPr>
        <w:pStyle w:val="Paragraphedeliste"/>
        <w:spacing w:line="276" w:lineRule="auto"/>
        <w:jc w:val="both"/>
        <w:rPr>
          <w:rFonts w:asciiTheme="minorHAnsi" w:eastAsiaTheme="minorHAnsi" w:hAnsiTheme="minorHAnsi" w:cstheme="minorHAnsi"/>
          <w:sz w:val="22"/>
          <w:szCs w:val="22"/>
          <w:lang w:eastAsia="en-US"/>
        </w:rPr>
      </w:pPr>
    </w:p>
    <w:p w:rsidR="008E3F22" w:rsidRPr="00BE27DE" w:rsidRDefault="008E3F22" w:rsidP="00B43894">
      <w:pPr>
        <w:spacing w:line="276" w:lineRule="auto"/>
        <w:jc w:val="both"/>
        <w:rPr>
          <w:rFonts w:cstheme="minorHAnsi"/>
        </w:rPr>
      </w:pPr>
    </w:p>
    <w:p w:rsidR="00B43894" w:rsidRPr="00BE27DE" w:rsidRDefault="00B43894" w:rsidP="00B43894">
      <w:pPr>
        <w:spacing w:line="276" w:lineRule="auto"/>
        <w:jc w:val="both"/>
        <w:rPr>
          <w:rFonts w:cstheme="minorHAnsi"/>
        </w:rPr>
      </w:pPr>
      <w:r w:rsidRPr="00BE27DE">
        <w:rPr>
          <w:rFonts w:cstheme="minorHAnsi"/>
        </w:rPr>
        <w:lastRenderedPageBreak/>
        <w:t xml:space="preserve"> </w:t>
      </w:r>
      <w:r w:rsidR="00AF28CA">
        <w:rPr>
          <w:rFonts w:cstheme="minorHAnsi"/>
        </w:rPr>
        <w:t xml:space="preserve">Dans le sens de renforcer les capacités et la représentation des femmes, plusieurs initiatives ont été menées et/ou sont en cours par divers bailleurs et dans divers domaines, notamment celui de la participation politique (NDI, Care International…), l’autonomisation économique (Coopération Belge, Espagnole, SNU…) et celui du leadership de manière générale (SNU, Care Internationale, coopération espagnole…). </w:t>
      </w:r>
      <w:r w:rsidR="00A614C9">
        <w:rPr>
          <w:rFonts w:cstheme="minorHAnsi"/>
        </w:rPr>
        <w:t xml:space="preserve">Malgré ces diverses actions, </w:t>
      </w:r>
      <w:r w:rsidR="00B80D43">
        <w:rPr>
          <w:rFonts w:cstheme="minorHAnsi"/>
        </w:rPr>
        <w:t>et malgré le fait que sur le plan de l’autonomisation économique, quelques avancées ont été notées, force est de constater que la</w:t>
      </w:r>
      <w:r w:rsidR="00A614C9">
        <w:rPr>
          <w:rFonts w:cstheme="minorHAnsi"/>
        </w:rPr>
        <w:t xml:space="preserve"> question de la promotion des droits des femmes reste encore problématique dans le pays</w:t>
      </w:r>
      <w:r w:rsidR="00B80D43">
        <w:rPr>
          <w:rFonts w:cstheme="minorHAnsi"/>
        </w:rPr>
        <w:t xml:space="preserve">. Les études et analyses conduites tant par l’Etat (évaluation de la PNG, octobre 2016) que par d’autres partenaires (analyse de la participation des femmes au processus électoral, 2012) montrent que la situation/position de la femme en particulier reste encore précaire. </w:t>
      </w:r>
      <w:r w:rsidRPr="00BE27DE">
        <w:rPr>
          <w:rFonts w:cstheme="minorHAnsi"/>
        </w:rPr>
        <w:t xml:space="preserve">L’analyse  des différentes sphères de décision politique et administrative (Assemblée Nationale, Gouvernement, Administration, Partis politiques, Associations de développement, et Organisations communautaires de base) fait ressortir une double disparité hommes-femmes : une disparité dans l’accès à la décision  se caractérisant par  un écart numérique parfois très important au détriment des femmes dans toutes les structures et une disparité de position des hommes et des femmes dans les sphères de décision. Plus on avance dans les échelles supérieures de participation que sont le pouvoir de négocier, défendre son point de vue et contrôler la décision, plus l’écart se creuse entre les hommes et les femmes.   </w:t>
      </w:r>
    </w:p>
    <w:p w:rsidR="00B43894" w:rsidRPr="00BE27DE" w:rsidRDefault="00B43894" w:rsidP="00B43894">
      <w:pPr>
        <w:spacing w:line="276" w:lineRule="auto"/>
        <w:jc w:val="both"/>
        <w:rPr>
          <w:rFonts w:cstheme="minorHAnsi"/>
        </w:rPr>
      </w:pPr>
      <w:r w:rsidRPr="00BE27DE">
        <w:rPr>
          <w:rFonts w:cstheme="minorHAnsi"/>
        </w:rPr>
        <w:t xml:space="preserve">Aujourd’hui, le défi de la participation est celui du renforcement de l’accès des femmes à la décision mais surtout celui d’amener les hommes et les femmes à pouvoir gérer et contrôler la décision comme des partenaires à part entière. Pour répondre à ces défis, les contraintes à lever sont (i) la faiblesse du budget-temps des femmes, (ii) la faible scolarisation et le taux élevé d’abandon scolaire des filles, (iii) l’insuffisante connaissance des inégalités de genre et leurs effets sur les déterminants du développement, (iv) le </w:t>
      </w:r>
      <w:proofErr w:type="spellStart"/>
      <w:r w:rsidRPr="00BE27DE">
        <w:rPr>
          <w:rFonts w:cstheme="minorHAnsi"/>
        </w:rPr>
        <w:t>non respect</w:t>
      </w:r>
      <w:proofErr w:type="spellEnd"/>
      <w:r w:rsidRPr="00BE27DE">
        <w:rPr>
          <w:rFonts w:cstheme="minorHAnsi"/>
        </w:rPr>
        <w:t xml:space="preserve"> des dispositions de la loi sur les quotas et l’absence de recours consécutifs à cette inobservation.   </w:t>
      </w:r>
    </w:p>
    <w:p w:rsidR="00B43894" w:rsidRPr="00BE27DE" w:rsidRDefault="00110BC8" w:rsidP="00B43894">
      <w:pPr>
        <w:tabs>
          <w:tab w:val="left" w:pos="2655"/>
        </w:tabs>
        <w:jc w:val="both"/>
        <w:rPr>
          <w:rFonts w:cstheme="minorHAnsi"/>
        </w:rPr>
      </w:pPr>
      <w:r w:rsidRPr="00BE27DE">
        <w:rPr>
          <w:rFonts w:cstheme="minorHAnsi"/>
        </w:rPr>
        <w:t>Sur le plan du dispositif institutionnel, l</w:t>
      </w:r>
      <w:r w:rsidR="00B43894" w:rsidRPr="00BE27DE">
        <w:rPr>
          <w:rFonts w:cstheme="minorHAnsi"/>
        </w:rPr>
        <w:t xml:space="preserve">’analyse institutionnelle des ministères, réalisée en juin 2006, a mis en évidence quelques dysfonctionnements par rapport à la prise en charge du genre notamment (i) au niveau du Ministère de la Promotion de la Femme et Protection de l’Enfant dont les attributions ne sont pas explicites par rapport au genre ; (ii) au niveau  des ministères techniques où l’intégration du genre dans leurs processus de planification, de programmation et de budgétisation n’est pas effective ; (iii) au niveau des mécanismes d’appui, les faibles performances des points focaux genre et de l’Observatoire pour le promotion de la femme, (iv) et au niveau national : l’insuffisance de compétences en genre au niveau des ministères, la faiblesse des ressources allouées au genre et l’application mitigée de la loi sur le quota.   </w:t>
      </w:r>
    </w:p>
    <w:p w:rsidR="00B43894" w:rsidRPr="00BE27DE" w:rsidRDefault="00B43894" w:rsidP="00B43894">
      <w:pPr>
        <w:tabs>
          <w:tab w:val="left" w:pos="2655"/>
        </w:tabs>
        <w:jc w:val="both"/>
        <w:rPr>
          <w:rFonts w:cstheme="minorHAnsi"/>
        </w:rPr>
      </w:pPr>
      <w:r w:rsidRPr="00BE27DE">
        <w:rPr>
          <w:rFonts w:cstheme="minorHAnsi"/>
        </w:rPr>
        <w:t xml:space="preserve">A cela, il faut ajouter d’une part l’instabilité institutionnelle qui caractérise le mécanisme gouvernemental qui, dans la seule période 1999-2003, a subi cinq remaniements ministériels et d’autre part l’écart constaté entre les intentions manifestées officiellement au niveau des décideurs et l’application qui en est faite dans la pratique.   </w:t>
      </w:r>
    </w:p>
    <w:p w:rsidR="00C067F5" w:rsidRPr="00BE27DE" w:rsidRDefault="00110BC8" w:rsidP="00C067F5">
      <w:pPr>
        <w:tabs>
          <w:tab w:val="left" w:pos="2655"/>
        </w:tabs>
        <w:jc w:val="both"/>
        <w:rPr>
          <w:rFonts w:cstheme="minorHAnsi"/>
        </w:rPr>
      </w:pPr>
      <w:r w:rsidRPr="00BE27DE">
        <w:rPr>
          <w:rFonts w:cstheme="minorHAnsi"/>
        </w:rPr>
        <w:t>Enfin, en ce qui l</w:t>
      </w:r>
      <w:r w:rsidR="00C067F5" w:rsidRPr="00BE27DE">
        <w:rPr>
          <w:rFonts w:cstheme="minorHAnsi"/>
        </w:rPr>
        <w:t xml:space="preserve">es organisations de la société civile intervenant pour l’équité et l’égalité de genre </w:t>
      </w:r>
      <w:r w:rsidRPr="00BE27DE">
        <w:rPr>
          <w:rFonts w:cstheme="minorHAnsi"/>
        </w:rPr>
        <w:t xml:space="preserve">et dont les actions sont censées appuyer/renforcer celles du mécanisme institutionnel vu plus haut, il convient de noter </w:t>
      </w:r>
      <w:r w:rsidR="00C067F5" w:rsidRPr="00BE27DE">
        <w:rPr>
          <w:rFonts w:cstheme="minorHAnsi"/>
        </w:rPr>
        <w:t xml:space="preserve"> </w:t>
      </w:r>
      <w:r w:rsidR="00F43360" w:rsidRPr="00BE27DE">
        <w:rPr>
          <w:rFonts w:cstheme="minorHAnsi"/>
        </w:rPr>
        <w:t>que d</w:t>
      </w:r>
      <w:r w:rsidR="00C067F5" w:rsidRPr="00BE27DE">
        <w:rPr>
          <w:rFonts w:cstheme="minorHAnsi"/>
        </w:rPr>
        <w:t xml:space="preserve">ans </w:t>
      </w:r>
      <w:r w:rsidR="00F43360" w:rsidRPr="00BE27DE">
        <w:rPr>
          <w:rFonts w:cstheme="minorHAnsi"/>
        </w:rPr>
        <w:t>l’</w:t>
      </w:r>
      <w:r w:rsidR="00C067F5" w:rsidRPr="00BE27DE">
        <w:rPr>
          <w:rFonts w:cstheme="minorHAnsi"/>
        </w:rPr>
        <w:t xml:space="preserve">ensemble, </w:t>
      </w:r>
      <w:r w:rsidR="00F43360" w:rsidRPr="00BE27DE">
        <w:rPr>
          <w:rFonts w:cstheme="minorHAnsi"/>
        </w:rPr>
        <w:t xml:space="preserve">leur </w:t>
      </w:r>
      <w:r w:rsidR="00C067F5" w:rsidRPr="00BE27DE">
        <w:rPr>
          <w:rFonts w:cstheme="minorHAnsi"/>
        </w:rPr>
        <w:t xml:space="preserve">efficacité est limitée par plusieurs facteurs liés en grande partie à (i) l’insuffisance des moyens humains, matériels et financiers dont elles disposent, (ii) l’insuffisance des compétences en genre disponibles en leur sein, la non harmonisation et la dispersion de leurs interventions, et leur mobilisation pour l’égalité et l’équité de genre qui est plus circonstancielle qu’anticipative.  </w:t>
      </w:r>
    </w:p>
    <w:p w:rsidR="00C067F5" w:rsidRPr="00BE27DE" w:rsidRDefault="00C067F5" w:rsidP="00C067F5">
      <w:pPr>
        <w:tabs>
          <w:tab w:val="left" w:pos="2655"/>
        </w:tabs>
        <w:jc w:val="both"/>
        <w:rPr>
          <w:rFonts w:cstheme="minorHAnsi"/>
        </w:rPr>
      </w:pPr>
      <w:r w:rsidRPr="00BE27DE">
        <w:rPr>
          <w:rFonts w:cstheme="minorHAnsi"/>
        </w:rPr>
        <w:t xml:space="preserve">Les dysfonctionnements et difficultés institutionnelles, ainsi identifiées, sont des contraintes à l’atteinte des résultats attendus des mécanismes institutionnels tant au niveau de l’exécution que de la coordination et du suivi des interventions en faveur de l’égalité de genre avec comme conséquence majeure un faible impact des interventions en faveur de l’équité et </w:t>
      </w:r>
      <w:r w:rsidR="00F43360" w:rsidRPr="00BE27DE">
        <w:rPr>
          <w:rFonts w:cstheme="minorHAnsi"/>
        </w:rPr>
        <w:t>d’égalité</w:t>
      </w:r>
      <w:r w:rsidRPr="00BE27DE">
        <w:rPr>
          <w:rFonts w:cstheme="minorHAnsi"/>
        </w:rPr>
        <w:t xml:space="preserve"> de genre.  </w:t>
      </w:r>
    </w:p>
    <w:p w:rsidR="00C067F5" w:rsidRPr="00BE27DE" w:rsidRDefault="00C067F5" w:rsidP="00C067F5">
      <w:pPr>
        <w:tabs>
          <w:tab w:val="left" w:pos="2655"/>
        </w:tabs>
        <w:jc w:val="both"/>
        <w:rPr>
          <w:rFonts w:cstheme="minorHAnsi"/>
        </w:rPr>
      </w:pPr>
      <w:r w:rsidRPr="00BE27DE">
        <w:rPr>
          <w:rFonts w:cstheme="minorHAnsi"/>
        </w:rPr>
        <w:t xml:space="preserve">Il ressort ainsi clairement de l’analyse de situation du genre au Niger que même si des progrès importants ont été réalisés, les femmes et les filles demeurent désavantagées par rapport aux hommes et aux garçons. </w:t>
      </w:r>
      <w:r w:rsidRPr="00BE27DE">
        <w:rPr>
          <w:rFonts w:cstheme="minorHAnsi"/>
        </w:rPr>
        <w:lastRenderedPageBreak/>
        <w:t xml:space="preserve">Ces désavantages réduisent considérablement le bien être des femmes et limitent leur participation au développement ainsi que les bénéfices qu’elles pourraient en tirer.   </w:t>
      </w:r>
    </w:p>
    <w:p w:rsidR="00C067F5" w:rsidRPr="00BE27DE" w:rsidRDefault="00C067F5" w:rsidP="00C067F5">
      <w:pPr>
        <w:tabs>
          <w:tab w:val="left" w:pos="2655"/>
        </w:tabs>
        <w:jc w:val="both"/>
        <w:rPr>
          <w:rFonts w:cstheme="minorHAnsi"/>
        </w:rPr>
      </w:pPr>
      <w:r w:rsidRPr="00BE27DE">
        <w:rPr>
          <w:rFonts w:cstheme="minorHAnsi"/>
        </w:rPr>
        <w:t xml:space="preserve">Elle met également en lumière la transversalité du genre à travers la diversité des inégalités qui existent dans tous les domaines de la vie sociale, économique et politique.   </w:t>
      </w:r>
    </w:p>
    <w:p w:rsidR="00B43894" w:rsidRDefault="009C36DF" w:rsidP="00C067F5">
      <w:pPr>
        <w:tabs>
          <w:tab w:val="left" w:pos="2655"/>
        </w:tabs>
        <w:jc w:val="both"/>
        <w:rPr>
          <w:rFonts w:cstheme="minorHAnsi"/>
        </w:rPr>
      </w:pPr>
      <w:r>
        <w:rPr>
          <w:rFonts w:cstheme="minorHAnsi"/>
        </w:rPr>
        <w:t xml:space="preserve">La PNG </w:t>
      </w:r>
      <w:r w:rsidR="00C067F5" w:rsidRPr="00BE27DE">
        <w:rPr>
          <w:rFonts w:cstheme="minorHAnsi"/>
        </w:rPr>
        <w:t>souligne aussi la relation forte qui existe entre la pauvreté et les inégalités liées au sexe ; celles-ci étant plus accentuées chez les pauvres notamment dans les domaines des droits fondamentaux, de l’accès aux services sociaux de base et aux ressources ainsi que dans le domaine de la gouvernance.</w:t>
      </w:r>
      <w:r w:rsidR="00C067F5" w:rsidRPr="00C067F5">
        <w:rPr>
          <w:rFonts w:cstheme="minorHAnsi"/>
        </w:rPr>
        <w:t xml:space="preserve"> </w:t>
      </w:r>
      <w:r>
        <w:rPr>
          <w:rFonts w:cstheme="minorHAnsi"/>
        </w:rPr>
        <w:t>En effet, a</w:t>
      </w:r>
      <w:r w:rsidRPr="009C36DF">
        <w:rPr>
          <w:rFonts w:cstheme="minorHAnsi"/>
        </w:rPr>
        <w:t>u-del</w:t>
      </w:r>
      <w:r>
        <w:rPr>
          <w:rFonts w:cstheme="minorHAnsi"/>
        </w:rPr>
        <w:t>à</w:t>
      </w:r>
      <w:r w:rsidRPr="009C36DF">
        <w:rPr>
          <w:rFonts w:cstheme="minorHAnsi"/>
        </w:rPr>
        <w:t xml:space="preserve"> de la faiblesse des revenus, la situation socio-économique du </w:t>
      </w:r>
      <w:r>
        <w:rPr>
          <w:rFonts w:cstheme="minorHAnsi"/>
        </w:rPr>
        <w:t>N</w:t>
      </w:r>
      <w:r w:rsidRPr="009C36DF">
        <w:rPr>
          <w:rFonts w:cstheme="minorHAnsi"/>
        </w:rPr>
        <w:t>iger se caractérise par l</w:t>
      </w:r>
      <w:r>
        <w:rPr>
          <w:rFonts w:cstheme="minorHAnsi"/>
        </w:rPr>
        <w:t>’</w:t>
      </w:r>
      <w:r w:rsidRPr="009C36DF">
        <w:rPr>
          <w:rFonts w:cstheme="minorHAnsi"/>
        </w:rPr>
        <w:t>ampleur et la persistance de la pauvreté des populations. Elle se traduit essentiellement par la précarité et la dégradation continue des conditions de vie des groupes défavorisés et vulnérables, notamment les femmes et les enfants. Cette situation place le Niger au dernier rang des 78 pays en développement avec un tau</w:t>
      </w:r>
      <w:r>
        <w:rPr>
          <w:rFonts w:cstheme="minorHAnsi"/>
        </w:rPr>
        <w:t>x</w:t>
      </w:r>
      <w:r w:rsidRPr="009C36DF">
        <w:rPr>
          <w:rFonts w:cstheme="minorHAnsi"/>
        </w:rPr>
        <w:t xml:space="preserve"> de la population ne disposant pas d</w:t>
      </w:r>
      <w:r>
        <w:rPr>
          <w:rFonts w:cstheme="minorHAnsi"/>
        </w:rPr>
        <w:t>’</w:t>
      </w:r>
      <w:r w:rsidRPr="009C36DF">
        <w:rPr>
          <w:rFonts w:cstheme="minorHAnsi"/>
        </w:rPr>
        <w:t xml:space="preserve">un dollar par </w:t>
      </w:r>
      <w:r>
        <w:rPr>
          <w:rFonts w:cstheme="minorHAnsi"/>
        </w:rPr>
        <w:t>j</w:t>
      </w:r>
      <w:r w:rsidRPr="009C36DF">
        <w:rPr>
          <w:rFonts w:cstheme="minorHAnsi"/>
        </w:rPr>
        <w:t xml:space="preserve">our pour assurer le minimum de subsistances.  </w:t>
      </w:r>
    </w:p>
    <w:p w:rsidR="00FE0A4F" w:rsidRPr="00FE0A4F" w:rsidRDefault="00FE0A4F" w:rsidP="00D53CD1">
      <w:pPr>
        <w:spacing w:after="200" w:line="276" w:lineRule="auto"/>
        <w:contextualSpacing/>
        <w:jc w:val="both"/>
        <w:rPr>
          <w:rFonts w:cstheme="minorHAnsi"/>
          <w:i/>
        </w:rPr>
      </w:pPr>
      <w:r w:rsidRPr="000C035F">
        <w:rPr>
          <w:rFonts w:cstheme="minorHAnsi"/>
        </w:rPr>
        <w:t xml:space="preserve">Malgré cette analyse, on ne plus claire et ces diagnostics pertinents posés, il ressort de manière générale, que ni le PDES, et à fortiori l’UNDAF et les CPAP qui s’y adossent n’ont pas explicitement pris en compte la question du Genre comme étant une thématique essentielle pour le développement humain du pays. Ainsi, L’UNDAF, élaboré de manière consensuelle avec le Gouvernement, la société civile et les autres acteurs nationaux, a défini trois domaines de coopération prioritaires : i) Résilience : sécurité alimentaire et nutritionnelle, gestion environnementale, prévention et gestion des risques et catastrophes ; ii) Développement social et Capital humain ; iii) Gouvernance-paix-sécurité. Dans la mise en œuvre de l’UNDAF 2014-2018, le genre, les droits humains et la durabilité environnementale constituent les thèmes transversaux. Néanmoins, malgré cette déclaration, le genre a été spécifiquement très peu adressé et son caractère transversal a fait perdre sa spécificité. </w:t>
      </w:r>
    </w:p>
    <w:p w:rsidR="00FE0A4F" w:rsidRDefault="00FE0A4F" w:rsidP="00D53CD1">
      <w:pPr>
        <w:spacing w:after="200" w:line="276" w:lineRule="auto"/>
        <w:contextualSpacing/>
        <w:jc w:val="both"/>
        <w:rPr>
          <w:rFonts w:cstheme="minorHAnsi"/>
        </w:rPr>
      </w:pPr>
    </w:p>
    <w:p w:rsidR="00B927B7" w:rsidRDefault="00105A33" w:rsidP="00040897">
      <w:pPr>
        <w:jc w:val="both"/>
        <w:rPr>
          <w:rFonts w:cstheme="minorHAnsi"/>
        </w:rPr>
      </w:pPr>
      <w:r w:rsidRPr="000C035F">
        <w:rPr>
          <w:rFonts w:cstheme="minorHAnsi"/>
        </w:rPr>
        <w:t xml:space="preserve">Ce projet, tirant avantage de l’importance qu’accorde le PNUD au Genre, et de la longue tradition d’appui de la partie nationale dans le domaine, a donc tout avantage à conduire ce genre d’activités. Ainsi, en plus d’avoir la présidence du groupe thématique genre du système des </w:t>
      </w:r>
      <w:r w:rsidR="002A19F9">
        <w:rPr>
          <w:rFonts w:cstheme="minorHAnsi"/>
        </w:rPr>
        <w:t>N</w:t>
      </w:r>
      <w:r w:rsidRPr="000C035F">
        <w:rPr>
          <w:rFonts w:cstheme="minorHAnsi"/>
        </w:rPr>
        <w:t xml:space="preserve">ations, </w:t>
      </w:r>
      <w:r w:rsidR="002A19F9">
        <w:rPr>
          <w:rFonts w:cstheme="minorHAnsi"/>
        </w:rPr>
        <w:t>U</w:t>
      </w:r>
      <w:r w:rsidRPr="000C035F">
        <w:rPr>
          <w:rFonts w:cstheme="minorHAnsi"/>
        </w:rPr>
        <w:t>nies</w:t>
      </w:r>
      <w:r w:rsidR="00D53CD1">
        <w:rPr>
          <w:rFonts w:cstheme="minorHAnsi"/>
        </w:rPr>
        <w:t>, le PNUD s’est engagé dans le processus volontaire de la certification Genre (</w:t>
      </w:r>
      <w:proofErr w:type="spellStart"/>
      <w:r w:rsidR="00D53CD1">
        <w:rPr>
          <w:rFonts w:cstheme="minorHAnsi"/>
        </w:rPr>
        <w:t>Gender</w:t>
      </w:r>
      <w:proofErr w:type="spellEnd"/>
      <w:r w:rsidR="00D53CD1">
        <w:rPr>
          <w:rFonts w:cstheme="minorHAnsi"/>
        </w:rPr>
        <w:t xml:space="preserve"> Seal), processus visant à systématiser la prise en compte et l’intégration du Genre </w:t>
      </w:r>
      <w:r w:rsidR="00040897">
        <w:rPr>
          <w:rFonts w:cstheme="minorHAnsi"/>
        </w:rPr>
        <w:t xml:space="preserve">tant </w:t>
      </w:r>
      <w:r w:rsidR="00040897" w:rsidRPr="00040897">
        <w:rPr>
          <w:rFonts w:cstheme="minorHAnsi"/>
        </w:rPr>
        <w:t>dans la conception, la mise en œuvre, le suivi et l'évaluation des programmes, des projets et des activités du bureau du PNUD Niger que dans la gestion des ressources humaines et le management du Bureau. De même, le PNUD Niger s’est aussi engagé à travers sa stratégie Genre à renforcer la coordination et les partenariats avec les partenaires nationaux et les partenaires au développement internationaux afin de promouvoir et de renforcer l'intégration de la dimension genre à tous les niveaux. </w:t>
      </w:r>
    </w:p>
    <w:p w:rsidR="00772CC0" w:rsidRPr="00772CC0" w:rsidRDefault="00772CC0" w:rsidP="004443A1">
      <w:pPr>
        <w:keepNext/>
        <w:pBdr>
          <w:top w:val="single" w:sz="4" w:space="1" w:color="auto"/>
        </w:pBdr>
        <w:tabs>
          <w:tab w:val="num" w:pos="720"/>
        </w:tabs>
        <w:suppressAutoHyphens/>
        <w:spacing w:before="104" w:after="226" w:line="240" w:lineRule="auto"/>
        <w:ind w:left="720" w:hanging="720"/>
        <w:jc w:val="both"/>
        <w:outlineLvl w:val="0"/>
        <w:rPr>
          <w:rFonts w:ascii="Century Gothic" w:eastAsia="Times New Roman" w:hAnsi="Century Gothic" w:cs="Times New Roman"/>
          <w:b/>
          <w:smallCaps/>
          <w:spacing w:val="-2"/>
          <w:sz w:val="28"/>
          <w:szCs w:val="20"/>
        </w:rPr>
      </w:pPr>
      <w:r w:rsidRPr="00772CC0">
        <w:rPr>
          <w:rFonts w:ascii="Century Gothic" w:eastAsia="Times New Roman" w:hAnsi="Century Gothic" w:cs="Times New Roman"/>
          <w:b/>
          <w:smallCaps/>
          <w:spacing w:val="-2"/>
          <w:sz w:val="28"/>
          <w:szCs w:val="20"/>
        </w:rPr>
        <w:t xml:space="preserve">Stratégie </w:t>
      </w:r>
    </w:p>
    <w:p w:rsidR="00BA24A0" w:rsidRPr="00BA24A0" w:rsidRDefault="00BA24A0" w:rsidP="00BA24A0">
      <w:pPr>
        <w:rPr>
          <w:rFonts w:ascii="Calibri Light" w:eastAsia="Calibri" w:hAnsi="Calibri Light" w:cs="Tahoma"/>
          <w:b/>
          <w:bCs/>
          <w:i/>
          <w:sz w:val="24"/>
        </w:rPr>
      </w:pPr>
      <w:bookmarkStart w:id="0" w:name="_Toc293512263"/>
      <w:bookmarkStart w:id="1" w:name="_Toc293513086"/>
      <w:r w:rsidRPr="00BA24A0">
        <w:rPr>
          <w:rFonts w:ascii="Calibri Light" w:eastAsia="Calibri" w:hAnsi="Calibri Light" w:cs="Tahoma"/>
          <w:b/>
          <w:bCs/>
          <w:i/>
          <w:sz w:val="24"/>
        </w:rPr>
        <w:t xml:space="preserve">Théorie du changement </w:t>
      </w:r>
      <w:bookmarkEnd w:id="0"/>
      <w:bookmarkEnd w:id="1"/>
    </w:p>
    <w:p w:rsidR="00BA24A0" w:rsidRPr="00BA24A0" w:rsidRDefault="00BA24A0" w:rsidP="00BA24A0">
      <w:pPr>
        <w:pStyle w:val="Corpsdetexte"/>
        <w:pBdr>
          <w:bottom w:val="none" w:sz="0" w:space="0" w:color="auto"/>
        </w:pBdr>
        <w:spacing w:after="0"/>
        <w:rPr>
          <w:rFonts w:ascii="Calibri Light" w:eastAsia="Calibri" w:hAnsi="Calibri Light" w:cs="Tahoma"/>
          <w:bCs/>
          <w:i w:val="0"/>
          <w:iCs w:val="0"/>
          <w:sz w:val="24"/>
          <w:szCs w:val="22"/>
          <w:lang w:eastAsia="en-US"/>
        </w:rPr>
      </w:pPr>
    </w:p>
    <w:p w:rsidR="009C36DF" w:rsidRPr="00D879AF" w:rsidRDefault="00BE27DE" w:rsidP="009C36DF">
      <w:pPr>
        <w:jc w:val="both"/>
        <w:rPr>
          <w:rFonts w:cstheme="minorHAnsi"/>
        </w:rPr>
      </w:pPr>
      <w:r>
        <w:rPr>
          <w:rFonts w:cstheme="minorHAnsi"/>
        </w:rPr>
        <w:t xml:space="preserve">Sur la base du diagnostic général de la situation de la femme et de l’homme au Niger, </w:t>
      </w:r>
      <w:r w:rsidR="009C36DF">
        <w:rPr>
          <w:rFonts w:cstheme="minorHAnsi"/>
        </w:rPr>
        <w:t xml:space="preserve">la prise en compte </w:t>
      </w:r>
      <w:r w:rsidR="001F199A">
        <w:rPr>
          <w:rFonts w:cstheme="minorHAnsi"/>
        </w:rPr>
        <w:t>du Genre</w:t>
      </w:r>
      <w:r w:rsidR="009C36DF">
        <w:rPr>
          <w:rFonts w:cstheme="minorHAnsi"/>
        </w:rPr>
        <w:t xml:space="preserve"> devait</w:t>
      </w:r>
      <w:r w:rsidR="009C36DF" w:rsidRPr="00D879AF">
        <w:rPr>
          <w:rFonts w:cstheme="minorHAnsi"/>
        </w:rPr>
        <w:t xml:space="preserve"> </w:t>
      </w:r>
      <w:r w:rsidR="001F199A" w:rsidRPr="00D879AF">
        <w:rPr>
          <w:rFonts w:cstheme="minorHAnsi"/>
        </w:rPr>
        <w:t xml:space="preserve">porter sur plusieurs domaines inter reliés et concourant à améliorer non seulement la position sociale défavorisée de la femme (sous-représentation, absence de voix sur la scène politique), mais aussi sa situation économique des plus précaires (3 pauvres sur4 au Niger sont des femmes). Cependant, la question de l’autonomisation économique de la femme sera prise en charge par d’autres composantes et projets/programmes du portefeuille du PNUD. De ce fait, tous les autres projets du PNUD ont pour principale cible les femmes et les jeunes. Ainsi, des projets comme le PERAF, le PIEJF ont comme objectif </w:t>
      </w:r>
      <w:r w:rsidR="00D879AF" w:rsidRPr="00D879AF">
        <w:rPr>
          <w:rFonts w:cstheme="minorHAnsi"/>
        </w:rPr>
        <w:t>principal</w:t>
      </w:r>
      <w:r w:rsidR="001F199A" w:rsidRPr="00D879AF">
        <w:rPr>
          <w:rFonts w:cstheme="minorHAnsi"/>
        </w:rPr>
        <w:t xml:space="preserve"> d’accompagner l’autonomisation économique des femmes et des jeunes, </w:t>
      </w:r>
      <w:r w:rsidR="00D879AF" w:rsidRPr="00D879AF">
        <w:rPr>
          <w:rFonts w:cstheme="minorHAnsi"/>
        </w:rPr>
        <w:t>principales</w:t>
      </w:r>
      <w:r w:rsidR="001F199A" w:rsidRPr="00D879AF">
        <w:rPr>
          <w:rFonts w:cstheme="minorHAnsi"/>
        </w:rPr>
        <w:t xml:space="preserve"> catégories défavorisées. Tous les autres projets tant dans le domaine de l’environnement/changement </w:t>
      </w:r>
      <w:r w:rsidR="00D879AF" w:rsidRPr="00D879AF">
        <w:rPr>
          <w:rFonts w:cstheme="minorHAnsi"/>
        </w:rPr>
        <w:t>climatique</w:t>
      </w:r>
      <w:r w:rsidR="001F199A" w:rsidRPr="00D879AF">
        <w:rPr>
          <w:rFonts w:cstheme="minorHAnsi"/>
        </w:rPr>
        <w:t xml:space="preserve">/réduction de risques de catastrophes que dans le domaine des crises et consolidation de la paix </w:t>
      </w:r>
      <w:r w:rsidR="001F199A" w:rsidRPr="00D879AF">
        <w:rPr>
          <w:rFonts w:cstheme="minorHAnsi"/>
        </w:rPr>
        <w:lastRenderedPageBreak/>
        <w:t xml:space="preserve">et ayant une composante création d’emplois, AGR, HIMO cibleront autant que faire se peut les femmes et les jeunes. </w:t>
      </w:r>
    </w:p>
    <w:p w:rsidR="009C36DF" w:rsidRPr="00360529" w:rsidRDefault="001F199A" w:rsidP="009C36DF">
      <w:pPr>
        <w:jc w:val="both"/>
        <w:rPr>
          <w:sz w:val="28"/>
        </w:rPr>
      </w:pPr>
      <w:r>
        <w:rPr>
          <w:rFonts w:cstheme="minorHAnsi"/>
        </w:rPr>
        <w:t xml:space="preserve">De ce fait, le présent projet se donne comme </w:t>
      </w:r>
      <w:r w:rsidR="00BA24A0" w:rsidRPr="00CE1318">
        <w:rPr>
          <w:rFonts w:cstheme="minorHAnsi"/>
        </w:rPr>
        <w:t>objectif principal de créer un environnement institutionnel et socia</w:t>
      </w:r>
      <w:r w:rsidR="00EB3BA0" w:rsidRPr="00CE1318">
        <w:rPr>
          <w:rFonts w:cstheme="minorHAnsi"/>
        </w:rPr>
        <w:t xml:space="preserve">l favorable à l’équité de genre, </w:t>
      </w:r>
      <w:r w:rsidR="00BA24A0" w:rsidRPr="00CE1318">
        <w:rPr>
          <w:rFonts w:cstheme="minorHAnsi"/>
        </w:rPr>
        <w:t xml:space="preserve">la promotion du leadership et de la participation citoyenne des femmes sur la base de trois (3) composantes complémentaires et interdépendantes : </w:t>
      </w:r>
      <w:r w:rsidR="001459B5" w:rsidRPr="00CE1318">
        <w:rPr>
          <w:rFonts w:cstheme="minorHAnsi"/>
        </w:rPr>
        <w:t>1) Renforce</w:t>
      </w:r>
      <w:r w:rsidR="00EB3BA0" w:rsidRPr="00CE1318">
        <w:rPr>
          <w:rFonts w:cstheme="minorHAnsi"/>
        </w:rPr>
        <w:t>ment d</w:t>
      </w:r>
      <w:r w:rsidR="001459B5" w:rsidRPr="00CE1318">
        <w:rPr>
          <w:rFonts w:cstheme="minorHAnsi"/>
        </w:rPr>
        <w:t>es capacités de plaidoyer des mécanismes institutionnels (MPPFPE, cellules et points focaux genre, Observatoire genre…) pour promouvoir les intérêts des femmes et la prise en compte du genre dans les stratégies, les politiques et les programmes et projets à tous les niveaux ; 2) Sout</w:t>
      </w:r>
      <w:r w:rsidR="00EB3BA0" w:rsidRPr="00CE1318">
        <w:rPr>
          <w:rFonts w:cstheme="minorHAnsi"/>
        </w:rPr>
        <w:t>ien</w:t>
      </w:r>
      <w:r w:rsidR="001459B5" w:rsidRPr="00CE1318">
        <w:rPr>
          <w:rFonts w:cstheme="minorHAnsi"/>
        </w:rPr>
        <w:t xml:space="preserve"> et </w:t>
      </w:r>
      <w:r w:rsidR="00EB3BA0" w:rsidRPr="00CE1318">
        <w:rPr>
          <w:rFonts w:cstheme="minorHAnsi"/>
        </w:rPr>
        <w:t>promotion</w:t>
      </w:r>
      <w:r w:rsidR="001459B5" w:rsidRPr="00CE1318">
        <w:rPr>
          <w:rFonts w:cstheme="minorHAnsi"/>
        </w:rPr>
        <w:t xml:space="preserve"> </w:t>
      </w:r>
      <w:r w:rsidR="00EB3BA0" w:rsidRPr="00CE1318">
        <w:rPr>
          <w:rFonts w:cstheme="minorHAnsi"/>
        </w:rPr>
        <w:t>d</w:t>
      </w:r>
      <w:r w:rsidR="001459B5" w:rsidRPr="00CE1318">
        <w:rPr>
          <w:rFonts w:cstheme="minorHAnsi"/>
        </w:rPr>
        <w:t>es capacités de mobilisation et de plaidoyer de la société civile (notamment les organisations féminines et de jeunes), des médias, de la chefferie traditionnelle et des organisations religieuses ; 3) Renforce</w:t>
      </w:r>
      <w:r w:rsidR="00CE1318" w:rsidRPr="00CE1318">
        <w:rPr>
          <w:rFonts w:cstheme="minorHAnsi"/>
        </w:rPr>
        <w:t>ment</w:t>
      </w:r>
      <w:r w:rsidR="001459B5" w:rsidRPr="00CE1318">
        <w:rPr>
          <w:rFonts w:cstheme="minorHAnsi"/>
        </w:rPr>
        <w:t xml:space="preserve"> </w:t>
      </w:r>
      <w:r w:rsidR="00CE1318" w:rsidRPr="00CE1318">
        <w:rPr>
          <w:rFonts w:cstheme="minorHAnsi"/>
        </w:rPr>
        <w:t>du</w:t>
      </w:r>
      <w:r w:rsidR="001459B5" w:rsidRPr="00CE1318">
        <w:rPr>
          <w:rFonts w:cstheme="minorHAnsi"/>
        </w:rPr>
        <w:t xml:space="preserve"> rôle, </w:t>
      </w:r>
      <w:r w:rsidR="00CE1318" w:rsidRPr="00CE1318">
        <w:rPr>
          <w:rFonts w:cstheme="minorHAnsi"/>
        </w:rPr>
        <w:t xml:space="preserve">de </w:t>
      </w:r>
      <w:r w:rsidR="001459B5" w:rsidRPr="00CE1318">
        <w:rPr>
          <w:rFonts w:cstheme="minorHAnsi"/>
        </w:rPr>
        <w:t xml:space="preserve">la participation et </w:t>
      </w:r>
      <w:r w:rsidR="00CE1318" w:rsidRPr="00CE1318">
        <w:rPr>
          <w:rFonts w:cstheme="minorHAnsi"/>
        </w:rPr>
        <w:t>du</w:t>
      </w:r>
      <w:r w:rsidR="001459B5" w:rsidRPr="00CE1318">
        <w:rPr>
          <w:rFonts w:cstheme="minorHAnsi"/>
        </w:rPr>
        <w:t xml:space="preserve"> leadership des femmes dans la consolidation de la gouvernance locale, la lutte contre les violences, la paix, la sécurité et l’action humanitaire à tous les niveaux.</w:t>
      </w:r>
      <w:r w:rsidR="009C36DF">
        <w:rPr>
          <w:rFonts w:cstheme="minorHAnsi"/>
        </w:rPr>
        <w:t xml:space="preserve"> </w:t>
      </w:r>
    </w:p>
    <w:p w:rsidR="00BA24A0" w:rsidRPr="00BD57F0" w:rsidRDefault="00BA24A0" w:rsidP="00BA24A0">
      <w:pPr>
        <w:jc w:val="both"/>
        <w:textAlignment w:val="top"/>
        <w:rPr>
          <w:rFonts w:cstheme="minorHAnsi"/>
        </w:rPr>
      </w:pPr>
      <w:r w:rsidRPr="00517DA5">
        <w:rPr>
          <w:rFonts w:cstheme="minorHAnsi"/>
          <w:highlight w:val="yellow"/>
        </w:rPr>
        <w:t>La logique de changement est fondée sur l’hypothèse q</w:t>
      </w:r>
      <w:r w:rsidR="00D879AF">
        <w:rPr>
          <w:rFonts w:cstheme="minorHAnsi"/>
          <w:highlight w:val="yellow"/>
        </w:rPr>
        <w:t xml:space="preserve">u’au niveau national, </w:t>
      </w:r>
      <w:r w:rsidRPr="00517DA5">
        <w:rPr>
          <w:rFonts w:cstheme="minorHAnsi"/>
          <w:highlight w:val="yellow"/>
        </w:rPr>
        <w:t>lorsque</w:t>
      </w:r>
      <w:r w:rsidRPr="00BD57F0">
        <w:rPr>
          <w:rFonts w:cstheme="minorHAnsi"/>
        </w:rPr>
        <w:t xml:space="preserve"> les capacités du MPFPE et des autres mécanismes opérationnels genre (cellules et points focaux) auront été renforcées, ils travailleront avec une plus grande efficacité à systématiser l’intégration du genre dans les politiques nationales, les stratégies et les programmes/projets et veilleront à leur mise en application. Une fois </w:t>
      </w:r>
      <w:r w:rsidR="004737A8">
        <w:rPr>
          <w:rFonts w:cstheme="minorHAnsi"/>
        </w:rPr>
        <w:t>c</w:t>
      </w:r>
      <w:r w:rsidRPr="00BD57F0">
        <w:rPr>
          <w:rFonts w:cstheme="minorHAnsi"/>
        </w:rPr>
        <w:t xml:space="preserve">e cadre </w:t>
      </w:r>
      <w:r w:rsidR="004737A8">
        <w:rPr>
          <w:rFonts w:cstheme="minorHAnsi"/>
        </w:rPr>
        <w:t>institutionnel</w:t>
      </w:r>
      <w:r w:rsidRPr="00BD57F0">
        <w:rPr>
          <w:rFonts w:cstheme="minorHAnsi"/>
        </w:rPr>
        <w:t xml:space="preserve"> mis en place/renforcé, les OSC, les médias et les autres groupes influents pourront plus facilement conduire leur travail de plaidoyer pour l’égalité des sexes, la lutte contre les violences faites aux femmes et l’élimination des discriminations dont elles font l’objet et qui constituent un des principaux problèmes de droit auxquels font face les femmes du Niger. De même, </w:t>
      </w:r>
      <w:r w:rsidR="001459B5" w:rsidRPr="00BD57F0">
        <w:rPr>
          <w:rFonts w:cstheme="minorHAnsi"/>
        </w:rPr>
        <w:t xml:space="preserve">pour que cela puisse se réaliser, il est </w:t>
      </w:r>
      <w:r w:rsidRPr="00BD57F0">
        <w:rPr>
          <w:rFonts w:cstheme="minorHAnsi"/>
        </w:rPr>
        <w:t>importan</w:t>
      </w:r>
      <w:r w:rsidR="001459B5" w:rsidRPr="00BD57F0">
        <w:rPr>
          <w:rFonts w:cstheme="minorHAnsi"/>
        </w:rPr>
        <w:t>t</w:t>
      </w:r>
      <w:r w:rsidR="00180E20">
        <w:rPr>
          <w:rFonts w:cstheme="minorHAnsi"/>
        </w:rPr>
        <w:t xml:space="preserve">, au niveau communautaire et communal, </w:t>
      </w:r>
      <w:r w:rsidRPr="00BD57F0">
        <w:rPr>
          <w:rFonts w:cstheme="minorHAnsi"/>
        </w:rPr>
        <w:t xml:space="preserve">d’appuyer tant les femmes que les coalitions de la société civile afin de renforcer leurs capacités et de favoriser l’élaboration et la mise en œuvre d’un programme commun de plaidoyer auprès des acteurs étatiques pour leur rappeler leurs responsabilités et devoirs de respect des engagements internationaux et nationaux souscrits sur l’égalité de genre et la participation des femmes. Les changements attendus porteront essentiellement sur la prise en compte du genre dans les principaux documents de politique (PNG, PDES, PNPS…), </w:t>
      </w:r>
      <w:r w:rsidR="002B1F78" w:rsidRPr="00BD57F0">
        <w:rPr>
          <w:rFonts w:cstheme="minorHAnsi"/>
        </w:rPr>
        <w:t xml:space="preserve">et </w:t>
      </w:r>
      <w:r w:rsidRPr="00BD57F0">
        <w:rPr>
          <w:rFonts w:cstheme="minorHAnsi"/>
        </w:rPr>
        <w:t xml:space="preserve">le respect de certaines obligations internationales (levée des réserves du pays par rapport à la CEDEF, mise en œuvre du PA de Beijing et protocole de Maputo…). </w:t>
      </w:r>
    </w:p>
    <w:p w:rsidR="00BA24A0" w:rsidRPr="00BD57F0" w:rsidRDefault="00BA24A0" w:rsidP="00BA24A0">
      <w:pPr>
        <w:spacing w:after="0"/>
        <w:jc w:val="both"/>
        <w:rPr>
          <w:rFonts w:cstheme="minorHAnsi"/>
        </w:rPr>
      </w:pPr>
      <w:r w:rsidRPr="00BD57F0">
        <w:rPr>
          <w:rFonts w:cstheme="minorHAnsi"/>
        </w:rPr>
        <w:t xml:space="preserve">Il ressort ainsi que la prise en compte du genre dans les politiques/stratégies/programmes/projets (qui est pris en charge par les mécanismes institutionnels, (Résultat 1) permettrait aux </w:t>
      </w:r>
      <w:r w:rsidR="002A267B" w:rsidRPr="00BD57F0">
        <w:rPr>
          <w:rFonts w:cstheme="minorHAnsi"/>
        </w:rPr>
        <w:t xml:space="preserve">réseaux de femmes (et de jeunes) </w:t>
      </w:r>
      <w:r w:rsidRPr="00BD57F0">
        <w:rPr>
          <w:rFonts w:cstheme="minorHAnsi"/>
        </w:rPr>
        <w:t xml:space="preserve">leaders d’avoir le poids nécessaire pour conduire le plaidoyer et faire entendre leur voix (R2). </w:t>
      </w:r>
      <w:r w:rsidR="002A267B" w:rsidRPr="00BD57F0">
        <w:rPr>
          <w:rFonts w:cstheme="minorHAnsi"/>
        </w:rPr>
        <w:t>Aus</w:t>
      </w:r>
      <w:r w:rsidRPr="00BD57F0">
        <w:rPr>
          <w:rFonts w:cstheme="minorHAnsi"/>
        </w:rPr>
        <w:t xml:space="preserve">si, le renforcement des capacités des mécanismes institutionnels chargés d’assurer la prise en compte du genre dans les politiques (R 1) devient une condition nécessaire pour favoriser l’amélioration de la participation et de l’exercice du leadership par les femmes qui permettront à celles-ci et à leurs réseaux de jouer un rôle transformateur dans la gouvernance et le développement socio-économique aux niveaux national et local (R2). Enfin, l’exercice de ce leadership, actuellement hypothéqué par la persistance de violences et de discriminations à l’égard des femmes, serait </w:t>
      </w:r>
      <w:hyperlink r:id="rId7" w:history="1">
        <w:r w:rsidRPr="00BD57F0">
          <w:rPr>
            <w:rFonts w:cstheme="minorHAnsi"/>
          </w:rPr>
          <w:t>favorisé</w:t>
        </w:r>
      </w:hyperlink>
      <w:r w:rsidRPr="00BD57F0">
        <w:rPr>
          <w:rFonts w:cstheme="minorHAnsi"/>
        </w:rPr>
        <w:t xml:space="preserve"> par un climat social plus sensible au respect des droits et de l’intégrité physique des femmes (R 3). </w:t>
      </w:r>
    </w:p>
    <w:p w:rsidR="0094488C" w:rsidRPr="0009764A" w:rsidRDefault="00BD57F0" w:rsidP="00BD57F0">
      <w:pPr>
        <w:jc w:val="both"/>
        <w:textAlignment w:val="top"/>
        <w:rPr>
          <w:rFonts w:cstheme="minorHAnsi"/>
        </w:rPr>
      </w:pPr>
      <w:r w:rsidRPr="00BD57F0">
        <w:rPr>
          <w:rFonts w:cstheme="minorHAnsi"/>
        </w:rPr>
        <w:t>L’approche </w:t>
      </w:r>
      <w:r w:rsidR="00075FFD">
        <w:rPr>
          <w:rFonts w:cstheme="minorHAnsi"/>
        </w:rPr>
        <w:t xml:space="preserve">stratégique </w:t>
      </w:r>
      <w:r w:rsidRPr="00BD57F0">
        <w:rPr>
          <w:rFonts w:cstheme="minorHAnsi"/>
        </w:rPr>
        <w:t>retenue par le projet passe par le choix de l’Equipe pays, dans le cadre de l’UNDAF</w:t>
      </w:r>
      <w:r>
        <w:rPr>
          <w:rFonts w:cstheme="minorHAnsi"/>
        </w:rPr>
        <w:t xml:space="preserve">, à savoir le focus sur </w:t>
      </w:r>
      <w:r w:rsidR="0094488C" w:rsidRPr="00BD57F0">
        <w:rPr>
          <w:rFonts w:cstheme="minorHAnsi"/>
        </w:rPr>
        <w:t xml:space="preserve">le plaidoyer, la communication, la mobilisation sociale et le renforcement des capacités en vue de contribuer de manière significative à la réduction de la pauvreté et à l’atteinte des Objectifs </w:t>
      </w:r>
      <w:r>
        <w:rPr>
          <w:rFonts w:cstheme="minorHAnsi"/>
        </w:rPr>
        <w:t xml:space="preserve">de développement durable (ODD). </w:t>
      </w:r>
    </w:p>
    <w:p w:rsidR="000814B9" w:rsidRPr="00BD57F0" w:rsidRDefault="002B1F78" w:rsidP="000814B9">
      <w:pPr>
        <w:jc w:val="both"/>
        <w:textAlignment w:val="top"/>
        <w:rPr>
          <w:rFonts w:cstheme="minorHAnsi"/>
        </w:rPr>
      </w:pPr>
      <w:r w:rsidRPr="00BD57F0">
        <w:rPr>
          <w:rFonts w:cstheme="minorHAnsi"/>
        </w:rPr>
        <w:t>Ainsi, p</w:t>
      </w:r>
      <w:r w:rsidR="000814B9" w:rsidRPr="00BD57F0">
        <w:rPr>
          <w:rFonts w:cstheme="minorHAnsi"/>
        </w:rPr>
        <w:t xml:space="preserve">artant du principe que la problématique de la revendication des droits et de la participation des femmes requiert des efforts hautement stratégiques, </w:t>
      </w:r>
      <w:r w:rsidR="000814B9" w:rsidRPr="00EB1E96">
        <w:rPr>
          <w:rFonts w:cstheme="minorHAnsi"/>
          <w:highlight w:val="yellow"/>
        </w:rPr>
        <w:t>le programme s’articulera autour des stratégies suivantes :</w:t>
      </w:r>
    </w:p>
    <w:p w:rsidR="000814B9" w:rsidRPr="00BD57F0" w:rsidRDefault="000814B9" w:rsidP="000814B9">
      <w:pPr>
        <w:jc w:val="both"/>
        <w:textAlignment w:val="top"/>
        <w:rPr>
          <w:rFonts w:cstheme="minorHAnsi"/>
        </w:rPr>
      </w:pPr>
      <w:r w:rsidRPr="00BD57F0">
        <w:rPr>
          <w:rFonts w:cstheme="minorHAnsi"/>
          <w:b/>
          <w:i/>
        </w:rPr>
        <w:t>Le plaidoyer</w:t>
      </w:r>
      <w:r w:rsidRPr="00BD57F0">
        <w:rPr>
          <w:rFonts w:cstheme="minorHAnsi"/>
        </w:rPr>
        <w:t xml:space="preserve"> : ce sera </w:t>
      </w:r>
      <w:r w:rsidR="002A267B" w:rsidRPr="00BD57F0">
        <w:rPr>
          <w:rFonts w:cstheme="minorHAnsi"/>
        </w:rPr>
        <w:t>le socle stratégique</w:t>
      </w:r>
      <w:r w:rsidRPr="00BD57F0">
        <w:rPr>
          <w:rFonts w:cstheme="minorHAnsi"/>
        </w:rPr>
        <w:t xml:space="preserve"> pour aborder certaines thématiques importantes et de grande envergure sur les droits (politiques) des femmes. Dans cette optique, d’une part, Le programme soutiendra et encouragera la création de coalitions de manière à ce que les organisations de la société civile puissent s’organiser et mener des campagnes pour pousser les décideurs à faire adopter des lois, élaborer et /ou </w:t>
      </w:r>
      <w:r w:rsidRPr="00BD57F0">
        <w:rPr>
          <w:rFonts w:cstheme="minorHAnsi"/>
        </w:rPr>
        <w:lastRenderedPageBreak/>
        <w:t>réviser des politiques et/ ou prendre des dispositions favorisant l’égalité des sexes et l’autonomisation des femmes. Et d’autre part</w:t>
      </w:r>
      <w:r w:rsidR="002A267B" w:rsidRPr="00BD57F0">
        <w:rPr>
          <w:rFonts w:cstheme="minorHAnsi"/>
        </w:rPr>
        <w:t>,</w:t>
      </w:r>
      <w:r w:rsidRPr="00BD57F0">
        <w:rPr>
          <w:rFonts w:cstheme="minorHAnsi"/>
        </w:rPr>
        <w:t xml:space="preserve"> des alliances stratégiques</w:t>
      </w:r>
      <w:r w:rsidRPr="001C09E5">
        <w:rPr>
          <w:rFonts w:cstheme="minorHAnsi"/>
        </w:rPr>
        <w:t xml:space="preserve"> </w:t>
      </w:r>
      <w:r w:rsidRPr="00BD57F0">
        <w:rPr>
          <w:rFonts w:cstheme="minorHAnsi"/>
        </w:rPr>
        <w:t xml:space="preserve">seraient bâties avec les autres Agences et </w:t>
      </w:r>
      <w:proofErr w:type="spellStart"/>
      <w:r w:rsidRPr="00BD57F0">
        <w:rPr>
          <w:rFonts w:cstheme="minorHAnsi"/>
        </w:rPr>
        <w:t>PTFs</w:t>
      </w:r>
      <w:proofErr w:type="spellEnd"/>
      <w:r w:rsidRPr="00BD57F0">
        <w:rPr>
          <w:rFonts w:cstheme="minorHAnsi"/>
        </w:rPr>
        <w:t xml:space="preserve"> pour supporter la société civile dans la défense de certains dossiers d’intérêt national, mais sensibles (code du statut personnel, levée des réserves sur la CEDEF, adoption du protocole de Maputo, loi sur le maintien de la jeune fille à l’école, etc…)</w:t>
      </w:r>
    </w:p>
    <w:p w:rsidR="000814B9" w:rsidRPr="00BD57F0" w:rsidRDefault="000814B9" w:rsidP="000814B9">
      <w:pPr>
        <w:jc w:val="both"/>
        <w:rPr>
          <w:rFonts w:cstheme="minorHAnsi"/>
        </w:rPr>
      </w:pPr>
      <w:r w:rsidRPr="00BD57F0">
        <w:rPr>
          <w:rFonts w:cstheme="minorHAnsi"/>
          <w:b/>
          <w:i/>
        </w:rPr>
        <w:t>Le renforcement des capacités</w:t>
      </w:r>
      <w:r w:rsidRPr="00BD57F0">
        <w:rPr>
          <w:rFonts w:cstheme="minorHAnsi"/>
        </w:rPr>
        <w:t xml:space="preserve"> : est </w:t>
      </w:r>
      <w:r w:rsidR="002A267B" w:rsidRPr="00BD57F0">
        <w:rPr>
          <w:rFonts w:cstheme="minorHAnsi"/>
        </w:rPr>
        <w:t xml:space="preserve">le </w:t>
      </w:r>
      <w:r w:rsidR="00E40131" w:rsidRPr="00BD57F0">
        <w:rPr>
          <w:rFonts w:cstheme="minorHAnsi"/>
        </w:rPr>
        <w:t>préalable</w:t>
      </w:r>
      <w:r w:rsidR="002A267B" w:rsidRPr="00BD57F0">
        <w:rPr>
          <w:rFonts w:cstheme="minorHAnsi"/>
        </w:rPr>
        <w:t xml:space="preserve"> le plus important </w:t>
      </w:r>
      <w:r w:rsidRPr="00BD57F0">
        <w:rPr>
          <w:rFonts w:cstheme="minorHAnsi"/>
        </w:rPr>
        <w:t xml:space="preserve">que le programme utilisera pour promouvoir l’autonomisation et la participation des femmes à tous les niveaux. Une évaluation des besoins sera effectuée au début du programme pour identifier les écarts et élaborer une stratégie de renforcement des capacités, laquelle visera i) à développer les aptitudes des partenaires opérationnels du programme en fonction de leur niveau d'expertise pour exécuter le présent programme d'une part, ii)  à renforcer le potentiel des  bénéficiaires (en particulier les femmes, leurs réseaux et groupements/PME, les élues…) et iii) à créer un pool actif de cellules/points focaux genre dans les Ministères. Un programme de formation à la carte sera développé et au besoin des visites d'échange entre les régions du Niger et </w:t>
      </w:r>
      <w:r w:rsidR="002A267B" w:rsidRPr="00BD57F0">
        <w:rPr>
          <w:rFonts w:cstheme="minorHAnsi"/>
        </w:rPr>
        <w:t>les sous-régions si pertinentes</w:t>
      </w:r>
      <w:r w:rsidRPr="00BD57F0">
        <w:rPr>
          <w:rFonts w:cstheme="minorHAnsi"/>
        </w:rPr>
        <w:t xml:space="preserve"> seront effectuées en vue de réfléchir et partager les leçons apprises sur la question du leadership des femmes. </w:t>
      </w:r>
    </w:p>
    <w:p w:rsidR="000814B9" w:rsidRPr="00BD57F0" w:rsidRDefault="000814B9" w:rsidP="000814B9">
      <w:pPr>
        <w:jc w:val="both"/>
        <w:textAlignment w:val="top"/>
        <w:rPr>
          <w:rFonts w:cstheme="minorHAnsi"/>
        </w:rPr>
      </w:pPr>
      <w:r w:rsidRPr="00BD57F0">
        <w:rPr>
          <w:rFonts w:cstheme="minorHAnsi"/>
          <w:b/>
          <w:i/>
        </w:rPr>
        <w:t>La sensibilisation</w:t>
      </w:r>
      <w:r w:rsidRPr="00BD57F0">
        <w:rPr>
          <w:rFonts w:cstheme="minorHAnsi"/>
        </w:rPr>
        <w:t xml:space="preserve"> : Un élément clé du présent programme portera sur l’information-sensibilisation des communautés sur des questions cruciales telles que la nécessité de changer de comportement au sein des familles et des communautés en rapport avec diverses questions essentielles : le rôle des femmes dans la gouvernance, la démographie, les violences faites aux femmes, les rôles de toutes les catégories socioprofessionnelles face aux changements climatiques, la paix et la sécurité…. Les principales cibles de ces actions de sensibilisation seront les chefs traditionnels et leaders religieux qui sont très réfractaires au changement. Afin de surmonter les obstacles socioculturels liés à la participation des femmes, une grande campagne d’information et de sensibilisation sera ainsi conduite à l'aide des médias locaux (radios communautaires) et d'autres outils pertinents qui ont déjà fait leurs preuves tels que les caravanes. L'objectif ici est de modifier et d’améliorer positivement la perception de l’opinion publique sur les femmes aussi bien dans la gouvernance que dans la société en général.</w:t>
      </w:r>
    </w:p>
    <w:p w:rsidR="000814B9" w:rsidRPr="00BD57F0" w:rsidRDefault="000814B9" w:rsidP="000814B9">
      <w:pPr>
        <w:jc w:val="both"/>
        <w:textAlignment w:val="top"/>
        <w:rPr>
          <w:rFonts w:cstheme="minorHAnsi"/>
        </w:rPr>
      </w:pPr>
      <w:r w:rsidRPr="00BD57F0">
        <w:rPr>
          <w:rFonts w:cstheme="minorHAnsi"/>
          <w:b/>
          <w:i/>
        </w:rPr>
        <w:t>La communication et la diffusion de l'information pertinente</w:t>
      </w:r>
      <w:r w:rsidRPr="00BD57F0">
        <w:rPr>
          <w:rFonts w:cstheme="minorHAnsi"/>
        </w:rPr>
        <w:t xml:space="preserve"> : Des études de cas sélectionnées seront développées suite à des orientations aux médias sur comment documenter de bonnes pratiques prometteuses pour les besoins de partage des connaissances. Les meilleures pratiques et les leçons apprises du programme, en particulier dans le domaine du changement de comportement, d’engagement d’hommes et de femmes pour le changement, seront documentés et largement diffusés à l’aide de divers canaux, notamment de proximité. À cet effet, des accords seront signés avec les médias, notamment les radios communautaires, pour relayer des informations clés. Sur une base rotative, des échanges seront développés et maintenus entre les différentes organisations impliquées dans le programme afin qu'elles puissent partager leurs expériences, leurs activités quotidiennes, et leurs bonnes pratiques avec les autres communautés non couvertes par le programme. Les experts en communication des Agences et des </w:t>
      </w:r>
      <w:proofErr w:type="spellStart"/>
      <w:r w:rsidRPr="00BD57F0">
        <w:rPr>
          <w:rFonts w:cstheme="minorHAnsi"/>
        </w:rPr>
        <w:t>PTFs</w:t>
      </w:r>
      <w:proofErr w:type="spellEnd"/>
      <w:r w:rsidRPr="00BD57F0">
        <w:rPr>
          <w:rFonts w:cstheme="minorHAnsi"/>
        </w:rPr>
        <w:t xml:space="preserve"> appuieront le processus de communication et donneront des conseils pratiques sur les outils et les matériaux proposés.  </w:t>
      </w:r>
    </w:p>
    <w:p w:rsidR="000814B9" w:rsidRPr="00BD57F0" w:rsidRDefault="000814B9" w:rsidP="000814B9">
      <w:pPr>
        <w:spacing w:after="60" w:line="240" w:lineRule="auto"/>
        <w:jc w:val="both"/>
        <w:rPr>
          <w:rFonts w:cstheme="minorHAnsi"/>
        </w:rPr>
      </w:pPr>
      <w:r w:rsidRPr="00BD57F0">
        <w:rPr>
          <w:rFonts w:cstheme="minorHAnsi"/>
        </w:rPr>
        <w:t xml:space="preserve">Le PNUD exercera son </w:t>
      </w:r>
      <w:r w:rsidR="00E40131" w:rsidRPr="00BD57F0">
        <w:rPr>
          <w:rFonts w:cstheme="minorHAnsi"/>
        </w:rPr>
        <w:t>rôle</w:t>
      </w:r>
      <w:r w:rsidRPr="00BD57F0">
        <w:rPr>
          <w:rFonts w:cstheme="minorHAnsi"/>
        </w:rPr>
        <w:t xml:space="preserve"> de coordination et son expertise pour s'engager avec les nombreux autres acteurs régionaux et internationaux clés, comme des forums parlementaires, des organisations de droits de l'homme et des organismes de coopération, qui jouent un rôle critique dans la mise en œuvre d'engagements mondiaux et régionaux sur l'égalité des sexes.</w:t>
      </w:r>
    </w:p>
    <w:p w:rsidR="004443A1" w:rsidRDefault="004443A1" w:rsidP="004443A1">
      <w:pPr>
        <w:pStyle w:val="Titre"/>
        <w:pBdr>
          <w:top w:val="none" w:sz="0" w:space="0" w:color="auto"/>
          <w:left w:val="none" w:sz="0" w:space="0" w:color="auto"/>
          <w:bottom w:val="none" w:sz="0" w:space="0" w:color="auto"/>
          <w:right w:val="none" w:sz="0" w:space="0" w:color="auto"/>
        </w:pBdr>
        <w:spacing w:after="0"/>
        <w:jc w:val="both"/>
        <w:rPr>
          <w:rFonts w:asciiTheme="minorHAnsi" w:eastAsiaTheme="minorHAnsi" w:hAnsiTheme="minorHAnsi" w:cstheme="minorHAnsi"/>
          <w:b w:val="0"/>
          <w:bCs w:val="0"/>
          <w:kern w:val="0"/>
          <w:sz w:val="22"/>
          <w:szCs w:val="22"/>
          <w:lang w:eastAsia="en-US"/>
        </w:rPr>
      </w:pPr>
      <w:r w:rsidRPr="00075FFD">
        <w:rPr>
          <w:rFonts w:asciiTheme="minorHAnsi" w:eastAsiaTheme="minorHAnsi" w:hAnsiTheme="minorHAnsi" w:cstheme="minorHAnsi"/>
          <w:b w:val="0"/>
          <w:bCs w:val="0"/>
          <w:kern w:val="0"/>
          <w:sz w:val="22"/>
          <w:szCs w:val="22"/>
          <w:lang w:eastAsia="en-US"/>
        </w:rPr>
        <w:t xml:space="preserve">Ce programme s’inscrit en droite ligne avec l’orientation stratégique n° 4 de la Politique Nationale Genre et l’axe stratégique N° 3 du Plan de Développement Economique et Social – PDES 2013-2015. Il s’articule à l’Effet 3 de l’UNDAF : « D’ici à 2018, les institutions nationales et locales, les communautés et les groupes ciblés sont dotés de capacités pour assurer la bonne gouvernance et l’état de droit », ainsi qu’au CPAP 1014 – 2018 en son domaine 2 : Gouvernance paix et sécurité/ composante 3 : appui stratégique au renforcement de la gouvernance, de la paix et de la sécurité. </w:t>
      </w:r>
    </w:p>
    <w:p w:rsidR="00396DC3" w:rsidRDefault="00396DC3" w:rsidP="00D53CD1">
      <w:pPr>
        <w:keepNext/>
        <w:tabs>
          <w:tab w:val="num" w:pos="720"/>
        </w:tabs>
        <w:suppressAutoHyphens/>
        <w:spacing w:before="104" w:after="226" w:line="240" w:lineRule="auto"/>
        <w:jc w:val="both"/>
        <w:outlineLvl w:val="0"/>
        <w:rPr>
          <w:rFonts w:cstheme="minorHAnsi"/>
        </w:rPr>
      </w:pPr>
      <w:r w:rsidRPr="00970997">
        <w:rPr>
          <w:rFonts w:cstheme="minorHAnsi"/>
        </w:rPr>
        <w:lastRenderedPageBreak/>
        <w:t>Sur</w:t>
      </w:r>
      <w:r w:rsidRPr="00EB1E96">
        <w:rPr>
          <w:rFonts w:cstheme="minorHAnsi"/>
          <w:i/>
        </w:rPr>
        <w:t xml:space="preserve"> </w:t>
      </w:r>
      <w:r w:rsidRPr="00970997">
        <w:rPr>
          <w:rFonts w:cstheme="minorHAnsi"/>
        </w:rPr>
        <w:t>le plan global, le plan stratégique du PNUD a clairement fait ressortir l’importance du genre dans le travail</w:t>
      </w:r>
      <w:r>
        <w:rPr>
          <w:rFonts w:cstheme="minorHAnsi"/>
        </w:rPr>
        <w:t xml:space="preserve"> </w:t>
      </w:r>
      <w:r w:rsidRPr="00970997">
        <w:rPr>
          <w:rFonts w:cstheme="minorHAnsi"/>
        </w:rPr>
        <w:t>de l’Institution. Ainsi, dans tous les domaines, l’action du PNUD sera guidée par les principes fondateurs qui déterminent son approche du développement et dont il est redevable, entre autres :« </w:t>
      </w:r>
      <w:r w:rsidRPr="00D53CD1">
        <w:rPr>
          <w:rFonts w:cstheme="minorHAnsi"/>
        </w:rPr>
        <w:t>Prendre en considération l’importance cruciale de l’égalité des sexes et de l’autonomisation des femmes, en faisant comprendre qu’il ne saurait y avoir de développement humain durable que si les femmes et les jeunes filles sont en mesure de participer à la vie de la société sur un pied d’égalité avec les hommes</w:t>
      </w:r>
      <w:r w:rsidRPr="00970997">
        <w:rPr>
          <w:rFonts w:cstheme="minorHAnsi"/>
        </w:rPr>
        <w:t> ». Ainsi, dans tous les 3 secteurs d’activité : 1) Les modes de développement durable ; 2) Gouvernance démocratique inclusive et efficace 3) Renforcement de la résilience</w:t>
      </w:r>
      <w:r w:rsidRPr="00970997">
        <w:rPr>
          <w:rFonts w:cstheme="minorHAnsi"/>
        </w:rPr>
        <w:footnoteReference w:id="1"/>
      </w:r>
      <w:r w:rsidRPr="00970997">
        <w:rPr>
          <w:rFonts w:cstheme="minorHAnsi"/>
        </w:rPr>
        <w:t xml:space="preserve"> , le Genre doit être systématiquement intégré et des points d’entrée précis ont été identifiés pour ce faire.  </w:t>
      </w:r>
    </w:p>
    <w:p w:rsidR="00772CC0" w:rsidRPr="00772CC0" w:rsidRDefault="00772CC0" w:rsidP="00EB1E96">
      <w:pPr>
        <w:keepNext/>
        <w:tabs>
          <w:tab w:val="num" w:pos="720"/>
        </w:tabs>
        <w:suppressAutoHyphens/>
        <w:spacing w:before="104" w:after="226" w:line="240" w:lineRule="auto"/>
        <w:ind w:left="720" w:hanging="720"/>
        <w:jc w:val="both"/>
        <w:outlineLvl w:val="0"/>
        <w:rPr>
          <w:rFonts w:ascii="Century Gothic" w:eastAsia="Times New Roman" w:hAnsi="Century Gothic" w:cs="Times New Roman"/>
          <w:b/>
          <w:smallCaps/>
          <w:spacing w:val="-2"/>
          <w:sz w:val="28"/>
          <w:szCs w:val="20"/>
        </w:rPr>
      </w:pPr>
      <w:r w:rsidRPr="00772CC0">
        <w:rPr>
          <w:rFonts w:ascii="Century Gothic" w:eastAsia="Times New Roman" w:hAnsi="Century Gothic" w:cs="Times New Roman"/>
          <w:b/>
          <w:smallCaps/>
          <w:spacing w:val="-2"/>
          <w:sz w:val="28"/>
          <w:szCs w:val="20"/>
        </w:rPr>
        <w:t xml:space="preserve">Les RÉSULTATS ET LES PARTENARIATS </w:t>
      </w:r>
    </w:p>
    <w:p w:rsidR="00772CC0" w:rsidRPr="00772CC0" w:rsidRDefault="00772CC0" w:rsidP="004443A1">
      <w:pPr>
        <w:spacing w:after="60" w:line="240" w:lineRule="auto"/>
        <w:ind w:left="540"/>
        <w:jc w:val="both"/>
        <w:rPr>
          <w:rFonts w:ascii="Arial" w:eastAsia="Times New Roman" w:hAnsi="Arial" w:cs="Times New Roman"/>
          <w:b/>
          <w:i/>
          <w:szCs w:val="24"/>
        </w:rPr>
      </w:pPr>
      <w:r w:rsidRPr="00772CC0">
        <w:rPr>
          <w:rFonts w:ascii="Arial" w:eastAsia="Times New Roman" w:hAnsi="Arial" w:cs="Times New Roman"/>
          <w:b/>
          <w:i/>
          <w:szCs w:val="24"/>
        </w:rPr>
        <w:t>Résultats attendus</w:t>
      </w:r>
    </w:p>
    <w:p w:rsidR="007B2169" w:rsidRDefault="007B2169" w:rsidP="007B2169">
      <w:pPr>
        <w:ind w:left="360"/>
        <w:jc w:val="both"/>
        <w:rPr>
          <w:rFonts w:ascii="Calibri Light" w:eastAsia="Calibri" w:hAnsi="Calibri Light" w:cs="Tahoma"/>
          <w:bCs/>
        </w:rPr>
      </w:pPr>
    </w:p>
    <w:p w:rsidR="000814B9" w:rsidRDefault="000814B9" w:rsidP="000814B9">
      <w:pPr>
        <w:jc w:val="both"/>
        <w:rPr>
          <w:rFonts w:cstheme="minorHAnsi"/>
          <w:b/>
          <w:i/>
        </w:rPr>
      </w:pPr>
      <w:r w:rsidRPr="002E14B6">
        <w:rPr>
          <w:rFonts w:cstheme="minorHAnsi"/>
          <w:b/>
          <w:i/>
        </w:rPr>
        <w:t xml:space="preserve">Résultat 1 : </w:t>
      </w:r>
      <w:r w:rsidR="0015784C">
        <w:rPr>
          <w:rFonts w:cstheme="minorHAnsi"/>
          <w:b/>
          <w:i/>
        </w:rPr>
        <w:t>D’ici 2021</w:t>
      </w:r>
      <w:r w:rsidR="00B906C2" w:rsidRPr="002E14B6">
        <w:rPr>
          <w:rFonts w:cstheme="minorHAnsi"/>
          <w:b/>
          <w:i/>
        </w:rPr>
        <w:t xml:space="preserve">, </w:t>
      </w:r>
      <w:r w:rsidR="003E69E8" w:rsidRPr="002E14B6">
        <w:rPr>
          <w:rFonts w:cstheme="minorHAnsi"/>
          <w:b/>
          <w:i/>
        </w:rPr>
        <w:t>L</w:t>
      </w:r>
      <w:r w:rsidR="00BD5C6F" w:rsidRPr="002E14B6">
        <w:rPr>
          <w:rFonts w:cstheme="minorHAnsi"/>
          <w:b/>
          <w:i/>
        </w:rPr>
        <w:t>es</w:t>
      </w:r>
      <w:r w:rsidRPr="002E14B6">
        <w:rPr>
          <w:rFonts w:cstheme="minorHAnsi"/>
          <w:b/>
          <w:i/>
        </w:rPr>
        <w:t xml:space="preserve"> mécanismes institutionnels (MPPFPE, cellules et points focaux genre, Observatoire genre…) ont renforcé leurs capacités de plaidoyer et sont mieux équipés pour promouvoir les intérêts des femmes et la prise en compte du genre dans les stratégies, les politiques et les programmes et projets à tous les niveaux</w:t>
      </w:r>
      <w:r w:rsidR="00B906C2" w:rsidRPr="002E14B6">
        <w:rPr>
          <w:rFonts w:cstheme="minorHAnsi"/>
          <w:b/>
          <w:i/>
        </w:rPr>
        <w:t>.</w:t>
      </w:r>
    </w:p>
    <w:p w:rsidR="002043B0" w:rsidRDefault="002043B0" w:rsidP="002043B0">
      <w:pPr>
        <w:jc w:val="both"/>
        <w:rPr>
          <w:rFonts w:cstheme="minorHAnsi"/>
          <w:b/>
          <w:i/>
        </w:rPr>
      </w:pPr>
      <w:r>
        <w:rPr>
          <w:rFonts w:cstheme="minorHAnsi"/>
          <w:b/>
          <w:i/>
        </w:rPr>
        <w:t xml:space="preserve">Résultat intermédiaire </w:t>
      </w:r>
      <w:r w:rsidR="0015784C">
        <w:rPr>
          <w:rFonts w:cstheme="minorHAnsi"/>
          <w:b/>
          <w:i/>
        </w:rPr>
        <w:t>:</w:t>
      </w:r>
      <w:r>
        <w:rPr>
          <w:rFonts w:cstheme="minorHAnsi"/>
          <w:b/>
          <w:i/>
        </w:rPr>
        <w:t xml:space="preserve"> d’ici 2018, les cellules genre des ministères clés ont acquis les capacités nécessaires pour promouvoir </w:t>
      </w:r>
      <w:r w:rsidRPr="002E14B6">
        <w:rPr>
          <w:rFonts w:cstheme="minorHAnsi"/>
          <w:b/>
          <w:i/>
        </w:rPr>
        <w:t>les intérêts des femmes et la prise en compte du genre dans les stratégies, les politiques et les programmes et projets à tous les niveaux.</w:t>
      </w:r>
    </w:p>
    <w:p w:rsidR="0015784C" w:rsidRPr="002E14B6" w:rsidRDefault="0015784C" w:rsidP="000814B9">
      <w:pPr>
        <w:jc w:val="both"/>
        <w:rPr>
          <w:rFonts w:cstheme="minorHAnsi"/>
          <w:b/>
          <w:i/>
        </w:rPr>
      </w:pPr>
    </w:p>
    <w:p w:rsidR="001E5862" w:rsidRDefault="00B906C2" w:rsidP="001E5862">
      <w:pPr>
        <w:spacing w:after="0"/>
        <w:jc w:val="both"/>
        <w:textAlignment w:val="top"/>
        <w:rPr>
          <w:rFonts w:cstheme="minorHAnsi"/>
        </w:rPr>
      </w:pPr>
      <w:r w:rsidRPr="002E14B6">
        <w:rPr>
          <w:rFonts w:cstheme="minorHAnsi"/>
        </w:rPr>
        <w:t xml:space="preserve">Le PNUD pourrait, en synergie avec les autres Agences (à travers le GTG/DH) et </w:t>
      </w:r>
      <w:proofErr w:type="spellStart"/>
      <w:r w:rsidRPr="002E14B6">
        <w:rPr>
          <w:rFonts w:cstheme="minorHAnsi"/>
        </w:rPr>
        <w:t>PTFs</w:t>
      </w:r>
      <w:proofErr w:type="spellEnd"/>
      <w:r w:rsidRPr="002E14B6">
        <w:rPr>
          <w:rFonts w:cstheme="minorHAnsi"/>
        </w:rPr>
        <w:t xml:space="preserve"> (CCGE) actifs dans le domaine, jouer un rôle de plaidoyer pour l’institutionnalisation de l’approche genre, à travers l’introduction et l’adoption des outils d’analyse genre dans le développement des politiques et stratégies de développement national, régionaux et sectoriels, les budgets y afférant ainsi que les systèmes de statistiques et de comptabilité nationale. Les interventions </w:t>
      </w:r>
      <w:r w:rsidR="00B75C64" w:rsidRPr="002E14B6">
        <w:rPr>
          <w:rFonts w:cstheme="minorHAnsi"/>
        </w:rPr>
        <w:t>ci-dessous</w:t>
      </w:r>
      <w:r w:rsidRPr="002E14B6">
        <w:rPr>
          <w:rFonts w:cstheme="minorHAnsi"/>
        </w:rPr>
        <w:t xml:space="preserve"> (renforcement de capacités, mise à disposition de compétences techniques</w:t>
      </w:r>
      <w:r w:rsidR="00B75C64" w:rsidRPr="002E14B6">
        <w:rPr>
          <w:rFonts w:cstheme="minorHAnsi"/>
        </w:rPr>
        <w:t xml:space="preserve">) permettrait de remédier au problème de la faible capacité institutionnelle, humaine et matérielle des structures/organisations chargées de la promotion de la femme/genre identifié, au niveau macro, comme étant le principal obstacle à l’avancement de la prise en compte du Genre dans les documents de politiques, stratégies, programmes et projets. </w:t>
      </w:r>
      <w:r w:rsidR="001E5862">
        <w:rPr>
          <w:rFonts w:cstheme="minorHAnsi"/>
        </w:rPr>
        <w:t xml:space="preserve">Ce ciblage est basé sur l’importance et l’exclusivité de la tutelle du Genre par le Ministère de la promotion de la femme, qui en a non seulement le mandat, mais aussi, celui de coordonner et de veiller à ce que tous les autres ministères sectoriels puissent intégrer le genre dans leur planification. </w:t>
      </w:r>
    </w:p>
    <w:p w:rsidR="00B906C2" w:rsidRPr="002E14B6" w:rsidRDefault="00B906C2" w:rsidP="00B906C2">
      <w:pPr>
        <w:spacing w:line="240" w:lineRule="auto"/>
        <w:jc w:val="both"/>
        <w:rPr>
          <w:rFonts w:cstheme="minorHAnsi"/>
        </w:rPr>
      </w:pPr>
    </w:p>
    <w:p w:rsidR="00745198" w:rsidRPr="00CD6CD4" w:rsidRDefault="000814B9" w:rsidP="00E5538A">
      <w:pPr>
        <w:jc w:val="both"/>
        <w:rPr>
          <w:rFonts w:cstheme="minorHAnsi"/>
        </w:rPr>
      </w:pPr>
      <w:r w:rsidRPr="00C07286">
        <w:rPr>
          <w:rFonts w:ascii="Calibri Light" w:hAnsi="Calibri Light" w:cs="Arial"/>
          <w:i/>
          <w:color w:val="0000CC"/>
          <w:sz w:val="24"/>
        </w:rPr>
        <w:t>Produit 1.1</w:t>
      </w:r>
      <w:r w:rsidRPr="00D84D71">
        <w:rPr>
          <w:rFonts w:ascii="Calibri Light" w:hAnsi="Calibri Light" w:cs="Tahoma"/>
          <w:bCs/>
          <w:i/>
          <w:spacing w:val="5"/>
          <w:kern w:val="28"/>
          <w:sz w:val="24"/>
        </w:rPr>
        <w:t xml:space="preserve"> : </w:t>
      </w:r>
      <w:r w:rsidRPr="00CD6CD4">
        <w:rPr>
          <w:rFonts w:cstheme="minorHAnsi"/>
        </w:rPr>
        <w:t>Renforcement des capacités (formations, révision des politiques/stratégies) au niveau national, du MPPFPE afin que le Genre soit intégré dans les politiques (PNG, PNSS…) les stratégies (PDES, SDS, SDDC…) e</w:t>
      </w:r>
      <w:r w:rsidR="00E5538A" w:rsidRPr="00CD6CD4">
        <w:rPr>
          <w:rFonts w:cstheme="minorHAnsi"/>
        </w:rPr>
        <w:t>t les programmes/projets (I3N…)</w:t>
      </w:r>
    </w:p>
    <w:p w:rsidR="000814B9" w:rsidRDefault="00E5538A" w:rsidP="00CD6CD4">
      <w:pPr>
        <w:spacing w:after="0"/>
        <w:jc w:val="both"/>
        <w:rPr>
          <w:rFonts w:ascii="Calibri Light" w:hAnsi="Calibri Light" w:cs="Tahoma"/>
          <w:bCs/>
          <w:i/>
          <w:spacing w:val="5"/>
          <w:kern w:val="28"/>
          <w:sz w:val="24"/>
        </w:rPr>
      </w:pPr>
      <w:r w:rsidRPr="00D84D71">
        <w:rPr>
          <w:rFonts w:ascii="Calibri Light" w:hAnsi="Calibri Light" w:cs="Tahoma"/>
          <w:bCs/>
          <w:i/>
          <w:spacing w:val="5"/>
          <w:kern w:val="28"/>
          <w:sz w:val="24"/>
        </w:rPr>
        <w:t xml:space="preserve"> </w:t>
      </w:r>
      <w:r w:rsidR="000814B9" w:rsidRPr="00D84D71">
        <w:rPr>
          <w:rFonts w:ascii="Calibri Light" w:hAnsi="Calibri Light" w:cs="Arial"/>
          <w:i/>
          <w:color w:val="0000CC"/>
          <w:sz w:val="24"/>
        </w:rPr>
        <w:t>Produit 1.2</w:t>
      </w:r>
      <w:r w:rsidR="000814B9" w:rsidRPr="00D84D71">
        <w:rPr>
          <w:rFonts w:ascii="Calibri Light" w:hAnsi="Calibri Light" w:cs="Tahoma"/>
          <w:bCs/>
          <w:i/>
          <w:spacing w:val="5"/>
          <w:kern w:val="28"/>
          <w:sz w:val="24"/>
        </w:rPr>
        <w:t xml:space="preserve">  </w:t>
      </w:r>
      <w:r w:rsidR="000814B9" w:rsidRPr="00CD6CD4">
        <w:rPr>
          <w:rFonts w:cstheme="minorHAnsi"/>
        </w:rPr>
        <w:t>Les Cellules Genre des Ministères sont redynamisées (mise à disposition de jeunes professionnelles VNU) et les points focaux, les pools de formateurs sont équipés pour veiller à l’intégration effective des engagements pris par le Niger sur le plan international et national en faveur de l’égalité de genre (CEDEF, PA Beijing, Loi sur les quotas…) dans les stratégies sectorielles aux niveaux national et local, dans la planification et la budgétisation locales et dans les mécanismes légaux de promotion et de protection des droits des femmes</w:t>
      </w:r>
      <w:r w:rsidR="000814B9" w:rsidRPr="00D84D71">
        <w:rPr>
          <w:rFonts w:ascii="Calibri Light" w:hAnsi="Calibri Light" w:cs="Tahoma"/>
          <w:bCs/>
          <w:i/>
          <w:spacing w:val="5"/>
          <w:kern w:val="28"/>
          <w:sz w:val="24"/>
        </w:rPr>
        <w:t>.</w:t>
      </w:r>
      <w:r w:rsidR="0015784C">
        <w:rPr>
          <w:rFonts w:ascii="Calibri Light" w:hAnsi="Calibri Light" w:cs="Tahoma"/>
          <w:bCs/>
          <w:i/>
          <w:spacing w:val="5"/>
          <w:kern w:val="28"/>
          <w:sz w:val="24"/>
        </w:rPr>
        <w:t xml:space="preserve"> : Résultat escompté 2018 ; </w:t>
      </w:r>
      <w:r w:rsidR="000814B9" w:rsidRPr="00D84D71">
        <w:rPr>
          <w:rFonts w:ascii="Calibri Light" w:hAnsi="Calibri Light" w:cs="Tahoma"/>
          <w:bCs/>
          <w:i/>
          <w:spacing w:val="5"/>
          <w:kern w:val="28"/>
          <w:sz w:val="24"/>
        </w:rPr>
        <w:t xml:space="preserve"> </w:t>
      </w:r>
    </w:p>
    <w:p w:rsidR="006D2D56" w:rsidRDefault="006D2D56" w:rsidP="00CD6CD4">
      <w:pPr>
        <w:spacing w:after="0"/>
        <w:jc w:val="both"/>
        <w:rPr>
          <w:rFonts w:ascii="Calibri Light" w:hAnsi="Calibri Light" w:cs="Tahoma"/>
          <w:bCs/>
          <w:i/>
          <w:spacing w:val="5"/>
          <w:kern w:val="28"/>
          <w:sz w:val="24"/>
        </w:rPr>
      </w:pPr>
    </w:p>
    <w:p w:rsidR="00D10977" w:rsidRPr="00CD6CD4" w:rsidRDefault="003E69E8" w:rsidP="00D10977">
      <w:pPr>
        <w:spacing w:after="0" w:line="240" w:lineRule="auto"/>
        <w:jc w:val="both"/>
        <w:rPr>
          <w:rFonts w:cstheme="minorHAnsi"/>
          <w:b/>
          <w:i/>
        </w:rPr>
      </w:pPr>
      <w:r w:rsidRPr="00CD6CD4">
        <w:rPr>
          <w:rFonts w:cstheme="minorHAnsi"/>
          <w:b/>
          <w:i/>
        </w:rPr>
        <w:lastRenderedPageBreak/>
        <w:t xml:space="preserve">Résultat </w:t>
      </w:r>
      <w:r w:rsidR="00D10977" w:rsidRPr="00CD6CD4">
        <w:rPr>
          <w:rFonts w:cstheme="minorHAnsi"/>
          <w:b/>
          <w:i/>
        </w:rPr>
        <w:t>2 : D’ici 20</w:t>
      </w:r>
      <w:r w:rsidR="00B906C2" w:rsidRPr="00CD6CD4">
        <w:rPr>
          <w:rFonts w:cstheme="minorHAnsi"/>
          <w:b/>
          <w:i/>
        </w:rPr>
        <w:t>2</w:t>
      </w:r>
      <w:r w:rsidR="00C8192F">
        <w:rPr>
          <w:rFonts w:cstheme="minorHAnsi"/>
          <w:b/>
          <w:i/>
        </w:rPr>
        <w:t>1</w:t>
      </w:r>
      <w:r w:rsidR="00D10977" w:rsidRPr="00CD6CD4">
        <w:rPr>
          <w:rFonts w:cstheme="minorHAnsi"/>
          <w:b/>
          <w:i/>
        </w:rPr>
        <w:t xml:space="preserve">, </w:t>
      </w:r>
      <w:r w:rsidR="00C8192F" w:rsidRPr="00CD6CD4">
        <w:rPr>
          <w:rFonts w:cstheme="minorHAnsi"/>
          <w:b/>
          <w:i/>
        </w:rPr>
        <w:t>les capacités de mobilisation</w:t>
      </w:r>
      <w:r w:rsidR="00C8192F">
        <w:rPr>
          <w:rFonts w:cstheme="minorHAnsi"/>
          <w:b/>
          <w:i/>
        </w:rPr>
        <w:t xml:space="preserve">, </w:t>
      </w:r>
      <w:r w:rsidR="00C8192F" w:rsidRPr="00CD6CD4">
        <w:rPr>
          <w:rFonts w:cstheme="minorHAnsi"/>
          <w:b/>
          <w:i/>
        </w:rPr>
        <w:t>de plaidoyer</w:t>
      </w:r>
      <w:r w:rsidR="002043B0">
        <w:rPr>
          <w:rFonts w:cstheme="minorHAnsi"/>
          <w:b/>
          <w:i/>
        </w:rPr>
        <w:t xml:space="preserve"> et </w:t>
      </w:r>
      <w:r w:rsidR="002043B0" w:rsidRPr="002043B0">
        <w:rPr>
          <w:rFonts w:cstheme="minorHAnsi"/>
          <w:b/>
          <w:i/>
        </w:rPr>
        <w:t xml:space="preserve">de gestion de projet, </w:t>
      </w:r>
      <w:r w:rsidR="00C8192F">
        <w:rPr>
          <w:rFonts w:cstheme="minorHAnsi"/>
          <w:b/>
          <w:i/>
        </w:rPr>
        <w:t>de</w:t>
      </w:r>
      <w:r w:rsidR="00C8192F" w:rsidRPr="00CD6CD4">
        <w:rPr>
          <w:rFonts w:cstheme="minorHAnsi"/>
          <w:b/>
          <w:i/>
        </w:rPr>
        <w:t xml:space="preserve"> </w:t>
      </w:r>
      <w:r w:rsidR="00D10977" w:rsidRPr="00CD6CD4">
        <w:rPr>
          <w:rFonts w:cstheme="minorHAnsi"/>
          <w:b/>
          <w:i/>
        </w:rPr>
        <w:t xml:space="preserve">la société civile (notamment les organisations féminines et de jeunes), les médias, la chefferie traditionnelle et les organisations </w:t>
      </w:r>
      <w:r w:rsidR="002043B0" w:rsidRPr="00CD6CD4">
        <w:rPr>
          <w:rFonts w:cstheme="minorHAnsi"/>
          <w:b/>
          <w:i/>
        </w:rPr>
        <w:t>religieuses dans</w:t>
      </w:r>
      <w:r w:rsidR="00C8192F">
        <w:rPr>
          <w:rFonts w:cstheme="minorHAnsi"/>
          <w:b/>
          <w:i/>
        </w:rPr>
        <w:t xml:space="preserve"> les régions d’Agadez, Diffa,</w:t>
      </w:r>
      <w:r w:rsidR="00D74ACE">
        <w:rPr>
          <w:rFonts w:cstheme="minorHAnsi"/>
          <w:b/>
          <w:i/>
        </w:rPr>
        <w:t xml:space="preserve"> </w:t>
      </w:r>
    </w:p>
    <w:p w:rsidR="002043B0" w:rsidRDefault="002043B0" w:rsidP="00D10977">
      <w:pPr>
        <w:spacing w:line="240" w:lineRule="auto"/>
        <w:jc w:val="both"/>
        <w:rPr>
          <w:rFonts w:cstheme="minorHAnsi"/>
          <w:b/>
          <w:i/>
        </w:rPr>
      </w:pPr>
    </w:p>
    <w:p w:rsidR="00D74ACE" w:rsidRDefault="002043B0" w:rsidP="00D10977">
      <w:pPr>
        <w:spacing w:line="240" w:lineRule="auto"/>
        <w:jc w:val="both"/>
        <w:rPr>
          <w:rFonts w:cstheme="minorHAnsi"/>
        </w:rPr>
      </w:pPr>
      <w:r>
        <w:rPr>
          <w:rFonts w:cstheme="minorHAnsi"/>
          <w:b/>
          <w:i/>
        </w:rPr>
        <w:t xml:space="preserve">Résultat intermédiaire : d’ici 2018 : au moins 2 structures par catégorie, conduit des projets de plaidoyer porteurs de changement dans les régions ciblées. </w:t>
      </w:r>
    </w:p>
    <w:p w:rsidR="00D10977" w:rsidRPr="00CD6CD4" w:rsidRDefault="00D10977" w:rsidP="00D10977">
      <w:pPr>
        <w:spacing w:line="240" w:lineRule="auto"/>
        <w:jc w:val="both"/>
        <w:rPr>
          <w:rFonts w:cstheme="minorHAnsi"/>
        </w:rPr>
      </w:pPr>
      <w:r w:rsidRPr="00CD6CD4">
        <w:rPr>
          <w:rFonts w:cstheme="minorHAnsi"/>
        </w:rPr>
        <w:t xml:space="preserve">Il s’agit de travailler au renforcement des capacités des principales organisations de la société civile et leurs réseaux respectifs. Il s’agit globalement des experts et acteurs dévoués à l’égalité de genre qui mènent des activités régulières et permanentes afin que les droits des femmes soient reconnus et respectés dans tous les processus stratégiques, politiques et juridiques. </w:t>
      </w:r>
    </w:p>
    <w:p w:rsidR="00D10977" w:rsidRPr="00CD6CD4" w:rsidRDefault="00D10977" w:rsidP="00D10977">
      <w:pPr>
        <w:spacing w:line="240" w:lineRule="auto"/>
        <w:jc w:val="both"/>
        <w:rPr>
          <w:rFonts w:cstheme="minorHAnsi"/>
        </w:rPr>
      </w:pPr>
      <w:r w:rsidRPr="00CD6CD4">
        <w:rPr>
          <w:rFonts w:cstheme="minorHAnsi"/>
        </w:rPr>
        <w:t xml:space="preserve">L’activisme des experts/acteurs dévoués à l’égalité de genre est primordial pour assurer que leur demande soit constamment réaffirmée et qu’elle se concrétise en mesures progressives et décisives. A cette fin, il est important d’apporter un appui multiforme à ces acteurs pour qu’ils renforcent leur présence dans les espaces/instances de planification, de conception et exécution des politiques nationales, stratégies et programmes.  </w:t>
      </w:r>
    </w:p>
    <w:p w:rsidR="00D10977" w:rsidRPr="00CD6CD4" w:rsidRDefault="00D10977" w:rsidP="00D10977">
      <w:pPr>
        <w:spacing w:line="240" w:lineRule="auto"/>
        <w:jc w:val="both"/>
        <w:rPr>
          <w:rFonts w:cstheme="minorHAnsi"/>
        </w:rPr>
      </w:pPr>
      <w:r w:rsidRPr="00CD6CD4">
        <w:rPr>
          <w:rFonts w:cstheme="minorHAnsi"/>
        </w:rPr>
        <w:t>Force est de constater qu’</w:t>
      </w:r>
      <w:r w:rsidR="00675DF3" w:rsidRPr="00CD6CD4">
        <w:rPr>
          <w:rFonts w:cstheme="minorHAnsi"/>
        </w:rPr>
        <w:t>à</w:t>
      </w:r>
      <w:r w:rsidRPr="00CD6CD4">
        <w:rPr>
          <w:rFonts w:cstheme="minorHAnsi"/>
        </w:rPr>
        <w:t xml:space="preserve"> l’heure actuelle, les associations et réseaux existant ont du mal à convenir d’un agenda minimum commun, à même de prendre en charge les questions brûlantes du moment. </w:t>
      </w:r>
    </w:p>
    <w:p w:rsidR="00D10977" w:rsidRPr="00CD6CD4" w:rsidRDefault="00D10977" w:rsidP="00D10977">
      <w:pPr>
        <w:spacing w:line="240" w:lineRule="auto"/>
        <w:jc w:val="both"/>
        <w:rPr>
          <w:rFonts w:cstheme="minorHAnsi"/>
        </w:rPr>
      </w:pPr>
      <w:r w:rsidRPr="00CD6CD4">
        <w:rPr>
          <w:rFonts w:cstheme="minorHAnsi"/>
        </w:rPr>
        <w:t>A travers ce programme, le PNUD entend définir et consolider ses relations privilégiées avec le mouvement associatif (féminin)</w:t>
      </w:r>
      <w:r w:rsidR="00675DF3" w:rsidRPr="00CD6CD4">
        <w:rPr>
          <w:rFonts w:cstheme="minorHAnsi"/>
        </w:rPr>
        <w:t xml:space="preserve"> au Niger et amorcer un partenariat durable avec les médias, les organisations de jeunes et les leaders religieux. </w:t>
      </w:r>
      <w:r w:rsidR="001E5862">
        <w:rPr>
          <w:rFonts w:cstheme="minorHAnsi"/>
        </w:rPr>
        <w:t>Le choix de ces acteurs se base sur l</w:t>
      </w:r>
      <w:r w:rsidR="00394DEB">
        <w:rPr>
          <w:rFonts w:cstheme="minorHAnsi"/>
        </w:rPr>
        <w:t>a cartographie</w:t>
      </w:r>
      <w:r w:rsidR="001E5862">
        <w:rPr>
          <w:rFonts w:cstheme="minorHAnsi"/>
        </w:rPr>
        <w:t xml:space="preserve"> actuel</w:t>
      </w:r>
      <w:r w:rsidR="00394DEB">
        <w:rPr>
          <w:rFonts w:cstheme="minorHAnsi"/>
        </w:rPr>
        <w:t>le</w:t>
      </w:r>
      <w:r w:rsidR="001E5862">
        <w:rPr>
          <w:rFonts w:cstheme="minorHAnsi"/>
        </w:rPr>
        <w:t xml:space="preserve"> des intervenants de la société civile active dans le domaine de l’</w:t>
      </w:r>
      <w:r w:rsidR="00394DEB">
        <w:rPr>
          <w:rFonts w:cstheme="minorHAnsi"/>
        </w:rPr>
        <w:t>égalité</w:t>
      </w:r>
      <w:r w:rsidR="001E5862">
        <w:rPr>
          <w:rFonts w:cstheme="minorHAnsi"/>
        </w:rPr>
        <w:t xml:space="preserve"> des sexes et </w:t>
      </w:r>
      <w:r w:rsidR="00394DEB">
        <w:rPr>
          <w:rFonts w:cstheme="minorHAnsi"/>
        </w:rPr>
        <w:t xml:space="preserve">l’autonomisation des femmes et les constats issus de divers études et analyses (états généraux de la société civile féminine au Niger (ONUFEMMES 2013…) qui a fait ressortir leurs principales contraintes : i) faiblesse organisationnelle et institutionnelle au niveau individuel et absence d’agenda minimum du fait de conflits de leadership. </w:t>
      </w:r>
    </w:p>
    <w:p w:rsidR="00AA47AC" w:rsidRPr="006D2D56" w:rsidRDefault="00AA47AC" w:rsidP="00AA47AC">
      <w:pPr>
        <w:pStyle w:val="Paragraphedeliste"/>
        <w:ind w:left="0"/>
        <w:jc w:val="both"/>
        <w:rPr>
          <w:rFonts w:asciiTheme="minorHAnsi" w:eastAsiaTheme="minorHAnsi" w:hAnsiTheme="minorHAnsi" w:cstheme="minorHAnsi"/>
          <w:sz w:val="22"/>
          <w:szCs w:val="22"/>
          <w:lang w:eastAsia="en-US"/>
        </w:rPr>
      </w:pPr>
      <w:r w:rsidRPr="00D84D71">
        <w:rPr>
          <w:rFonts w:ascii="Calibri Light" w:hAnsi="Calibri Light" w:cs="Arial"/>
          <w:i/>
          <w:color w:val="0000CC"/>
        </w:rPr>
        <w:t>Produit 2.1</w:t>
      </w:r>
      <w:r w:rsidRPr="00D84D71">
        <w:rPr>
          <w:rFonts w:ascii="Calibri Light" w:hAnsi="Calibri Light" w:cs="Tahoma"/>
          <w:bCs/>
          <w:i/>
          <w:spacing w:val="5"/>
          <w:kern w:val="28"/>
        </w:rPr>
        <w:t xml:space="preserve"> : </w:t>
      </w:r>
      <w:r w:rsidRPr="006D2D56">
        <w:rPr>
          <w:rFonts w:asciiTheme="minorHAnsi" w:eastAsiaTheme="minorHAnsi" w:hAnsiTheme="minorHAnsi" w:cstheme="minorHAnsi"/>
          <w:sz w:val="22"/>
          <w:szCs w:val="22"/>
          <w:lang w:eastAsia="en-US"/>
        </w:rPr>
        <w:t xml:space="preserve">Les OSC, les réseaux des leaders religieux et traditionnels et les médias sont appuyés dans la mise en œuvre de projets, de campagnes et d’initiatives de plaidoyer en faveur de la réalisation des droits des femmes et de leur autonomisation </w:t>
      </w:r>
    </w:p>
    <w:p w:rsidR="00CD6CD4" w:rsidRPr="00D84D71" w:rsidRDefault="00CD6CD4" w:rsidP="00AA47AC">
      <w:pPr>
        <w:pStyle w:val="Paragraphedeliste"/>
        <w:ind w:left="0"/>
        <w:jc w:val="both"/>
        <w:rPr>
          <w:rFonts w:ascii="Calibri Light" w:hAnsi="Calibri Light" w:cs="Tahoma"/>
          <w:bCs/>
          <w:i/>
          <w:spacing w:val="5"/>
          <w:kern w:val="28"/>
        </w:rPr>
      </w:pPr>
    </w:p>
    <w:p w:rsidR="00AA47AC" w:rsidRPr="006D2D56" w:rsidRDefault="00AA47AC" w:rsidP="00430122">
      <w:pPr>
        <w:spacing w:after="0" w:line="240" w:lineRule="auto"/>
        <w:jc w:val="both"/>
        <w:rPr>
          <w:rFonts w:cstheme="minorHAnsi"/>
        </w:rPr>
      </w:pPr>
      <w:r w:rsidRPr="00CD6CD4">
        <w:rPr>
          <w:rFonts w:ascii="Calibri Light" w:hAnsi="Calibri Light" w:cs="Arial"/>
          <w:i/>
          <w:color w:val="0000CC"/>
        </w:rPr>
        <w:t>Produit 2.2</w:t>
      </w:r>
      <w:r w:rsidR="00430122">
        <w:rPr>
          <w:rFonts w:ascii="Calibri Light" w:hAnsi="Calibri Light" w:cs="Arial"/>
          <w:i/>
          <w:color w:val="0000CC"/>
        </w:rPr>
        <w:t> </w:t>
      </w:r>
      <w:r w:rsidR="00430122">
        <w:rPr>
          <w:rFonts w:ascii="Calibri Light" w:hAnsi="Calibri Light" w:cs="Tahoma"/>
          <w:bCs/>
          <w:i/>
          <w:spacing w:val="5"/>
          <w:kern w:val="28"/>
        </w:rPr>
        <w:t>:</w:t>
      </w:r>
      <w:r w:rsidR="00430122" w:rsidRPr="00430122">
        <w:rPr>
          <w:rFonts w:ascii="Calibri Light" w:eastAsia="Times New Roman" w:hAnsi="Calibri Light" w:cs="Tahoma"/>
          <w:bCs/>
          <w:i/>
          <w:spacing w:val="5"/>
          <w:kern w:val="28"/>
          <w:sz w:val="24"/>
          <w:szCs w:val="24"/>
          <w:lang w:eastAsia="fr-FR"/>
        </w:rPr>
        <w:t> </w:t>
      </w:r>
      <w:r w:rsidR="00557B8A" w:rsidRPr="00A97A91">
        <w:rPr>
          <w:rFonts w:cstheme="minorHAnsi"/>
        </w:rPr>
        <w:t>Tr</w:t>
      </w:r>
      <w:r w:rsidR="00A97A91" w:rsidRPr="00A97A91">
        <w:rPr>
          <w:rFonts w:cstheme="minorHAnsi"/>
        </w:rPr>
        <w:t>a</w:t>
      </w:r>
      <w:r w:rsidR="00557B8A" w:rsidRPr="00A97A91">
        <w:rPr>
          <w:rFonts w:cstheme="minorHAnsi"/>
        </w:rPr>
        <w:t xml:space="preserve">vailler avec les OSC, notamment </w:t>
      </w:r>
      <w:r w:rsidR="00A97A91">
        <w:rPr>
          <w:rFonts w:cstheme="minorHAnsi"/>
        </w:rPr>
        <w:t>fé</w:t>
      </w:r>
      <w:r w:rsidR="00557B8A" w:rsidRPr="00A97A91">
        <w:rPr>
          <w:rFonts w:cstheme="minorHAnsi"/>
        </w:rPr>
        <w:t>m</w:t>
      </w:r>
      <w:r w:rsidR="00A97A91">
        <w:rPr>
          <w:rFonts w:cstheme="minorHAnsi"/>
        </w:rPr>
        <w:t>inin</w:t>
      </w:r>
      <w:r w:rsidR="00557B8A" w:rsidRPr="00A97A91">
        <w:rPr>
          <w:rFonts w:cstheme="minorHAnsi"/>
        </w:rPr>
        <w:t xml:space="preserve">es pour </w:t>
      </w:r>
      <w:r w:rsidR="00557B8A" w:rsidRPr="006D2D56">
        <w:rPr>
          <w:rFonts w:cstheme="minorHAnsi"/>
        </w:rPr>
        <w:t>la</w:t>
      </w:r>
      <w:r w:rsidR="00430122" w:rsidRPr="006D2D56">
        <w:rPr>
          <w:rFonts w:cstheme="minorHAnsi"/>
        </w:rPr>
        <w:t xml:space="preserve"> création ou </w:t>
      </w:r>
      <w:r w:rsidR="00557B8A">
        <w:rPr>
          <w:rFonts w:cstheme="minorHAnsi"/>
        </w:rPr>
        <w:t xml:space="preserve">le </w:t>
      </w:r>
      <w:r w:rsidR="00A97A91" w:rsidRPr="006D2D56">
        <w:rPr>
          <w:rFonts w:cstheme="minorHAnsi"/>
        </w:rPr>
        <w:t>renforc</w:t>
      </w:r>
      <w:r w:rsidR="00A97A91">
        <w:rPr>
          <w:rFonts w:cstheme="minorHAnsi"/>
        </w:rPr>
        <w:t>eme</w:t>
      </w:r>
      <w:r w:rsidR="00A97A91" w:rsidRPr="006D2D56">
        <w:rPr>
          <w:rFonts w:cstheme="minorHAnsi"/>
        </w:rPr>
        <w:t>nt de</w:t>
      </w:r>
      <w:r w:rsidR="00430122" w:rsidRPr="006D2D56">
        <w:rPr>
          <w:rFonts w:cstheme="minorHAnsi"/>
        </w:rPr>
        <w:t xml:space="preserve"> réseau</w:t>
      </w:r>
      <w:r w:rsidR="006D2D56">
        <w:rPr>
          <w:rFonts w:cstheme="minorHAnsi"/>
        </w:rPr>
        <w:t>x</w:t>
      </w:r>
      <w:r w:rsidR="00430122" w:rsidRPr="006D2D56">
        <w:rPr>
          <w:rFonts w:cstheme="minorHAnsi"/>
        </w:rPr>
        <w:t xml:space="preserve"> </w:t>
      </w:r>
      <w:r w:rsidR="006D2D56">
        <w:rPr>
          <w:rFonts w:cstheme="minorHAnsi"/>
        </w:rPr>
        <w:t>thématiques</w:t>
      </w:r>
      <w:r w:rsidR="00A97A91">
        <w:rPr>
          <w:rFonts w:cstheme="minorHAnsi"/>
        </w:rPr>
        <w:t>, ayant un agenda minimum commun</w:t>
      </w:r>
      <w:r w:rsidR="006D2D56">
        <w:rPr>
          <w:rFonts w:cstheme="minorHAnsi"/>
        </w:rPr>
        <w:t>.</w:t>
      </w:r>
    </w:p>
    <w:p w:rsidR="00B75C64" w:rsidRPr="00B906C2" w:rsidRDefault="00B75C64" w:rsidP="00D10977">
      <w:pPr>
        <w:spacing w:line="240" w:lineRule="auto"/>
        <w:jc w:val="both"/>
        <w:rPr>
          <w:rFonts w:ascii="Calibri Light" w:eastAsiaTheme="majorEastAsia" w:hAnsi="Calibri Light" w:cs="Tahoma"/>
          <w:bCs/>
          <w:spacing w:val="5"/>
          <w:kern w:val="28"/>
          <w:sz w:val="24"/>
          <w:szCs w:val="24"/>
        </w:rPr>
      </w:pPr>
    </w:p>
    <w:p w:rsidR="00533FE4" w:rsidRPr="00CD6CD4" w:rsidRDefault="00533FE4" w:rsidP="00533FE4">
      <w:pPr>
        <w:spacing w:after="0"/>
        <w:jc w:val="both"/>
        <w:rPr>
          <w:rFonts w:cstheme="minorHAnsi"/>
          <w:b/>
          <w:i/>
        </w:rPr>
      </w:pPr>
      <w:r w:rsidRPr="00CD6CD4">
        <w:rPr>
          <w:rFonts w:cstheme="minorHAnsi"/>
          <w:b/>
          <w:i/>
        </w:rPr>
        <w:t xml:space="preserve">Résultat </w:t>
      </w:r>
      <w:r w:rsidR="00B906C2" w:rsidRPr="00CD6CD4">
        <w:rPr>
          <w:rFonts w:cstheme="minorHAnsi"/>
          <w:b/>
          <w:i/>
        </w:rPr>
        <w:t>3</w:t>
      </w:r>
      <w:r w:rsidRPr="00CD6CD4">
        <w:rPr>
          <w:rFonts w:cstheme="minorHAnsi"/>
          <w:b/>
          <w:i/>
        </w:rPr>
        <w:t xml:space="preserve"> :</w:t>
      </w:r>
      <w:r w:rsidR="00B906C2" w:rsidRPr="00CD6CD4">
        <w:rPr>
          <w:rFonts w:cstheme="minorHAnsi"/>
          <w:b/>
          <w:i/>
        </w:rPr>
        <w:t> : D’ici 202</w:t>
      </w:r>
      <w:r w:rsidR="00D74ACE">
        <w:rPr>
          <w:rFonts w:cstheme="minorHAnsi"/>
          <w:b/>
          <w:i/>
        </w:rPr>
        <w:t>1</w:t>
      </w:r>
      <w:r w:rsidR="00B906C2" w:rsidRPr="00CD6CD4">
        <w:rPr>
          <w:rFonts w:cstheme="minorHAnsi"/>
          <w:b/>
          <w:i/>
        </w:rPr>
        <w:t>, l</w:t>
      </w:r>
      <w:r w:rsidRPr="00CD6CD4">
        <w:rPr>
          <w:rFonts w:cstheme="minorHAnsi"/>
          <w:b/>
          <w:i/>
        </w:rPr>
        <w:t>e rôle, la participation et le leadership des femmes</w:t>
      </w:r>
      <w:r w:rsidR="00FD4256">
        <w:rPr>
          <w:rFonts w:cstheme="minorHAnsi"/>
          <w:b/>
          <w:i/>
        </w:rPr>
        <w:t xml:space="preserve"> et des jeunes</w:t>
      </w:r>
      <w:r w:rsidRPr="00CD6CD4">
        <w:rPr>
          <w:rFonts w:cstheme="minorHAnsi"/>
          <w:b/>
          <w:i/>
        </w:rPr>
        <w:t xml:space="preserve"> dans la consolidation de la gouvernance locale, la lutte contre les violences, la paix, la sécurité</w:t>
      </w:r>
      <w:r w:rsidR="002043B0">
        <w:rPr>
          <w:rFonts w:cstheme="minorHAnsi"/>
          <w:b/>
          <w:i/>
        </w:rPr>
        <w:t>, la gestion des catastrophes</w:t>
      </w:r>
      <w:r w:rsidRPr="00CD6CD4">
        <w:rPr>
          <w:rFonts w:cstheme="minorHAnsi"/>
          <w:b/>
          <w:i/>
        </w:rPr>
        <w:t xml:space="preserve"> et l’action humanitaire sont renforcés à tous les niveaux</w:t>
      </w:r>
    </w:p>
    <w:p w:rsidR="002043B0" w:rsidRDefault="002043B0" w:rsidP="00533FE4">
      <w:pPr>
        <w:autoSpaceDE w:val="0"/>
        <w:autoSpaceDN w:val="0"/>
        <w:adjustRightInd w:val="0"/>
        <w:spacing w:line="240" w:lineRule="auto"/>
        <w:jc w:val="both"/>
        <w:rPr>
          <w:rFonts w:cstheme="minorHAnsi"/>
          <w:b/>
          <w:i/>
        </w:rPr>
      </w:pPr>
    </w:p>
    <w:p w:rsidR="002043B0" w:rsidRPr="00CD6CD4" w:rsidRDefault="002043B0" w:rsidP="002043B0">
      <w:pPr>
        <w:spacing w:after="0"/>
        <w:jc w:val="both"/>
        <w:rPr>
          <w:rFonts w:cstheme="minorHAnsi"/>
          <w:b/>
          <w:i/>
        </w:rPr>
      </w:pPr>
      <w:r>
        <w:rPr>
          <w:rFonts w:cstheme="minorHAnsi"/>
          <w:b/>
          <w:i/>
        </w:rPr>
        <w:t xml:space="preserve">Résultat intermédiaire : d’ici 2018, les femmes élues locales entreprennent et mettent en œuvre dans les communes dirigées par les femmes et/ou ayant plus de 10% de femmes dans les conseils, des projets visant la </w:t>
      </w:r>
      <w:r w:rsidRPr="00CD6CD4">
        <w:rPr>
          <w:rFonts w:cstheme="minorHAnsi"/>
          <w:b/>
          <w:i/>
        </w:rPr>
        <w:t>consolidation de la gouvernance locale, la lutte contre les violences, la paix, la sécurité</w:t>
      </w:r>
      <w:r>
        <w:rPr>
          <w:rFonts w:cstheme="minorHAnsi"/>
          <w:b/>
          <w:i/>
        </w:rPr>
        <w:t>, la gestion des catastrophes et l’action humanitaire.</w:t>
      </w:r>
    </w:p>
    <w:p w:rsidR="002043B0" w:rsidRDefault="002043B0" w:rsidP="002043B0">
      <w:pPr>
        <w:autoSpaceDE w:val="0"/>
        <w:autoSpaceDN w:val="0"/>
        <w:adjustRightInd w:val="0"/>
        <w:spacing w:line="240" w:lineRule="auto"/>
        <w:jc w:val="both"/>
        <w:rPr>
          <w:rFonts w:cstheme="minorHAnsi"/>
          <w:b/>
          <w:i/>
        </w:rPr>
      </w:pPr>
    </w:p>
    <w:p w:rsidR="002043B0" w:rsidRPr="004219B7" w:rsidRDefault="002043B0" w:rsidP="00533FE4">
      <w:pPr>
        <w:autoSpaceDE w:val="0"/>
        <w:autoSpaceDN w:val="0"/>
        <w:adjustRightInd w:val="0"/>
        <w:spacing w:line="240" w:lineRule="auto"/>
        <w:jc w:val="both"/>
        <w:rPr>
          <w:rFonts w:cstheme="minorHAnsi"/>
        </w:rPr>
      </w:pPr>
      <w:r>
        <w:rPr>
          <w:rFonts w:cstheme="minorHAnsi"/>
        </w:rPr>
        <w:t xml:space="preserve">A ce niveau, toutes les questions relatives au rôle et la participation de femmes dans </w:t>
      </w:r>
      <w:r w:rsidR="004219B7" w:rsidRPr="004219B7">
        <w:rPr>
          <w:rFonts w:cstheme="minorHAnsi"/>
        </w:rPr>
        <w:t>la paix, la sécurité, la gestion des catastrophes</w:t>
      </w:r>
      <w:r w:rsidR="004219B7">
        <w:rPr>
          <w:rFonts w:cstheme="minorHAnsi"/>
        </w:rPr>
        <w:t xml:space="preserve"> seront prises en compte par les projets traitant de la thématique (). De ce fait, le présent projet portera essentiellement sur la consolidation du rôle des femmes dans la gouvernance locale et la lutte contre les violences.</w:t>
      </w:r>
    </w:p>
    <w:p w:rsidR="00533FE4" w:rsidRPr="00CD6CD4" w:rsidRDefault="00533FE4" w:rsidP="00533FE4">
      <w:pPr>
        <w:autoSpaceDE w:val="0"/>
        <w:autoSpaceDN w:val="0"/>
        <w:adjustRightInd w:val="0"/>
        <w:spacing w:line="240" w:lineRule="auto"/>
        <w:jc w:val="both"/>
        <w:rPr>
          <w:rFonts w:cstheme="minorHAnsi"/>
        </w:rPr>
      </w:pPr>
      <w:r w:rsidRPr="00CD6CD4">
        <w:rPr>
          <w:rFonts w:cstheme="minorHAnsi"/>
        </w:rPr>
        <w:t xml:space="preserve">Le processus de décentralisation du Niger a été renforcé en 2002 (loi 2002-014) avec la division du territoire national en trois (3) entités décentralisées : 8 régions, 36 départements et 266 municipalités (52 urbaines/214 rurales). Ce processus représente une importante opportunité de participation et de visibilité (voix) pour les femmes dans la gestion des affaires locales. </w:t>
      </w:r>
    </w:p>
    <w:p w:rsidR="00533FE4" w:rsidRPr="00CD6CD4" w:rsidRDefault="00533FE4" w:rsidP="00533FE4">
      <w:pPr>
        <w:spacing w:line="240" w:lineRule="auto"/>
        <w:jc w:val="both"/>
        <w:textAlignment w:val="top"/>
        <w:rPr>
          <w:rFonts w:cstheme="minorHAnsi"/>
        </w:rPr>
      </w:pPr>
      <w:r w:rsidRPr="00CD6CD4">
        <w:rPr>
          <w:rFonts w:cstheme="minorHAnsi"/>
        </w:rPr>
        <w:lastRenderedPageBreak/>
        <w:t xml:space="preserve">Plusieurs défis demeurent, cependant, dans la mise en œuvre du processus de décentralisation et l'absence d’un appui financier et technique en vue de matérialiser ce processus constitue un obstacle aux investissements en matière d’infrastructures socio-économiques et de fourniture de services du fait que les municipalités n’ont pas accès aux ressources existantes au niveau central et ne disposent pas des capacités nécessaires pour mobiliser leurs propres ressources à travers le recouvrement des taxes par exemple. Il s’y ajoute les difficultés des conseillers à accomplir leur mandat électif (du fait de leur faible niveau résultant d’un taux d'analphabétisme élevé et du manque de formation) et la mauvaise compréhension de l'importance et de la finalité du processus de la décentralisation par les populations locales.    </w:t>
      </w:r>
    </w:p>
    <w:p w:rsidR="00533FE4" w:rsidRPr="00CD6CD4" w:rsidRDefault="00533FE4" w:rsidP="00533FE4">
      <w:pPr>
        <w:spacing w:line="240" w:lineRule="auto"/>
        <w:jc w:val="both"/>
        <w:textAlignment w:val="top"/>
        <w:rPr>
          <w:rFonts w:cstheme="minorHAnsi"/>
        </w:rPr>
      </w:pPr>
      <w:r w:rsidRPr="00CD6CD4">
        <w:rPr>
          <w:rFonts w:cstheme="minorHAnsi"/>
        </w:rPr>
        <w:t xml:space="preserve">Il va de soi que dans un tel contexte, la participation effective des femmes dans la gouvernance locale reste encore un grand défi à relever. Leur manque de formation et les difficultés à comprendre leurs rôles et attributions en qualité de conseillères municipales et leur responsabilité à défendre les intérêts des autres femmes constituent une barrière importante à leur participation effective. Par ailleurs, les barrières socioculturelles limitent davantage leur influence au sein des conseils pour faire entendre leurs voix parmi celles des hommes. Il en découle que la capacité des femmes à influencer effectivement et efficacement l’agenda et le plan de développement du conseil local s’en trouve limitée. </w:t>
      </w:r>
    </w:p>
    <w:p w:rsidR="00533FE4" w:rsidRPr="00CD6CD4" w:rsidRDefault="00533FE4" w:rsidP="00533FE4">
      <w:pPr>
        <w:spacing w:line="240" w:lineRule="auto"/>
        <w:jc w:val="both"/>
        <w:rPr>
          <w:rFonts w:cstheme="minorHAnsi"/>
        </w:rPr>
      </w:pPr>
      <w:r w:rsidRPr="00CD6CD4">
        <w:rPr>
          <w:rFonts w:cstheme="minorHAnsi"/>
        </w:rPr>
        <w:t xml:space="preserve">De plus, de manière générale, les femmes, bien numériquement importantes et économiquement actives restent limitées dans leurs capacités à décider de leur propre vie, à dire non aux violences et autres discriminations. Elles restent en général à l’écart des processus de maintien de la paix et sont quasi absentes des dispositifs formels de prévention et de prise en charge des crises et autres catastrophes </w:t>
      </w:r>
      <w:r w:rsidR="00675DF3" w:rsidRPr="00CD6CD4">
        <w:rPr>
          <w:rFonts w:cstheme="minorHAnsi"/>
        </w:rPr>
        <w:t xml:space="preserve">humanitaires </w:t>
      </w:r>
      <w:r w:rsidRPr="00CD6CD4">
        <w:rPr>
          <w:rFonts w:cstheme="minorHAnsi"/>
        </w:rPr>
        <w:t>dont elles sont par ailleurs les principales victimes avec leurs enfants.</w:t>
      </w:r>
      <w:r w:rsidR="00675DF3" w:rsidRPr="00CD6CD4">
        <w:rPr>
          <w:rFonts w:cstheme="minorHAnsi"/>
        </w:rPr>
        <w:t xml:space="preserve"> Bien que les élections locales n’aient pas pu se tenir lors des dernières échéances, il serait pertinent d’appuyer les élues présentes afin de consolider leurs acquis et les préparer à d’éventuelles élections locales. </w:t>
      </w:r>
      <w:r w:rsidRPr="00CD6CD4">
        <w:rPr>
          <w:rFonts w:cstheme="minorHAnsi"/>
        </w:rPr>
        <w:t xml:space="preserve"> </w:t>
      </w:r>
    </w:p>
    <w:p w:rsidR="00745198" w:rsidRPr="00745198" w:rsidRDefault="00745198" w:rsidP="00745198">
      <w:pPr>
        <w:spacing w:after="0" w:line="240" w:lineRule="auto"/>
        <w:jc w:val="both"/>
        <w:rPr>
          <w:rFonts w:ascii="Arial Narrow" w:hAnsi="Arial Narrow"/>
          <w:sz w:val="24"/>
          <w:szCs w:val="18"/>
          <w:highlight w:val="yellow"/>
        </w:rPr>
      </w:pPr>
    </w:p>
    <w:p w:rsidR="00CD6CD4" w:rsidRPr="005D5593" w:rsidRDefault="00533FE4" w:rsidP="00CD6CD4">
      <w:pPr>
        <w:spacing w:line="240" w:lineRule="auto"/>
        <w:jc w:val="both"/>
        <w:rPr>
          <w:rFonts w:cstheme="minorHAnsi"/>
        </w:rPr>
      </w:pPr>
      <w:r w:rsidRPr="00D84D71">
        <w:rPr>
          <w:rFonts w:ascii="Calibri Light" w:hAnsi="Calibri Light" w:cs="Arial"/>
          <w:i/>
          <w:color w:val="0000CC"/>
          <w:sz w:val="24"/>
        </w:rPr>
        <w:t xml:space="preserve">Produit </w:t>
      </w:r>
      <w:r w:rsidRPr="00430122">
        <w:rPr>
          <w:rFonts w:ascii="Calibri Light" w:hAnsi="Calibri Light" w:cs="Arial"/>
          <w:i/>
          <w:color w:val="0000CC"/>
          <w:sz w:val="24"/>
        </w:rPr>
        <w:t>3</w:t>
      </w:r>
      <w:r w:rsidR="00D31E36" w:rsidRPr="00430122">
        <w:rPr>
          <w:rFonts w:ascii="Calibri Light" w:hAnsi="Calibri Light" w:cs="Arial"/>
          <w:i/>
          <w:color w:val="0000CC"/>
          <w:sz w:val="24"/>
        </w:rPr>
        <w:t>.1</w:t>
      </w:r>
      <w:r w:rsidRPr="00D84D71">
        <w:rPr>
          <w:rFonts w:ascii="Calibri Light" w:hAnsi="Calibri Light" w:cs="Tahoma"/>
          <w:bCs/>
          <w:i/>
          <w:spacing w:val="5"/>
          <w:kern w:val="28"/>
          <w:sz w:val="24"/>
        </w:rPr>
        <w:t xml:space="preserve"> : </w:t>
      </w:r>
      <w:r w:rsidRPr="005D5593">
        <w:rPr>
          <w:rFonts w:cstheme="minorHAnsi"/>
        </w:rPr>
        <w:t>Les capacités des femmes leaders (notamment les élues) à influencer les processus de développement aux niveaux national et local sont renforcées</w:t>
      </w:r>
      <w:r w:rsidR="00CD6CD4" w:rsidRPr="005D5593">
        <w:rPr>
          <w:rFonts w:cstheme="minorHAnsi"/>
        </w:rPr>
        <w:t xml:space="preserve"> </w:t>
      </w:r>
    </w:p>
    <w:p w:rsidR="00533FE4" w:rsidRPr="00D74ACE" w:rsidRDefault="00430122" w:rsidP="00533FE4">
      <w:pPr>
        <w:jc w:val="both"/>
        <w:rPr>
          <w:rFonts w:ascii="Calibri Light" w:hAnsi="Calibri Light" w:cs="Tahoma"/>
          <w:bCs/>
          <w:i/>
          <w:spacing w:val="5"/>
          <w:kern w:val="28"/>
          <w:sz w:val="28"/>
        </w:rPr>
      </w:pPr>
      <w:r w:rsidRPr="00D84D71">
        <w:rPr>
          <w:rFonts w:ascii="Calibri Light" w:hAnsi="Calibri Light" w:cs="Arial"/>
          <w:i/>
          <w:color w:val="0000CC"/>
          <w:sz w:val="24"/>
        </w:rPr>
        <w:t xml:space="preserve">Produit </w:t>
      </w:r>
      <w:r>
        <w:rPr>
          <w:rFonts w:ascii="Calibri Light" w:hAnsi="Calibri Light" w:cs="Arial"/>
          <w:i/>
          <w:color w:val="0000CC"/>
          <w:sz w:val="24"/>
        </w:rPr>
        <w:t>3.</w:t>
      </w:r>
      <w:r w:rsidRPr="00D84D71">
        <w:rPr>
          <w:rFonts w:ascii="Calibri Light" w:hAnsi="Calibri Light" w:cs="Arial"/>
          <w:i/>
          <w:color w:val="0000CC"/>
          <w:sz w:val="24"/>
        </w:rPr>
        <w:t>2</w:t>
      </w:r>
      <w:r w:rsidRPr="00D84D71">
        <w:rPr>
          <w:rFonts w:ascii="Calibri Light" w:hAnsi="Calibri Light" w:cs="Tahoma"/>
          <w:bCs/>
          <w:i/>
          <w:spacing w:val="5"/>
          <w:kern w:val="28"/>
          <w:sz w:val="24"/>
        </w:rPr>
        <w:t> </w:t>
      </w:r>
      <w:r w:rsidR="00CD6CD4" w:rsidRPr="005D5593">
        <w:rPr>
          <w:rFonts w:cstheme="minorHAnsi"/>
        </w:rPr>
        <w:t>Au moins 10 projets pertinents pour l’égalité des sexes et/ou l’autonomisation des femmes et les jeunes,</w:t>
      </w:r>
      <w:r w:rsidRPr="005D5593">
        <w:rPr>
          <w:rFonts w:cstheme="minorHAnsi"/>
        </w:rPr>
        <w:t xml:space="preserve"> la lutte contre les violences faites aux femmes, la</w:t>
      </w:r>
      <w:r w:rsidR="00CD6CD4" w:rsidRPr="005D5593">
        <w:rPr>
          <w:rFonts w:cstheme="minorHAnsi"/>
        </w:rPr>
        <w:t xml:space="preserve"> préservation de l’environnement, la paix et la sécurité sont élaborés par les communes dirigées par des femmes </w:t>
      </w:r>
      <w:r w:rsidRPr="005D5593">
        <w:rPr>
          <w:rFonts w:cstheme="minorHAnsi"/>
        </w:rPr>
        <w:t xml:space="preserve">et </w:t>
      </w:r>
      <w:r w:rsidR="00CD6CD4" w:rsidRPr="005D5593">
        <w:rPr>
          <w:rFonts w:cstheme="minorHAnsi"/>
        </w:rPr>
        <w:t>financés</w:t>
      </w:r>
      <w:r w:rsidR="00D74ACE" w:rsidRPr="005D5593">
        <w:rPr>
          <w:rFonts w:cstheme="minorHAnsi"/>
        </w:rPr>
        <w:t> : faire prendre en compte cela dans les autres projets ;</w:t>
      </w:r>
    </w:p>
    <w:p w:rsidR="00533FE4" w:rsidRDefault="00430122" w:rsidP="00430122">
      <w:pPr>
        <w:spacing w:after="120"/>
        <w:jc w:val="both"/>
        <w:rPr>
          <w:rFonts w:cstheme="minorHAnsi"/>
        </w:rPr>
      </w:pPr>
      <w:r w:rsidRPr="00D84D71">
        <w:rPr>
          <w:rFonts w:ascii="Calibri Light" w:hAnsi="Calibri Light" w:cs="Arial"/>
          <w:i/>
          <w:color w:val="0000CC"/>
          <w:sz w:val="24"/>
        </w:rPr>
        <w:t xml:space="preserve">Produit </w:t>
      </w:r>
      <w:r>
        <w:rPr>
          <w:rFonts w:ascii="Calibri Light" w:hAnsi="Calibri Light" w:cs="Arial"/>
          <w:i/>
          <w:color w:val="0000CC"/>
          <w:sz w:val="24"/>
        </w:rPr>
        <w:t>3.3</w:t>
      </w:r>
      <w:r w:rsidRPr="00D84D71">
        <w:rPr>
          <w:rFonts w:ascii="Calibri Light" w:hAnsi="Calibri Light" w:cs="Tahoma"/>
          <w:bCs/>
          <w:i/>
          <w:spacing w:val="5"/>
          <w:kern w:val="28"/>
          <w:sz w:val="24"/>
        </w:rPr>
        <w:t> </w:t>
      </w:r>
      <w:r w:rsidR="00533FE4" w:rsidRPr="00D84D71">
        <w:rPr>
          <w:rFonts w:ascii="Calibri Light" w:hAnsi="Calibri Light" w:cs="Tahoma"/>
          <w:bCs/>
          <w:i/>
          <w:spacing w:val="5"/>
          <w:kern w:val="28"/>
          <w:sz w:val="24"/>
        </w:rPr>
        <w:t xml:space="preserve">: </w:t>
      </w:r>
      <w:r w:rsidRPr="005D5593">
        <w:rPr>
          <w:rFonts w:cstheme="minorHAnsi"/>
        </w:rPr>
        <w:t xml:space="preserve">Les capacités d’accueil, de traitement et de prise en charge des victimes de violences, par le service central de protection des mineurs et des femmes, les forces de l’ordre, les magistrats, les centres médicaux et les OSC sont renforcées. </w:t>
      </w:r>
    </w:p>
    <w:p w:rsidR="00FD4256" w:rsidRPr="005D5593" w:rsidRDefault="00FD4256" w:rsidP="00430122">
      <w:pPr>
        <w:spacing w:after="120"/>
        <w:jc w:val="both"/>
        <w:rPr>
          <w:rFonts w:cstheme="minorHAnsi"/>
        </w:rPr>
      </w:pPr>
      <w:r w:rsidRPr="00D53CD1">
        <w:rPr>
          <w:rFonts w:ascii="Calibri Light" w:hAnsi="Calibri Light" w:cs="Arial"/>
          <w:i/>
          <w:color w:val="0000CC"/>
          <w:sz w:val="24"/>
        </w:rPr>
        <w:t>Produit 3.4</w:t>
      </w:r>
      <w:r>
        <w:rPr>
          <w:rFonts w:cstheme="minorHAnsi"/>
        </w:rPr>
        <w:t> : Des appuis sont apportés aux organisations des jeunes dans le domaine de la paix et la sécurité, le leadership et tout autre domaine pertinent</w:t>
      </w:r>
      <w:r w:rsidR="000101D0">
        <w:rPr>
          <w:rFonts w:cstheme="minorHAnsi"/>
        </w:rPr>
        <w:t xml:space="preserve"> (camp des jeunes, 3ieme Forum international des jeunes (migration irrégulière) ; système d’alerte précoce à Tillabéry ; </w:t>
      </w:r>
    </w:p>
    <w:p w:rsidR="00772CC0" w:rsidRPr="00772CC0" w:rsidRDefault="00772CC0" w:rsidP="00D31E36">
      <w:pPr>
        <w:spacing w:before="240" w:after="60" w:line="240" w:lineRule="auto"/>
        <w:jc w:val="both"/>
        <w:rPr>
          <w:rFonts w:ascii="Arial" w:eastAsia="Times New Roman" w:hAnsi="Arial" w:cs="Times New Roman"/>
          <w:b/>
          <w:i/>
          <w:szCs w:val="24"/>
        </w:rPr>
      </w:pPr>
      <w:r w:rsidRPr="00772CC0">
        <w:rPr>
          <w:rFonts w:ascii="Arial" w:eastAsia="Times New Roman" w:hAnsi="Arial" w:cs="Times New Roman"/>
          <w:b/>
          <w:i/>
          <w:szCs w:val="24"/>
        </w:rPr>
        <w:t>Les ressources requises pour atteindre les résultats attendus</w:t>
      </w:r>
    </w:p>
    <w:p w:rsidR="00D31E36" w:rsidRPr="00D53CD1" w:rsidRDefault="00D31E36" w:rsidP="00D53CD1">
      <w:pPr>
        <w:spacing w:after="60" w:line="240" w:lineRule="auto"/>
        <w:jc w:val="both"/>
        <w:rPr>
          <w:rFonts w:cstheme="minorHAnsi"/>
        </w:rPr>
      </w:pPr>
      <w:r w:rsidRPr="00D53CD1">
        <w:rPr>
          <w:rFonts w:cstheme="minorHAnsi"/>
        </w:rPr>
        <w:t>Afin de mettre en œuvre ces activités, et arriver aux résultats de changement escomptés, les moyens humains, matériels et financiers ci-dessous sont nécessaires :</w:t>
      </w:r>
    </w:p>
    <w:p w:rsidR="00343251" w:rsidRPr="00D53CD1" w:rsidRDefault="00343251" w:rsidP="00D53CD1">
      <w:pPr>
        <w:pStyle w:val="Paragraphedeliste"/>
        <w:numPr>
          <w:ilvl w:val="0"/>
          <w:numId w:val="30"/>
        </w:numPr>
        <w:spacing w:after="60"/>
        <w:jc w:val="both"/>
        <w:rPr>
          <w:rFonts w:asciiTheme="minorHAnsi" w:eastAsiaTheme="minorHAnsi" w:hAnsiTheme="minorHAnsi" w:cstheme="minorHAnsi"/>
          <w:sz w:val="22"/>
          <w:szCs w:val="22"/>
          <w:lang w:eastAsia="en-US"/>
        </w:rPr>
      </w:pPr>
      <w:r w:rsidRPr="00D53CD1">
        <w:rPr>
          <w:rFonts w:asciiTheme="minorHAnsi" w:eastAsiaTheme="minorHAnsi" w:hAnsiTheme="minorHAnsi" w:cstheme="minorHAnsi"/>
          <w:sz w:val="22"/>
          <w:szCs w:val="22"/>
          <w:lang w:eastAsia="en-US"/>
        </w:rPr>
        <w:t>Staff bureau pays : spécialiste Genre ; assistant administratif et financier ; suivi-évaluation ; communicateur.</w:t>
      </w:r>
    </w:p>
    <w:p w:rsidR="00343251" w:rsidRPr="00D53CD1" w:rsidRDefault="00343251" w:rsidP="00D53CD1">
      <w:pPr>
        <w:pStyle w:val="Paragraphedeliste"/>
        <w:numPr>
          <w:ilvl w:val="0"/>
          <w:numId w:val="30"/>
        </w:numPr>
        <w:spacing w:after="60"/>
        <w:jc w:val="both"/>
        <w:rPr>
          <w:rFonts w:asciiTheme="minorHAnsi" w:eastAsiaTheme="minorHAnsi" w:hAnsiTheme="minorHAnsi" w:cstheme="minorHAnsi"/>
          <w:sz w:val="22"/>
          <w:szCs w:val="22"/>
          <w:lang w:eastAsia="en-US"/>
        </w:rPr>
      </w:pPr>
      <w:proofErr w:type="spellStart"/>
      <w:r w:rsidRPr="00D53CD1">
        <w:rPr>
          <w:rFonts w:asciiTheme="minorHAnsi" w:eastAsiaTheme="minorHAnsi" w:hAnsiTheme="minorHAnsi" w:cstheme="minorHAnsi"/>
          <w:sz w:val="22"/>
          <w:szCs w:val="22"/>
          <w:lang w:eastAsia="en-US"/>
        </w:rPr>
        <w:t>VNUs</w:t>
      </w:r>
      <w:proofErr w:type="spellEnd"/>
      <w:r w:rsidRPr="00D53CD1">
        <w:rPr>
          <w:rFonts w:asciiTheme="minorHAnsi" w:eastAsiaTheme="minorHAnsi" w:hAnsiTheme="minorHAnsi" w:cstheme="minorHAnsi"/>
          <w:sz w:val="22"/>
          <w:szCs w:val="22"/>
          <w:lang w:eastAsia="en-US"/>
        </w:rPr>
        <w:t xml:space="preserve"> nationaux Genre : appuyer le ministère dans le suivi du </w:t>
      </w:r>
      <w:proofErr w:type="spellStart"/>
      <w:r w:rsidRPr="00D53CD1">
        <w:rPr>
          <w:rFonts w:asciiTheme="minorHAnsi" w:eastAsiaTheme="minorHAnsi" w:hAnsiTheme="minorHAnsi" w:cstheme="minorHAnsi"/>
          <w:sz w:val="22"/>
          <w:szCs w:val="22"/>
          <w:lang w:eastAsia="en-US"/>
        </w:rPr>
        <w:t>meanstreaming</w:t>
      </w:r>
      <w:proofErr w:type="spellEnd"/>
      <w:r w:rsidRPr="00D53CD1">
        <w:rPr>
          <w:rFonts w:asciiTheme="minorHAnsi" w:eastAsiaTheme="minorHAnsi" w:hAnsiTheme="minorHAnsi" w:cstheme="minorHAnsi"/>
          <w:sz w:val="22"/>
          <w:szCs w:val="22"/>
          <w:lang w:eastAsia="en-US"/>
        </w:rPr>
        <w:t xml:space="preserve"> du Genre au sein des ministères sectoriels</w:t>
      </w:r>
    </w:p>
    <w:p w:rsidR="00343251" w:rsidRPr="00D53CD1" w:rsidRDefault="00343251" w:rsidP="00D53CD1">
      <w:pPr>
        <w:pStyle w:val="Paragraphedeliste"/>
        <w:numPr>
          <w:ilvl w:val="0"/>
          <w:numId w:val="30"/>
        </w:numPr>
        <w:spacing w:after="60"/>
        <w:jc w:val="both"/>
        <w:rPr>
          <w:rFonts w:asciiTheme="minorHAnsi" w:eastAsiaTheme="minorHAnsi" w:hAnsiTheme="minorHAnsi" w:cstheme="minorHAnsi"/>
          <w:sz w:val="22"/>
          <w:szCs w:val="22"/>
          <w:lang w:eastAsia="en-US"/>
        </w:rPr>
      </w:pPr>
      <w:r w:rsidRPr="00D53CD1">
        <w:rPr>
          <w:rFonts w:asciiTheme="minorHAnsi" w:eastAsiaTheme="minorHAnsi" w:hAnsiTheme="minorHAnsi" w:cstheme="minorHAnsi"/>
          <w:sz w:val="22"/>
          <w:szCs w:val="22"/>
          <w:lang w:eastAsia="en-US"/>
        </w:rPr>
        <w:t>Staff bureau régional : Team leader Genre</w:t>
      </w:r>
    </w:p>
    <w:p w:rsidR="00343251" w:rsidRPr="00D53CD1" w:rsidRDefault="00343251" w:rsidP="00D53CD1">
      <w:pPr>
        <w:pStyle w:val="Paragraphedeliste"/>
        <w:numPr>
          <w:ilvl w:val="0"/>
          <w:numId w:val="30"/>
        </w:numPr>
        <w:spacing w:after="60"/>
        <w:jc w:val="both"/>
        <w:rPr>
          <w:rFonts w:asciiTheme="minorHAnsi" w:eastAsiaTheme="minorHAnsi" w:hAnsiTheme="minorHAnsi" w:cstheme="minorHAnsi"/>
          <w:sz w:val="22"/>
          <w:szCs w:val="22"/>
          <w:lang w:eastAsia="en-US"/>
        </w:rPr>
      </w:pPr>
      <w:r w:rsidRPr="00D53CD1">
        <w:rPr>
          <w:rFonts w:asciiTheme="minorHAnsi" w:eastAsiaTheme="minorHAnsi" w:hAnsiTheme="minorHAnsi" w:cstheme="minorHAnsi"/>
          <w:sz w:val="22"/>
          <w:szCs w:val="22"/>
          <w:lang w:eastAsia="en-US"/>
        </w:rPr>
        <w:t>Partenaires : OSC féminines, de jeunes et de défense des droits de l’homme pour exécuter les activités de plaidoyer et la mise en œuvre sur le terrain</w:t>
      </w:r>
    </w:p>
    <w:p w:rsidR="00772CC0" w:rsidRPr="00772CC0" w:rsidRDefault="00772CC0" w:rsidP="004443A1">
      <w:pPr>
        <w:spacing w:before="240" w:after="60" w:line="240" w:lineRule="auto"/>
        <w:ind w:left="547"/>
        <w:jc w:val="both"/>
        <w:rPr>
          <w:rFonts w:ascii="Arial" w:eastAsia="Times New Roman" w:hAnsi="Arial" w:cs="Times New Roman"/>
          <w:b/>
          <w:i/>
          <w:szCs w:val="24"/>
        </w:rPr>
      </w:pPr>
      <w:r w:rsidRPr="00772CC0">
        <w:rPr>
          <w:rFonts w:ascii="Arial" w:eastAsia="Times New Roman" w:hAnsi="Arial" w:cs="Times New Roman"/>
          <w:b/>
          <w:i/>
          <w:szCs w:val="24"/>
        </w:rPr>
        <w:t>Les partenariats</w:t>
      </w:r>
    </w:p>
    <w:p w:rsidR="00D03C18" w:rsidRPr="0006384E" w:rsidRDefault="00D03C18" w:rsidP="00D03C18">
      <w:pPr>
        <w:rPr>
          <w:rFonts w:ascii="Cambria" w:hAnsi="Cambria"/>
          <w:sz w:val="24"/>
          <w:szCs w:val="24"/>
        </w:rPr>
      </w:pPr>
      <w:bookmarkStart w:id="2" w:name="_Toc293512266"/>
      <w:bookmarkStart w:id="3" w:name="_Toc293513089"/>
      <w:r w:rsidRPr="0006384E">
        <w:rPr>
          <w:b/>
        </w:rPr>
        <w:t>Les partenaires</w:t>
      </w:r>
      <w:bookmarkEnd w:id="2"/>
      <w:bookmarkEnd w:id="3"/>
      <w:r w:rsidRPr="0006384E">
        <w:rPr>
          <w:b/>
        </w:rPr>
        <w:t xml:space="preserve"> étatiques</w:t>
      </w:r>
    </w:p>
    <w:p w:rsidR="00D03C18" w:rsidRPr="00CF2679" w:rsidRDefault="00D03C18" w:rsidP="00D03C18">
      <w:pPr>
        <w:pStyle w:val="Corpsdetexte"/>
        <w:numPr>
          <w:ilvl w:val="0"/>
          <w:numId w:val="18"/>
        </w:numPr>
        <w:pBdr>
          <w:bottom w:val="none" w:sz="0" w:space="0" w:color="auto"/>
        </w:pBdr>
        <w:spacing w:after="120"/>
        <w:rPr>
          <w:rFonts w:asciiTheme="minorHAnsi" w:eastAsiaTheme="minorEastAsia" w:hAnsiTheme="minorHAnsi"/>
          <w:color w:val="000000"/>
          <w:szCs w:val="22"/>
        </w:rPr>
      </w:pPr>
      <w:r w:rsidRPr="004278BB">
        <w:rPr>
          <w:rFonts w:ascii="Calibri Light" w:eastAsiaTheme="majorEastAsia" w:hAnsi="Calibri Light" w:cs="Tahoma"/>
          <w:b/>
          <w:bCs/>
          <w:i w:val="0"/>
          <w:iCs w:val="0"/>
          <w:spacing w:val="5"/>
          <w:kern w:val="28"/>
          <w:lang w:eastAsia="en-US"/>
        </w:rPr>
        <w:lastRenderedPageBreak/>
        <w:t>Le Ministère de la Population, de la Promotion de la Femme et de la Protection de l'Enfant qui est le premier interlocuteur pour faire avancer la question de l'égalité de genre</w:t>
      </w:r>
      <w:r w:rsidR="00B055B8" w:rsidRPr="004278BB">
        <w:rPr>
          <w:rFonts w:ascii="Calibri Light" w:eastAsiaTheme="majorEastAsia" w:hAnsi="Calibri Light" w:cs="Tahoma"/>
          <w:b/>
          <w:bCs/>
          <w:i w:val="0"/>
          <w:iCs w:val="0"/>
          <w:spacing w:val="5"/>
          <w:kern w:val="28"/>
          <w:lang w:eastAsia="en-US"/>
        </w:rPr>
        <w:t> </w:t>
      </w:r>
      <w:r w:rsidR="00B055B8" w:rsidRPr="004278BB">
        <w:rPr>
          <w:rFonts w:asciiTheme="minorHAnsi" w:eastAsiaTheme="minorEastAsia" w:hAnsiTheme="minorHAnsi"/>
          <w:i w:val="0"/>
          <w:color w:val="000000"/>
          <w:szCs w:val="22"/>
        </w:rPr>
        <w:t>:</w:t>
      </w:r>
      <w:r w:rsidR="00B055B8">
        <w:rPr>
          <w:rFonts w:asciiTheme="minorHAnsi" w:eastAsiaTheme="minorEastAsia" w:hAnsiTheme="minorHAnsi"/>
          <w:color w:val="000000"/>
          <w:szCs w:val="22"/>
        </w:rPr>
        <w:t xml:space="preserve"> </w:t>
      </w:r>
      <w:r w:rsidR="00B055B8">
        <w:rPr>
          <w:rFonts w:asciiTheme="minorHAnsi" w:eastAsiaTheme="minorEastAsia" w:hAnsiTheme="minorHAnsi"/>
          <w:i w:val="0"/>
          <w:color w:val="000000"/>
          <w:szCs w:val="22"/>
        </w:rPr>
        <w:t xml:space="preserve"> </w:t>
      </w:r>
      <w:r w:rsidR="00B055B8" w:rsidRPr="004278BB">
        <w:rPr>
          <w:rFonts w:asciiTheme="minorHAnsi" w:eastAsiaTheme="minorEastAsia" w:hAnsiTheme="minorHAnsi"/>
          <w:color w:val="000000"/>
          <w:szCs w:val="22"/>
        </w:rPr>
        <w:t xml:space="preserve">en tant que ministère de tutelle de toutes les activités Genre et promotion de la femme, le MPFPE sera le partenaire premier du projet. Cette collaboration a déjà commencé avec la mise à disposition du ministère de </w:t>
      </w:r>
      <w:proofErr w:type="spellStart"/>
      <w:r w:rsidR="00B055B8" w:rsidRPr="004278BB">
        <w:rPr>
          <w:rFonts w:asciiTheme="minorHAnsi" w:eastAsiaTheme="minorEastAsia" w:hAnsiTheme="minorHAnsi"/>
          <w:color w:val="000000"/>
          <w:szCs w:val="22"/>
        </w:rPr>
        <w:t>VNUs</w:t>
      </w:r>
      <w:proofErr w:type="spellEnd"/>
      <w:r w:rsidR="00B055B8" w:rsidRPr="004278BB">
        <w:rPr>
          <w:rFonts w:asciiTheme="minorHAnsi" w:eastAsiaTheme="minorEastAsia" w:hAnsiTheme="minorHAnsi"/>
          <w:color w:val="000000"/>
          <w:szCs w:val="22"/>
        </w:rPr>
        <w:t xml:space="preserve"> nationaux, chargés d’appuyer les cellules genres, elles-mêmes sous la responsabilité technique d</w:t>
      </w:r>
      <w:r w:rsidR="004278BB">
        <w:rPr>
          <w:rFonts w:asciiTheme="minorHAnsi" w:eastAsiaTheme="minorEastAsia" w:hAnsiTheme="minorHAnsi"/>
          <w:color w:val="000000"/>
          <w:szCs w:val="22"/>
        </w:rPr>
        <w:t>e la Direction générale de la promotion de la femme et du genre</w:t>
      </w:r>
      <w:r w:rsidR="00B055B8" w:rsidRPr="004278BB">
        <w:rPr>
          <w:rFonts w:asciiTheme="minorHAnsi" w:eastAsiaTheme="minorEastAsia" w:hAnsiTheme="minorHAnsi"/>
          <w:color w:val="000000"/>
          <w:szCs w:val="22"/>
        </w:rPr>
        <w:t xml:space="preserve">. </w:t>
      </w:r>
      <w:r w:rsidR="004278BB">
        <w:rPr>
          <w:rFonts w:asciiTheme="minorHAnsi" w:eastAsiaTheme="minorEastAsia" w:hAnsiTheme="minorHAnsi"/>
          <w:color w:val="000000"/>
          <w:szCs w:val="22"/>
        </w:rPr>
        <w:t xml:space="preserve">De même, toutes les actions entreprises dans le cadre du projet seront conduites avec le ministère qui a d’ores et déjà désigné un point focal chargé de faire le lien entre le PNUD et le Ministère. </w:t>
      </w:r>
    </w:p>
    <w:p w:rsidR="004278BB" w:rsidRPr="00084411" w:rsidRDefault="004278BB" w:rsidP="00B52728">
      <w:pPr>
        <w:pStyle w:val="Corpsdetexte"/>
        <w:numPr>
          <w:ilvl w:val="0"/>
          <w:numId w:val="18"/>
        </w:numPr>
        <w:pBdr>
          <w:bottom w:val="none" w:sz="0" w:space="0" w:color="auto"/>
        </w:pBdr>
        <w:spacing w:after="120"/>
        <w:rPr>
          <w:rFonts w:asciiTheme="minorHAnsi" w:eastAsiaTheme="minorEastAsia" w:hAnsiTheme="minorHAnsi"/>
          <w:color w:val="000000"/>
          <w:szCs w:val="22"/>
        </w:rPr>
      </w:pPr>
      <w:r w:rsidRPr="00084411">
        <w:rPr>
          <w:rFonts w:asciiTheme="minorHAnsi" w:eastAsiaTheme="minorEastAsia" w:hAnsiTheme="minorHAnsi"/>
          <w:b/>
          <w:i w:val="0"/>
          <w:color w:val="000000"/>
          <w:szCs w:val="22"/>
        </w:rPr>
        <w:t>Les ministères sectoriels (</w:t>
      </w:r>
      <w:r w:rsidR="00BD5C6F" w:rsidRPr="00084411">
        <w:rPr>
          <w:rFonts w:asciiTheme="minorHAnsi" w:eastAsiaTheme="minorEastAsia" w:hAnsiTheme="minorHAnsi"/>
          <w:b/>
          <w:i w:val="0"/>
          <w:color w:val="000000"/>
          <w:szCs w:val="22"/>
        </w:rPr>
        <w:t xml:space="preserve">Plan, </w:t>
      </w:r>
      <w:r w:rsidR="00D03C18" w:rsidRPr="00084411">
        <w:rPr>
          <w:rFonts w:asciiTheme="minorHAnsi" w:eastAsiaTheme="minorEastAsia" w:hAnsiTheme="minorHAnsi"/>
          <w:b/>
          <w:i w:val="0"/>
          <w:color w:val="000000"/>
          <w:szCs w:val="22"/>
        </w:rPr>
        <w:t xml:space="preserve">Aménagement du Territoire et du Développement Communautaire (MIPLAN/AT/DC) ; </w:t>
      </w:r>
      <w:r w:rsidRPr="00084411">
        <w:rPr>
          <w:rFonts w:asciiTheme="minorHAnsi" w:eastAsiaTheme="minorEastAsia" w:hAnsiTheme="minorHAnsi"/>
          <w:b/>
          <w:i w:val="0"/>
          <w:color w:val="000000"/>
          <w:szCs w:val="22"/>
        </w:rPr>
        <w:t>I</w:t>
      </w:r>
      <w:r w:rsidR="00BD5C6F" w:rsidRPr="00084411">
        <w:rPr>
          <w:rFonts w:asciiTheme="minorHAnsi" w:eastAsiaTheme="minorEastAsia" w:hAnsiTheme="minorHAnsi"/>
          <w:b/>
          <w:i w:val="0"/>
          <w:color w:val="000000"/>
          <w:szCs w:val="22"/>
        </w:rPr>
        <w:t>ntérieur, de</w:t>
      </w:r>
      <w:r w:rsidR="00D03C18" w:rsidRPr="00084411">
        <w:rPr>
          <w:rFonts w:asciiTheme="minorHAnsi" w:eastAsiaTheme="minorEastAsia" w:hAnsiTheme="minorHAnsi"/>
          <w:b/>
          <w:i w:val="0"/>
          <w:color w:val="000000"/>
          <w:szCs w:val="22"/>
        </w:rPr>
        <w:t xml:space="preserve"> la Sécurité publique, de la Décentralisation et des Affaires coutumières et religieuses, (MI/SP/D/ACR</w:t>
      </w:r>
      <w:r w:rsidR="00BD5C6F" w:rsidRPr="00084411">
        <w:rPr>
          <w:rFonts w:asciiTheme="minorHAnsi" w:eastAsiaTheme="minorEastAsia" w:hAnsiTheme="minorHAnsi"/>
          <w:b/>
          <w:i w:val="0"/>
          <w:color w:val="000000"/>
          <w:szCs w:val="22"/>
        </w:rPr>
        <w:t>)</w:t>
      </w:r>
      <w:r w:rsidRPr="00084411">
        <w:rPr>
          <w:rFonts w:asciiTheme="minorHAnsi" w:eastAsiaTheme="minorEastAsia" w:hAnsiTheme="minorHAnsi"/>
          <w:b/>
          <w:i w:val="0"/>
          <w:color w:val="000000"/>
          <w:szCs w:val="22"/>
        </w:rPr>
        <w:t xml:space="preserve"> </w:t>
      </w:r>
      <w:r>
        <w:rPr>
          <w:rFonts w:asciiTheme="minorHAnsi" w:eastAsiaTheme="minorEastAsia" w:hAnsiTheme="minorHAnsi"/>
          <w:color w:val="000000"/>
          <w:szCs w:val="22"/>
        </w:rPr>
        <w:t>seront impliqués pour autant que les actions rentrent dans le cadre de leurs attributions. Ainsi, pour le travail avec les élues locales, les projets dans les communes dirigées par des femmes, ces ministères et/</w:t>
      </w:r>
      <w:r w:rsidR="00084411">
        <w:rPr>
          <w:rFonts w:asciiTheme="minorHAnsi" w:eastAsiaTheme="minorEastAsia" w:hAnsiTheme="minorHAnsi"/>
          <w:color w:val="000000"/>
          <w:szCs w:val="22"/>
        </w:rPr>
        <w:t>ou leurs</w:t>
      </w:r>
      <w:r>
        <w:rPr>
          <w:rFonts w:asciiTheme="minorHAnsi" w:eastAsiaTheme="minorEastAsia" w:hAnsiTheme="minorHAnsi"/>
          <w:color w:val="000000"/>
          <w:szCs w:val="22"/>
        </w:rPr>
        <w:t xml:space="preserve"> démembrements au niveau local feront partie des cadres de </w:t>
      </w:r>
      <w:r w:rsidRPr="00084411">
        <w:rPr>
          <w:rFonts w:asciiTheme="minorHAnsi" w:eastAsiaTheme="minorEastAsia" w:hAnsiTheme="minorHAnsi"/>
          <w:color w:val="000000"/>
          <w:szCs w:val="22"/>
        </w:rPr>
        <w:t>concertation et de pilotage au besoin et toutes les actions seront menées avec leur concours.</w:t>
      </w:r>
    </w:p>
    <w:p w:rsidR="00D03C18" w:rsidRPr="00084411" w:rsidRDefault="00D03C18" w:rsidP="00B52728">
      <w:pPr>
        <w:pStyle w:val="Corpsdetexte"/>
        <w:numPr>
          <w:ilvl w:val="0"/>
          <w:numId w:val="18"/>
        </w:numPr>
        <w:pBdr>
          <w:bottom w:val="none" w:sz="0" w:space="0" w:color="auto"/>
        </w:pBdr>
        <w:spacing w:after="120"/>
        <w:rPr>
          <w:rFonts w:asciiTheme="minorHAnsi" w:eastAsiaTheme="minorEastAsia" w:hAnsiTheme="minorHAnsi"/>
          <w:color w:val="000000"/>
          <w:szCs w:val="22"/>
        </w:rPr>
      </w:pPr>
      <w:r w:rsidRPr="005D5593">
        <w:rPr>
          <w:rFonts w:asciiTheme="minorHAnsi" w:eastAsiaTheme="minorEastAsia" w:hAnsiTheme="minorHAnsi"/>
          <w:b/>
          <w:i w:val="0"/>
          <w:color w:val="000000"/>
          <w:szCs w:val="22"/>
        </w:rPr>
        <w:t xml:space="preserve">Les gouvernorats des régions </w:t>
      </w:r>
      <w:r w:rsidR="00BD5C6F" w:rsidRPr="005D5593">
        <w:rPr>
          <w:rFonts w:asciiTheme="minorHAnsi" w:eastAsiaTheme="minorEastAsia" w:hAnsiTheme="minorHAnsi"/>
          <w:b/>
          <w:i w:val="0"/>
          <w:color w:val="000000"/>
          <w:szCs w:val="22"/>
        </w:rPr>
        <w:t>ciblées</w:t>
      </w:r>
      <w:r w:rsidR="00BD5C6F" w:rsidRPr="00084411">
        <w:rPr>
          <w:rFonts w:asciiTheme="minorHAnsi" w:eastAsiaTheme="minorEastAsia" w:hAnsiTheme="minorHAnsi"/>
          <w:color w:val="000000"/>
          <w:szCs w:val="22"/>
        </w:rPr>
        <w:t xml:space="preserve"> :</w:t>
      </w:r>
      <w:r w:rsidRPr="00084411">
        <w:rPr>
          <w:rFonts w:asciiTheme="minorHAnsi" w:eastAsiaTheme="minorEastAsia" w:hAnsiTheme="minorHAnsi"/>
          <w:color w:val="000000"/>
          <w:szCs w:val="22"/>
        </w:rPr>
        <w:t xml:space="preserve"> ils représentent les plus hautes autorités au niveau local. Ils sont responsables de toutes les actions en cours dans leurs régions respectives, et, à ce titre, ils constituent les premiers interlocuteurs au niveau régional</w:t>
      </w:r>
    </w:p>
    <w:p w:rsidR="00D03C18" w:rsidRPr="00084411" w:rsidRDefault="00D03C18" w:rsidP="00D03C18">
      <w:pPr>
        <w:pStyle w:val="Corpsdetexte"/>
        <w:numPr>
          <w:ilvl w:val="0"/>
          <w:numId w:val="18"/>
        </w:numPr>
        <w:pBdr>
          <w:bottom w:val="none" w:sz="0" w:space="0" w:color="auto"/>
        </w:pBdr>
        <w:spacing w:after="120"/>
        <w:rPr>
          <w:rFonts w:asciiTheme="minorHAnsi" w:eastAsiaTheme="minorEastAsia" w:hAnsiTheme="minorHAnsi"/>
          <w:color w:val="000000"/>
          <w:szCs w:val="22"/>
        </w:rPr>
      </w:pPr>
      <w:r w:rsidRPr="005D5593">
        <w:rPr>
          <w:rFonts w:asciiTheme="minorHAnsi" w:eastAsiaTheme="minorEastAsia" w:hAnsiTheme="minorHAnsi"/>
          <w:b/>
          <w:i w:val="0"/>
          <w:color w:val="000000"/>
          <w:szCs w:val="22"/>
        </w:rPr>
        <w:t>Le Haut Conseil des Collectivités Territoriales (HCCT)</w:t>
      </w:r>
      <w:r w:rsidRPr="00084411">
        <w:rPr>
          <w:rFonts w:asciiTheme="minorHAnsi" w:eastAsiaTheme="minorEastAsia" w:hAnsiTheme="minorHAnsi"/>
          <w:color w:val="000000"/>
          <w:szCs w:val="22"/>
        </w:rPr>
        <w:t xml:space="preserve"> : responsable de l'élaboration des modules de formation axés sur le processus de décentralisation et de l'appui technique aux conseils municipaux, le HCCT a conçu des manuels de formation sur la décentralisation et développé un guide méthodologique sur l'élaboration du PDC. Le programme mettra à profit ces outils déjà disponibles.</w:t>
      </w:r>
    </w:p>
    <w:p w:rsidR="00D03C18" w:rsidRPr="00084411" w:rsidRDefault="00D03C18" w:rsidP="00D03C18">
      <w:pPr>
        <w:pStyle w:val="Corpsdetexte"/>
        <w:numPr>
          <w:ilvl w:val="0"/>
          <w:numId w:val="18"/>
        </w:numPr>
        <w:pBdr>
          <w:bottom w:val="none" w:sz="0" w:space="0" w:color="auto"/>
        </w:pBdr>
        <w:spacing w:after="120"/>
        <w:rPr>
          <w:rFonts w:asciiTheme="minorHAnsi" w:eastAsiaTheme="minorEastAsia" w:hAnsiTheme="minorHAnsi"/>
          <w:color w:val="000000"/>
          <w:szCs w:val="22"/>
        </w:rPr>
      </w:pPr>
      <w:r w:rsidRPr="005D5593">
        <w:rPr>
          <w:rFonts w:asciiTheme="minorHAnsi" w:eastAsiaTheme="minorEastAsia" w:hAnsiTheme="minorHAnsi"/>
          <w:b/>
          <w:i w:val="0"/>
          <w:color w:val="000000"/>
          <w:szCs w:val="22"/>
        </w:rPr>
        <w:t>L’Association des Municipalités du Niger (AMN</w:t>
      </w:r>
      <w:proofErr w:type="gramStart"/>
      <w:r w:rsidRPr="005D5593">
        <w:rPr>
          <w:rFonts w:asciiTheme="minorHAnsi" w:eastAsiaTheme="minorEastAsia" w:hAnsiTheme="minorHAnsi"/>
          <w:b/>
          <w:i w:val="0"/>
          <w:color w:val="000000"/>
          <w:szCs w:val="22"/>
        </w:rPr>
        <w:t>):</w:t>
      </w:r>
      <w:proofErr w:type="gramEnd"/>
      <w:r w:rsidRPr="00084411">
        <w:rPr>
          <w:rFonts w:asciiTheme="minorHAnsi" w:eastAsiaTheme="minorEastAsia" w:hAnsiTheme="minorHAnsi"/>
          <w:color w:val="000000"/>
          <w:szCs w:val="22"/>
        </w:rPr>
        <w:t xml:space="preserve"> elle coordonne et contrôle toutes les interventions des partenaires dans les municipalités afin d'assurer la mise en cohérence des actions. Elles seront consultées et informées sur les activités du programme dans les municipalités</w:t>
      </w:r>
    </w:p>
    <w:p w:rsidR="00D03C18" w:rsidRPr="00084411" w:rsidRDefault="00D03C18" w:rsidP="00D03C18">
      <w:pPr>
        <w:pStyle w:val="Corpsdetexte"/>
        <w:numPr>
          <w:ilvl w:val="0"/>
          <w:numId w:val="18"/>
        </w:numPr>
        <w:pBdr>
          <w:bottom w:val="none" w:sz="0" w:space="0" w:color="auto"/>
        </w:pBdr>
        <w:spacing w:after="120"/>
        <w:rPr>
          <w:rFonts w:asciiTheme="minorHAnsi" w:eastAsiaTheme="minorEastAsia" w:hAnsiTheme="minorHAnsi"/>
          <w:color w:val="000000"/>
          <w:szCs w:val="22"/>
        </w:rPr>
      </w:pPr>
      <w:r w:rsidRPr="005D5593">
        <w:rPr>
          <w:rFonts w:asciiTheme="minorHAnsi" w:eastAsiaTheme="minorEastAsia" w:hAnsiTheme="minorHAnsi"/>
          <w:b/>
          <w:i w:val="0"/>
          <w:color w:val="000000"/>
          <w:szCs w:val="22"/>
        </w:rPr>
        <w:t xml:space="preserve">Les collectivités décentralisées </w:t>
      </w:r>
      <w:r w:rsidRPr="00084411">
        <w:rPr>
          <w:rFonts w:asciiTheme="minorHAnsi" w:eastAsiaTheme="minorEastAsia" w:hAnsiTheme="minorHAnsi"/>
          <w:color w:val="000000"/>
          <w:szCs w:val="22"/>
        </w:rPr>
        <w:t>sont les structures représentatives des voix des populations qui devront être sensibilisées à leurs rôles pour une meilleure prise en compte des intérêts des femmes. Le programme va donc les sensibiliser sur leurs rôles en matière d’intégration du genre dans les efforts de développement. Leurs capacités seront renforcées en vue de promouvoir la participation des femmes à la gouvernance et leur représentation dans les services du conseil communal. Ce sera aussi le lieu d’exercice du processus de budgétisation participatif sensible à la dimension genre.</w:t>
      </w:r>
    </w:p>
    <w:p w:rsidR="00D03C18" w:rsidRPr="00084411" w:rsidRDefault="00D03C18" w:rsidP="00D03C18">
      <w:pPr>
        <w:pStyle w:val="Corpsdetexte"/>
        <w:numPr>
          <w:ilvl w:val="0"/>
          <w:numId w:val="18"/>
        </w:numPr>
        <w:pBdr>
          <w:bottom w:val="none" w:sz="0" w:space="0" w:color="auto"/>
        </w:pBdr>
        <w:spacing w:after="120"/>
        <w:rPr>
          <w:rFonts w:asciiTheme="minorHAnsi" w:eastAsiaTheme="minorEastAsia" w:hAnsiTheme="minorHAnsi"/>
          <w:color w:val="000000"/>
          <w:szCs w:val="22"/>
        </w:rPr>
      </w:pPr>
      <w:r w:rsidRPr="00084411">
        <w:rPr>
          <w:rFonts w:asciiTheme="minorHAnsi" w:eastAsiaTheme="minorEastAsia" w:hAnsiTheme="minorHAnsi"/>
          <w:color w:val="000000"/>
          <w:szCs w:val="22"/>
        </w:rPr>
        <w:t>Pour faciliter l’émergence d’une action concertée et maximiser l'impact, le programme établira des liens de collaboration avec différents partenaires qui travaillent dans les régions ciblées, notamment ceux qui interviennent dans le cadre de l’égalité de genre et l’autonomisation des femmes</w:t>
      </w:r>
    </w:p>
    <w:p w:rsidR="00D03C18" w:rsidRPr="00084411" w:rsidRDefault="00D03C18" w:rsidP="00D03C18">
      <w:pPr>
        <w:pStyle w:val="Corpsdetexte"/>
        <w:numPr>
          <w:ilvl w:val="0"/>
          <w:numId w:val="18"/>
        </w:numPr>
        <w:pBdr>
          <w:bottom w:val="none" w:sz="0" w:space="0" w:color="auto"/>
        </w:pBdr>
        <w:spacing w:after="120"/>
        <w:rPr>
          <w:rFonts w:asciiTheme="minorHAnsi" w:eastAsiaTheme="minorEastAsia" w:hAnsiTheme="minorHAnsi"/>
          <w:color w:val="000000"/>
          <w:szCs w:val="22"/>
        </w:rPr>
      </w:pPr>
      <w:r w:rsidRPr="00084411">
        <w:rPr>
          <w:rFonts w:asciiTheme="minorHAnsi" w:eastAsiaTheme="minorEastAsia" w:hAnsiTheme="minorHAnsi"/>
          <w:color w:val="000000"/>
          <w:szCs w:val="22"/>
        </w:rPr>
        <w:t>Des partenariats seront construits avec les acteurs qui ont déjà exprimé leur intérêt à soutenir les activités de la société civile féminine. Ces partenaires comprennent les institutions comme Care Internationale, Oxfam, SNV, AECID, CRS, la Coopération Canadienne dont la collaboration sera recherchée pour la mise en œuvre du programme commun de plaidoyer national et le soutien au fonctionnement et aux activités des OSC.</w:t>
      </w:r>
    </w:p>
    <w:p w:rsidR="00D03C18" w:rsidRPr="00084411" w:rsidRDefault="00D03C18" w:rsidP="00D03C18">
      <w:pPr>
        <w:pStyle w:val="Corpsdetexte"/>
        <w:numPr>
          <w:ilvl w:val="0"/>
          <w:numId w:val="18"/>
        </w:numPr>
        <w:pBdr>
          <w:bottom w:val="none" w:sz="0" w:space="0" w:color="auto"/>
        </w:pBdr>
        <w:spacing w:after="120"/>
        <w:rPr>
          <w:rFonts w:asciiTheme="minorHAnsi" w:eastAsiaTheme="minorEastAsia" w:hAnsiTheme="minorHAnsi"/>
          <w:color w:val="000000"/>
          <w:szCs w:val="22"/>
        </w:rPr>
      </w:pPr>
      <w:r w:rsidRPr="00084411">
        <w:rPr>
          <w:rFonts w:asciiTheme="minorHAnsi" w:eastAsiaTheme="minorEastAsia" w:hAnsiTheme="minorHAnsi"/>
          <w:color w:val="000000"/>
          <w:szCs w:val="22"/>
        </w:rPr>
        <w:t xml:space="preserve">Des partenariats seront également renforcés avec les bailleurs de fonds actifs dans le domaine du Genre singulièrement en relation avec les activités liées à l'intégration du genre dans les plans locaux de développement, y compris le renforcement des capacités en matière de budgétisation sensible au genre, et la mise en œuvre de la composante genre des PDC. </w:t>
      </w:r>
      <w:bookmarkStart w:id="4" w:name="_Toc274315333"/>
      <w:r w:rsidRPr="00084411">
        <w:rPr>
          <w:rFonts w:asciiTheme="minorHAnsi" w:eastAsiaTheme="minorEastAsia" w:hAnsiTheme="minorHAnsi"/>
          <w:color w:val="000000"/>
          <w:szCs w:val="22"/>
        </w:rPr>
        <w:t>Ces partenaires comprennent l’UE, la Coopération Allemande (GIZ), Care Internationale, la SNV, les Coopérations Suisse et Belge. Ces partenaires seront consultés dès le début du programme via le Cadre de Concertation Genre et Enfance.</w:t>
      </w:r>
    </w:p>
    <w:bookmarkEnd w:id="4"/>
    <w:p w:rsidR="00772CC0" w:rsidRPr="00772CC0" w:rsidRDefault="00772CC0" w:rsidP="004443A1">
      <w:pPr>
        <w:spacing w:before="240" w:after="60" w:line="240" w:lineRule="auto"/>
        <w:jc w:val="both"/>
        <w:rPr>
          <w:rFonts w:ascii="Arial" w:eastAsia="Times New Roman" w:hAnsi="Arial" w:cs="Times New Roman"/>
          <w:b/>
          <w:i/>
          <w:szCs w:val="24"/>
        </w:rPr>
      </w:pPr>
      <w:r w:rsidRPr="00772CC0">
        <w:rPr>
          <w:rFonts w:ascii="Arial" w:eastAsia="Times New Roman" w:hAnsi="Arial" w:cs="Times New Roman"/>
          <w:b/>
          <w:i/>
          <w:szCs w:val="24"/>
        </w:rPr>
        <w:t>Risques et hypothèses</w:t>
      </w:r>
    </w:p>
    <w:p w:rsidR="00772CC0" w:rsidRDefault="00772CC0" w:rsidP="004443A1">
      <w:pPr>
        <w:numPr>
          <w:ilvl w:val="0"/>
          <w:numId w:val="4"/>
        </w:numPr>
        <w:spacing w:after="60" w:line="240" w:lineRule="auto"/>
        <w:jc w:val="both"/>
        <w:rPr>
          <w:rFonts w:ascii="Arial" w:eastAsia="Times New Roman" w:hAnsi="Arial" w:cs="Times New Roman"/>
          <w:i/>
          <w:szCs w:val="24"/>
        </w:rPr>
      </w:pPr>
      <w:r w:rsidRPr="00772CC0">
        <w:rPr>
          <w:rFonts w:ascii="Arial" w:eastAsia="Times New Roman" w:hAnsi="Arial" w:cs="Times New Roman"/>
          <w:i/>
          <w:szCs w:val="24"/>
        </w:rPr>
        <w:t xml:space="preserve">Préciser les principaux risques qui pourraient compromettre l’atteinte des résultats sur la base de la stratégie choisie et les hypothèses sur lesquelles le projet </w:t>
      </w:r>
      <w:r w:rsidR="00BD5C6F" w:rsidRPr="00772CC0">
        <w:rPr>
          <w:rFonts w:ascii="Arial" w:eastAsia="Times New Roman" w:hAnsi="Arial" w:cs="Times New Roman"/>
          <w:i/>
          <w:szCs w:val="24"/>
        </w:rPr>
        <w:t>dépend pour</w:t>
      </w:r>
      <w:r w:rsidRPr="00772CC0">
        <w:rPr>
          <w:rFonts w:ascii="Arial" w:eastAsia="Times New Roman" w:hAnsi="Arial" w:cs="Times New Roman"/>
          <w:i/>
          <w:szCs w:val="24"/>
        </w:rPr>
        <w:t xml:space="preserve"> l’atteinte de ses résultats. Décrire comment les risques du projet seront atténués, en particulier comment ses effets négatifs potentiels sur la société et sur l'environnement seraient évitée dans la mesure du possible et sinon gérés. Se reporter à l'intégralité de la matrice des risques, qui doit être jointe en annexe.</w:t>
      </w:r>
    </w:p>
    <w:p w:rsidR="005D5593" w:rsidRDefault="005D5593" w:rsidP="005D5593">
      <w:pPr>
        <w:tabs>
          <w:tab w:val="left" w:pos="0"/>
        </w:tabs>
        <w:spacing w:before="120" w:after="120"/>
        <w:ind w:left="360"/>
        <w:jc w:val="both"/>
        <w:rPr>
          <w:rFonts w:cstheme="minorHAnsi"/>
        </w:rPr>
      </w:pPr>
    </w:p>
    <w:p w:rsidR="005D5593" w:rsidRDefault="005D5593" w:rsidP="000630A3">
      <w:pPr>
        <w:tabs>
          <w:tab w:val="left" w:pos="0"/>
        </w:tabs>
        <w:spacing w:before="120" w:after="120"/>
        <w:jc w:val="both"/>
        <w:rPr>
          <w:rFonts w:cstheme="minorHAnsi"/>
        </w:rPr>
      </w:pPr>
      <w:r>
        <w:rPr>
          <w:rFonts w:cstheme="minorHAnsi"/>
        </w:rPr>
        <w:t>Les risques à différents niveaux sont présentés à l</w:t>
      </w:r>
      <w:r w:rsidRPr="005D5593">
        <w:rPr>
          <w:rFonts w:cstheme="minorHAnsi"/>
        </w:rPr>
        <w:t>’annexe</w:t>
      </w:r>
      <w:r>
        <w:rPr>
          <w:rFonts w:cstheme="minorHAnsi"/>
        </w:rPr>
        <w:t xml:space="preserve">…in extenso. </w:t>
      </w:r>
      <w:r w:rsidRPr="005D5593">
        <w:rPr>
          <w:rFonts w:cstheme="minorHAnsi"/>
        </w:rPr>
        <w:t xml:space="preserve"> </w:t>
      </w:r>
      <w:r>
        <w:rPr>
          <w:rFonts w:cstheme="minorHAnsi"/>
        </w:rPr>
        <w:t>Ce projet</w:t>
      </w:r>
      <w:r w:rsidR="005C4172">
        <w:rPr>
          <w:rFonts w:cstheme="minorHAnsi"/>
        </w:rPr>
        <w:t xml:space="preserve"> ayant pour finalité le changement de perception et de comportement, comporte deux risques majeurs : </w:t>
      </w:r>
    </w:p>
    <w:p w:rsidR="005C4172" w:rsidRDefault="005C4172" w:rsidP="005C4172">
      <w:pPr>
        <w:pStyle w:val="Paragraphedeliste"/>
        <w:numPr>
          <w:ilvl w:val="0"/>
          <w:numId w:val="23"/>
        </w:numPr>
        <w:tabs>
          <w:tab w:val="left" w:pos="0"/>
        </w:tabs>
        <w:spacing w:before="120" w:after="120"/>
        <w:jc w:val="both"/>
        <w:rPr>
          <w:rFonts w:cstheme="minorHAnsi"/>
        </w:rPr>
      </w:pPr>
      <w:r w:rsidRPr="000630A3">
        <w:rPr>
          <w:rFonts w:asciiTheme="minorHAnsi" w:eastAsiaTheme="minorHAnsi" w:hAnsiTheme="minorHAnsi" w:cstheme="minorHAnsi"/>
          <w:sz w:val="22"/>
          <w:szCs w:val="22"/>
          <w:lang w:eastAsia="en-US"/>
        </w:rPr>
        <w:t>La réticence des différentes parties prenantes, notamment certaines catégories réfractaires au changement, car tout changement induit une perte de pouvoir et/ou de prérogatives</w:t>
      </w:r>
      <w:r>
        <w:rPr>
          <w:rFonts w:cstheme="minorHAnsi"/>
        </w:rPr>
        <w:t xml:space="preserve">. </w:t>
      </w:r>
    </w:p>
    <w:p w:rsidR="005C4172" w:rsidRPr="000630A3" w:rsidRDefault="000630A3" w:rsidP="005C4172">
      <w:pPr>
        <w:pStyle w:val="Paragraphedeliste"/>
        <w:numPr>
          <w:ilvl w:val="0"/>
          <w:numId w:val="23"/>
        </w:numPr>
        <w:tabs>
          <w:tab w:val="left" w:pos="0"/>
        </w:tabs>
        <w:spacing w:before="120" w:after="120"/>
        <w:jc w:val="both"/>
        <w:rPr>
          <w:rFonts w:asciiTheme="minorHAnsi" w:eastAsiaTheme="minorHAnsi" w:hAnsiTheme="minorHAnsi" w:cstheme="minorHAnsi"/>
          <w:sz w:val="22"/>
          <w:szCs w:val="22"/>
          <w:lang w:eastAsia="en-US"/>
        </w:rPr>
      </w:pPr>
      <w:r w:rsidRPr="000630A3">
        <w:rPr>
          <w:rFonts w:asciiTheme="minorHAnsi" w:eastAsiaTheme="minorHAnsi" w:hAnsiTheme="minorHAnsi" w:cstheme="minorHAnsi"/>
          <w:sz w:val="22"/>
          <w:szCs w:val="22"/>
          <w:lang w:eastAsia="en-US"/>
        </w:rPr>
        <w:t>La lenteur administrative du ministère de la promotion de la femme, acteur principal dans la mise en œuvre du projet</w:t>
      </w:r>
    </w:p>
    <w:p w:rsidR="005D5593" w:rsidRDefault="000630A3" w:rsidP="005D5593">
      <w:pPr>
        <w:spacing w:after="60" w:line="240" w:lineRule="auto"/>
        <w:jc w:val="both"/>
        <w:rPr>
          <w:rFonts w:cstheme="minorHAnsi"/>
        </w:rPr>
      </w:pPr>
      <w:r w:rsidRPr="001B052B">
        <w:rPr>
          <w:rFonts w:cstheme="minorHAnsi"/>
        </w:rPr>
        <w:t>En ce qui concerne les stratégies de mitigation de ces risques, il s’agit essentiellement d’entamer et entretenir un dialogue continue avec certains acteurs notamment pour les amener à surmonter leurs a priori concernant la participation des femmes aux instances de décision. Pour ce faire des alliances stratégiques seront nouées avec certains de ces acteurs jugés « modérés »</w:t>
      </w:r>
      <w:r w:rsidR="001B052B">
        <w:rPr>
          <w:rFonts w:cstheme="minorHAnsi"/>
        </w:rPr>
        <w:t xml:space="preserve"> et avec lesquels certains partenaires travaillent sur divers thématiques : les chefs traditionnels, certains Ulémas…</w:t>
      </w:r>
    </w:p>
    <w:p w:rsidR="001B052B" w:rsidRPr="001B052B" w:rsidRDefault="001B052B" w:rsidP="005D5593">
      <w:pPr>
        <w:spacing w:after="60" w:line="240" w:lineRule="auto"/>
        <w:jc w:val="both"/>
        <w:rPr>
          <w:rFonts w:cstheme="minorHAnsi"/>
        </w:rPr>
      </w:pPr>
      <w:r>
        <w:rPr>
          <w:rFonts w:cstheme="minorHAnsi"/>
        </w:rPr>
        <w:t xml:space="preserve">Quant au ministère, compte tenu de différents facteurs à l’origine de la lenteur administrative (mobilité des cadres, questions de positionnement politique des décideurs…), il semble que la seule stratégie possible est de travailler au cas par cas en fonction des difficultés qui pourraient surgir. </w:t>
      </w:r>
    </w:p>
    <w:p w:rsidR="00772CC0" w:rsidRPr="00772CC0" w:rsidRDefault="00772CC0" w:rsidP="00BD5C6F">
      <w:pPr>
        <w:spacing w:before="240" w:after="120" w:line="240" w:lineRule="auto"/>
        <w:jc w:val="both"/>
        <w:rPr>
          <w:rFonts w:ascii="Arial" w:eastAsia="Times New Roman" w:hAnsi="Arial" w:cs="Times New Roman"/>
          <w:b/>
          <w:i/>
          <w:szCs w:val="24"/>
        </w:rPr>
      </w:pPr>
      <w:r w:rsidRPr="00772CC0">
        <w:rPr>
          <w:rFonts w:ascii="Arial" w:eastAsia="Times New Roman" w:hAnsi="Arial" w:cs="Times New Roman"/>
          <w:b/>
          <w:i/>
          <w:szCs w:val="24"/>
        </w:rPr>
        <w:t>L'engagement des intervenants</w:t>
      </w:r>
    </w:p>
    <w:p w:rsidR="00D03C18" w:rsidRDefault="00D03C18" w:rsidP="00D03C18">
      <w:pPr>
        <w:numPr>
          <w:ilvl w:val="0"/>
          <w:numId w:val="19"/>
        </w:numPr>
        <w:spacing w:after="0" w:line="240" w:lineRule="auto"/>
        <w:jc w:val="both"/>
        <w:textAlignment w:val="top"/>
      </w:pPr>
      <w:r w:rsidRPr="001D203F">
        <w:rPr>
          <w:b/>
        </w:rPr>
        <w:t>Les réseaux de femmes élues</w:t>
      </w:r>
      <w:r w:rsidRPr="0006384E">
        <w:t xml:space="preserve"> au niveau local qui joueront un rôle de mentorat, entre autres, pour partager leurs expériences avec d'autres femmes sur leur engagement dans le processus politique et leur participation à la gouvernance locale.</w:t>
      </w:r>
    </w:p>
    <w:p w:rsidR="00D03C18" w:rsidRPr="001D203F" w:rsidRDefault="00D03C18" w:rsidP="00D03C18">
      <w:pPr>
        <w:spacing w:after="0" w:line="240" w:lineRule="auto"/>
        <w:jc w:val="both"/>
        <w:textAlignment w:val="top"/>
      </w:pPr>
    </w:p>
    <w:p w:rsidR="00D03C18" w:rsidRDefault="00D03C18" w:rsidP="00D03C18">
      <w:pPr>
        <w:numPr>
          <w:ilvl w:val="0"/>
          <w:numId w:val="19"/>
        </w:numPr>
        <w:spacing w:after="0" w:line="240" w:lineRule="auto"/>
        <w:jc w:val="both"/>
        <w:textAlignment w:val="top"/>
      </w:pPr>
      <w:r w:rsidRPr="001D203F">
        <w:rPr>
          <w:b/>
        </w:rPr>
        <w:t>La Société civile féminine et de défense des droits humains en général</w:t>
      </w:r>
      <w:r w:rsidRPr="001D203F">
        <w:t xml:space="preserve"> : </w:t>
      </w:r>
      <w:r>
        <w:t>ils</w:t>
      </w:r>
      <w:r w:rsidRPr="001D203F">
        <w:t xml:space="preserve"> seront les principaux partenaires stratégiques </w:t>
      </w:r>
      <w:r>
        <w:t xml:space="preserve">locaux </w:t>
      </w:r>
      <w:r w:rsidRPr="001D203F">
        <w:t xml:space="preserve">du programme. Ce partenariat facilitera les efforts déjà en cours afin de booster les opportunités de collaboration, de dialogue et de plaidoyer sur les questions d'égalité de genre et de participation des femmes. Des partenaires techniques et financiers ainsi que le Ministère en charge du Genre </w:t>
      </w:r>
      <w:r>
        <w:t>ser</w:t>
      </w:r>
      <w:r w:rsidRPr="001D203F">
        <w:t xml:space="preserve">ont </w:t>
      </w:r>
      <w:r>
        <w:t>amenés, en fonction de leur</w:t>
      </w:r>
      <w:r w:rsidRPr="001D203F">
        <w:t xml:space="preserve"> engagement à appuyer la Société civile</w:t>
      </w:r>
      <w:r w:rsidRPr="001D203F">
        <w:rPr>
          <w:b/>
        </w:rPr>
        <w:t xml:space="preserve"> </w:t>
      </w:r>
      <w:r w:rsidRPr="001D203F">
        <w:t>au niveau national et régional comme la principale plate-forme de dialogue. Les associations et organisations de femme</w:t>
      </w:r>
      <w:r>
        <w:t>s les plus importantes du Niger.</w:t>
      </w:r>
    </w:p>
    <w:p w:rsidR="00D03C18" w:rsidRDefault="00D03C18" w:rsidP="00D03C18">
      <w:pPr>
        <w:pStyle w:val="Paragraphedeliste"/>
      </w:pPr>
    </w:p>
    <w:p w:rsidR="00D03C18" w:rsidRPr="00CF2679" w:rsidRDefault="00D03C18" w:rsidP="00D03C18">
      <w:pPr>
        <w:pStyle w:val="Paragraphedeliste"/>
        <w:numPr>
          <w:ilvl w:val="0"/>
          <w:numId w:val="19"/>
        </w:numPr>
        <w:jc w:val="both"/>
        <w:textAlignment w:val="top"/>
        <w:rPr>
          <w:rFonts w:asciiTheme="minorHAnsi" w:eastAsiaTheme="minorHAnsi" w:hAnsiTheme="minorHAnsi" w:cstheme="minorBidi"/>
          <w:sz w:val="22"/>
        </w:rPr>
      </w:pPr>
      <w:r w:rsidRPr="001D203F">
        <w:rPr>
          <w:rFonts w:asciiTheme="minorHAnsi" w:eastAsiaTheme="minorHAnsi" w:hAnsiTheme="minorHAnsi" w:cstheme="minorBidi"/>
          <w:b/>
          <w:sz w:val="22"/>
        </w:rPr>
        <w:t>Les représentants des partis politiques</w:t>
      </w:r>
      <w:r w:rsidRPr="00CF2679">
        <w:rPr>
          <w:rFonts w:asciiTheme="minorHAnsi" w:eastAsiaTheme="minorHAnsi" w:hAnsiTheme="minorHAnsi" w:cstheme="minorBidi"/>
          <w:sz w:val="22"/>
        </w:rPr>
        <w:t xml:space="preserve"> : Le programme s’attèlera à les informer/sensibiliser pour davantage renforcer une prise de conscience sur leurs engagements légaux, telles que la conformité avec la loi des quotas, la Charte des partis politiques et le code électoral, ainsi que leurs obligations de veiller à ce que les femmes bénéficient de tous les types de ressources et d’opportunités disponibles.</w:t>
      </w:r>
    </w:p>
    <w:p w:rsidR="00D03C18" w:rsidRPr="00CF2679" w:rsidRDefault="00D03C18" w:rsidP="00D03C18">
      <w:pPr>
        <w:pStyle w:val="Paragraphedeliste"/>
        <w:ind w:left="360"/>
        <w:rPr>
          <w:rFonts w:asciiTheme="minorHAnsi" w:eastAsiaTheme="minorHAnsi" w:hAnsiTheme="minorHAnsi" w:cstheme="minorBidi"/>
          <w:sz w:val="22"/>
        </w:rPr>
      </w:pPr>
    </w:p>
    <w:p w:rsidR="00D03C18" w:rsidRPr="00CF2679" w:rsidRDefault="00D03C18" w:rsidP="00D03C18">
      <w:pPr>
        <w:pStyle w:val="Paragraphedeliste"/>
        <w:numPr>
          <w:ilvl w:val="0"/>
          <w:numId w:val="20"/>
        </w:numPr>
        <w:jc w:val="both"/>
        <w:textAlignment w:val="top"/>
        <w:rPr>
          <w:rFonts w:asciiTheme="minorHAnsi" w:eastAsiaTheme="minorHAnsi" w:hAnsiTheme="minorHAnsi" w:cstheme="minorBidi"/>
          <w:sz w:val="22"/>
        </w:rPr>
      </w:pPr>
      <w:r w:rsidRPr="001D203F">
        <w:rPr>
          <w:rFonts w:asciiTheme="minorHAnsi" w:eastAsiaTheme="minorHAnsi" w:hAnsiTheme="minorHAnsi" w:cstheme="minorBidi"/>
          <w:b/>
          <w:sz w:val="22"/>
        </w:rPr>
        <w:t>Les Médias</w:t>
      </w:r>
      <w:r w:rsidRPr="00CF2679">
        <w:rPr>
          <w:rFonts w:asciiTheme="minorHAnsi" w:eastAsiaTheme="minorHAnsi" w:hAnsiTheme="minorHAnsi" w:cstheme="minorBidi"/>
          <w:sz w:val="22"/>
        </w:rPr>
        <w:t xml:space="preserve"> : Compte tenu de l'importance capitale des médias dans un pays comme le Niger où la population est majoritairement analphabète, une alliance stratégique sera établie avec les médias. Le réseau des journalistes sur le genre, le réseau des journalistes pour les droits de l'homme, l'Association des Professionnelles Africaines de la Communication – APAC, etc. seront des partenaires stratégiques pour les activités de sensibilisation. Ces partenaires seront utilisés, autant que possible, pour la conduite des activités de sensibilisation et la vulgarisation de messages forts.</w:t>
      </w:r>
    </w:p>
    <w:p w:rsidR="00D03C18" w:rsidRPr="00772CC0" w:rsidRDefault="00D03C18" w:rsidP="00D03C18">
      <w:pPr>
        <w:spacing w:after="60" w:line="240" w:lineRule="auto"/>
        <w:jc w:val="both"/>
        <w:rPr>
          <w:rFonts w:ascii="Arial" w:eastAsia="Times New Roman" w:hAnsi="Arial" w:cs="Times New Roman"/>
          <w:szCs w:val="24"/>
        </w:rPr>
      </w:pPr>
    </w:p>
    <w:p w:rsidR="00772CC0" w:rsidRPr="00772CC0" w:rsidRDefault="00772CC0" w:rsidP="004443A1">
      <w:pPr>
        <w:spacing w:before="240" w:after="60" w:line="240" w:lineRule="auto"/>
        <w:ind w:left="547"/>
        <w:jc w:val="both"/>
        <w:rPr>
          <w:rFonts w:ascii="Arial" w:eastAsia="Times New Roman" w:hAnsi="Arial" w:cs="Times New Roman"/>
          <w:b/>
          <w:szCs w:val="24"/>
        </w:rPr>
      </w:pPr>
      <w:r w:rsidRPr="00772CC0">
        <w:rPr>
          <w:rFonts w:ascii="Arial" w:eastAsia="Times New Roman" w:hAnsi="Arial" w:cs="Times New Roman"/>
          <w:b/>
          <w:i/>
          <w:szCs w:val="24"/>
        </w:rPr>
        <w:t>La coopération Sud-Sud et la coopération triangulaire (SSC/</w:t>
      </w:r>
      <w:proofErr w:type="spellStart"/>
      <w:r w:rsidRPr="00772CC0">
        <w:rPr>
          <w:rFonts w:ascii="Arial" w:eastAsia="Times New Roman" w:hAnsi="Arial" w:cs="Times New Roman"/>
          <w:b/>
          <w:i/>
          <w:szCs w:val="24"/>
        </w:rPr>
        <w:t>TrC</w:t>
      </w:r>
      <w:proofErr w:type="spellEnd"/>
      <w:r w:rsidRPr="00772CC0">
        <w:rPr>
          <w:rFonts w:ascii="Arial" w:eastAsia="Times New Roman" w:hAnsi="Arial" w:cs="Times New Roman"/>
          <w:b/>
          <w:i/>
          <w:szCs w:val="24"/>
        </w:rPr>
        <w:t>)</w:t>
      </w:r>
    </w:p>
    <w:p w:rsidR="003B61B7" w:rsidRPr="000C035F" w:rsidRDefault="003B61B7" w:rsidP="004443A1">
      <w:pPr>
        <w:numPr>
          <w:ilvl w:val="0"/>
          <w:numId w:val="4"/>
        </w:numPr>
        <w:spacing w:before="240" w:after="60" w:line="240" w:lineRule="auto"/>
        <w:jc w:val="both"/>
        <w:rPr>
          <w:rFonts w:ascii="Arial" w:eastAsia="Times New Roman" w:hAnsi="Arial" w:cs="Times New Roman"/>
          <w:szCs w:val="24"/>
        </w:rPr>
      </w:pPr>
      <w:r>
        <w:rPr>
          <w:rFonts w:ascii="Arial" w:eastAsia="Times New Roman" w:hAnsi="Arial" w:cs="Times New Roman"/>
          <w:i/>
          <w:szCs w:val="24"/>
        </w:rPr>
        <w:t xml:space="preserve">Certains pays, comme le Sénégal, le Maroc </w:t>
      </w:r>
      <w:proofErr w:type="gramStart"/>
      <w:r>
        <w:rPr>
          <w:rFonts w:ascii="Arial" w:eastAsia="Times New Roman" w:hAnsi="Arial" w:cs="Times New Roman"/>
          <w:i/>
          <w:szCs w:val="24"/>
        </w:rPr>
        <w:t>ont</w:t>
      </w:r>
      <w:proofErr w:type="gramEnd"/>
      <w:r>
        <w:rPr>
          <w:rFonts w:ascii="Arial" w:eastAsia="Times New Roman" w:hAnsi="Arial" w:cs="Times New Roman"/>
          <w:i/>
          <w:szCs w:val="24"/>
        </w:rPr>
        <w:t xml:space="preserve"> su, malgré la primauté de la religion Islamique, garantir certains droits fondamentaux aux femmes et mettre en place des mécanismes, parfois légaux (code de la famille, observatoire national de le femme, etc.) pour accompagner l’égalité de sexes et l’autonomisation des femmes. Ainsi, le COSEF au Sénégal est arrivé à fédérer les intérêts spécifiques des femmes au-delà des clivages politiques et leur garantir ainsi un poids certain sur la scène publique et même l’acquisition </w:t>
      </w:r>
      <w:r>
        <w:rPr>
          <w:rFonts w:ascii="Arial" w:eastAsia="Times New Roman" w:hAnsi="Arial" w:cs="Times New Roman"/>
          <w:i/>
          <w:szCs w:val="24"/>
        </w:rPr>
        <w:lastRenderedPageBreak/>
        <w:t xml:space="preserve">de certaines avancées notables : loi sur la parité…Il serait intéressant de mettre en relation les acteurs du pays avec ceux des pays cités.  </w:t>
      </w:r>
    </w:p>
    <w:p w:rsidR="00772CC0" w:rsidRPr="00772CC0" w:rsidRDefault="00772CC0" w:rsidP="004443A1">
      <w:pPr>
        <w:spacing w:before="240" w:after="60" w:line="240" w:lineRule="auto"/>
        <w:ind w:left="360"/>
        <w:jc w:val="both"/>
        <w:rPr>
          <w:rFonts w:ascii="Arial" w:eastAsia="Times New Roman" w:hAnsi="Arial" w:cs="Times New Roman"/>
          <w:b/>
          <w:szCs w:val="24"/>
        </w:rPr>
      </w:pPr>
      <w:r w:rsidRPr="00772CC0">
        <w:rPr>
          <w:rFonts w:ascii="Arial" w:eastAsia="Times New Roman" w:hAnsi="Arial" w:cs="Times New Roman"/>
          <w:b/>
          <w:szCs w:val="24"/>
        </w:rPr>
        <w:t>Connaissance</w:t>
      </w:r>
    </w:p>
    <w:p w:rsidR="003B61B7" w:rsidRPr="00772CC0" w:rsidRDefault="003B61B7" w:rsidP="00D53CD1">
      <w:pPr>
        <w:spacing w:after="60" w:line="240" w:lineRule="auto"/>
        <w:jc w:val="both"/>
        <w:rPr>
          <w:rFonts w:ascii="Arial" w:eastAsia="Times New Roman" w:hAnsi="Arial" w:cs="Times New Roman"/>
          <w:i/>
          <w:szCs w:val="24"/>
        </w:rPr>
      </w:pPr>
      <w:r>
        <w:rPr>
          <w:rFonts w:ascii="Arial" w:eastAsia="Times New Roman" w:hAnsi="Arial" w:cs="Times New Roman"/>
          <w:i/>
          <w:szCs w:val="24"/>
        </w:rPr>
        <w:t xml:space="preserve">Le projet se </w:t>
      </w:r>
      <w:r w:rsidR="000A0463">
        <w:rPr>
          <w:rFonts w:ascii="Arial" w:eastAsia="Times New Roman" w:hAnsi="Arial" w:cs="Times New Roman"/>
          <w:i/>
          <w:szCs w:val="24"/>
        </w:rPr>
        <w:t>propose</w:t>
      </w:r>
      <w:r>
        <w:rPr>
          <w:rFonts w:ascii="Arial" w:eastAsia="Times New Roman" w:hAnsi="Arial" w:cs="Times New Roman"/>
          <w:i/>
          <w:szCs w:val="24"/>
        </w:rPr>
        <w:t xml:space="preserve"> avant tout de conduire une analyse genre de la situation des hommes et des femmes, et ce, afin de disposer d’une base de données de départ, fondamentale pour le suivi des performances. Cette analyse servirait aussi à alimenter tout autre processus de planification au niveau national (PDES), et autres (UNDAF, CPD, projets/programmes). </w:t>
      </w:r>
      <w:r w:rsidR="000A0463">
        <w:rPr>
          <w:rFonts w:ascii="Arial" w:eastAsia="Times New Roman" w:hAnsi="Arial" w:cs="Times New Roman"/>
          <w:i/>
          <w:szCs w:val="24"/>
        </w:rPr>
        <w:t xml:space="preserve">En plus de cette étude, de petites productions audiovisuelles sur les bonnes </w:t>
      </w:r>
      <w:r w:rsidR="00343251">
        <w:rPr>
          <w:rFonts w:ascii="Arial" w:eastAsia="Times New Roman" w:hAnsi="Arial" w:cs="Times New Roman"/>
          <w:i/>
          <w:szCs w:val="24"/>
        </w:rPr>
        <w:t>pratiques</w:t>
      </w:r>
      <w:r w:rsidR="000A0463">
        <w:rPr>
          <w:rFonts w:ascii="Arial" w:eastAsia="Times New Roman" w:hAnsi="Arial" w:cs="Times New Roman"/>
          <w:i/>
          <w:szCs w:val="24"/>
        </w:rPr>
        <w:t xml:space="preserve"> recensées seront faites avec l’appui et l’expertise du chargé de communication. </w:t>
      </w:r>
      <w:r>
        <w:rPr>
          <w:rFonts w:ascii="Arial" w:eastAsia="Times New Roman" w:hAnsi="Arial" w:cs="Times New Roman"/>
          <w:i/>
          <w:szCs w:val="24"/>
        </w:rPr>
        <w:t>Le journal du groupe thématique, le site Web du PNUD et des autres agences, les bibliothèques</w:t>
      </w:r>
      <w:r w:rsidR="000A0463">
        <w:rPr>
          <w:rFonts w:ascii="Arial" w:eastAsia="Times New Roman" w:hAnsi="Arial" w:cs="Times New Roman"/>
          <w:i/>
          <w:szCs w:val="24"/>
        </w:rPr>
        <w:t xml:space="preserve"> des ONG/AD et tout autre canal pertinent sera utilisé pour partager les outils produits. </w:t>
      </w:r>
    </w:p>
    <w:p w:rsidR="00772CC0" w:rsidRPr="00772CC0" w:rsidRDefault="00772CC0" w:rsidP="004443A1">
      <w:pPr>
        <w:spacing w:before="240" w:after="60" w:line="240" w:lineRule="auto"/>
        <w:ind w:left="547"/>
        <w:jc w:val="both"/>
        <w:rPr>
          <w:rFonts w:ascii="Arial" w:eastAsia="Times New Roman" w:hAnsi="Arial" w:cs="Times New Roman"/>
          <w:b/>
          <w:szCs w:val="24"/>
        </w:rPr>
      </w:pPr>
      <w:r w:rsidRPr="00772CC0">
        <w:rPr>
          <w:rFonts w:ascii="Arial" w:eastAsia="Times New Roman" w:hAnsi="Arial" w:cs="Times New Roman"/>
          <w:b/>
          <w:szCs w:val="24"/>
        </w:rPr>
        <w:t>La durabilité et la mise à échelle</w:t>
      </w:r>
    </w:p>
    <w:p w:rsidR="00772CC0" w:rsidRPr="00772CC0" w:rsidRDefault="00FA3CD3" w:rsidP="004443A1">
      <w:pPr>
        <w:spacing w:after="60" w:line="240" w:lineRule="auto"/>
        <w:jc w:val="both"/>
        <w:rPr>
          <w:rFonts w:ascii="Arial" w:eastAsia="Times New Roman" w:hAnsi="Arial" w:cs="Times New Roman"/>
          <w:i/>
          <w:szCs w:val="24"/>
        </w:rPr>
      </w:pPr>
      <w:r>
        <w:rPr>
          <w:rFonts w:ascii="Arial" w:eastAsia="Times New Roman" w:hAnsi="Arial" w:cs="Times New Roman"/>
          <w:i/>
          <w:szCs w:val="24"/>
        </w:rPr>
        <w:t xml:space="preserve">Au stade actuel des activités et compte tenu du fait que le projet à </w:t>
      </w:r>
      <w:r w:rsidR="008A62EB">
        <w:rPr>
          <w:rFonts w:ascii="Arial" w:eastAsia="Times New Roman" w:hAnsi="Arial" w:cs="Times New Roman"/>
          <w:i/>
          <w:szCs w:val="24"/>
        </w:rPr>
        <w:t>u</w:t>
      </w:r>
      <w:r>
        <w:rPr>
          <w:rFonts w:ascii="Arial" w:eastAsia="Times New Roman" w:hAnsi="Arial" w:cs="Times New Roman"/>
          <w:i/>
          <w:szCs w:val="24"/>
        </w:rPr>
        <w:t>n caractère particulier axé sur le changement de comporte</w:t>
      </w:r>
      <w:r w:rsidR="008A62EB">
        <w:rPr>
          <w:rFonts w:ascii="Arial" w:eastAsia="Times New Roman" w:hAnsi="Arial" w:cs="Times New Roman"/>
          <w:i/>
          <w:szCs w:val="24"/>
        </w:rPr>
        <w:t xml:space="preserve">ment et de mentalité, toutes choses qui requièrent du temps, il est difficile d’envisager un retrait avant plusieurs années. Néanmoins, pour certains aspects, le renforcement des capacités de la partie nationale par la mise à disposition de </w:t>
      </w:r>
      <w:proofErr w:type="spellStart"/>
      <w:r w:rsidR="008A62EB">
        <w:rPr>
          <w:rFonts w:ascii="Arial" w:eastAsia="Times New Roman" w:hAnsi="Arial" w:cs="Times New Roman"/>
          <w:i/>
          <w:szCs w:val="24"/>
        </w:rPr>
        <w:t>VNUs</w:t>
      </w:r>
      <w:proofErr w:type="spellEnd"/>
      <w:r w:rsidR="008A62EB">
        <w:rPr>
          <w:rFonts w:ascii="Arial" w:eastAsia="Times New Roman" w:hAnsi="Arial" w:cs="Times New Roman"/>
          <w:i/>
          <w:szCs w:val="24"/>
        </w:rPr>
        <w:t xml:space="preserve"> spécialistes genre, chargés d’accompagner les cellules genre des ministères, est prévue se faire sur le moyen terme et il est attendu des points focaux des ministères de prendre le relais. De même, le travail avec les OSC se fera dans l’optique de préparer le retrait du projet en aidant les partenaires à acquérir les capacités d’élaborer des projets pertinents et de négocier avec d’autres partenaires financiers potentiels. De même, leurs capacités de plaidoyer seront étroitement rehaussées afin de leur permettre de mener des activités de mobilisation de ressources pérennes. </w:t>
      </w:r>
    </w:p>
    <w:p w:rsidR="00772CC0" w:rsidRPr="00772CC0" w:rsidRDefault="00C61426" w:rsidP="004443A1">
      <w:pPr>
        <w:keepNext/>
        <w:pBdr>
          <w:top w:val="single" w:sz="4" w:space="1" w:color="auto"/>
        </w:pBdr>
        <w:tabs>
          <w:tab w:val="num" w:pos="720"/>
        </w:tabs>
        <w:suppressAutoHyphens/>
        <w:spacing w:before="104" w:after="226" w:line="240" w:lineRule="auto"/>
        <w:ind w:left="720" w:hanging="720"/>
        <w:jc w:val="both"/>
        <w:outlineLvl w:val="0"/>
        <w:rPr>
          <w:rFonts w:ascii="Century Gothic" w:eastAsia="Times New Roman" w:hAnsi="Century Gothic" w:cs="Times New Roman"/>
          <w:b/>
          <w:smallCaps/>
          <w:spacing w:val="-2"/>
          <w:sz w:val="28"/>
          <w:szCs w:val="20"/>
        </w:rPr>
      </w:pPr>
      <w:r>
        <w:rPr>
          <w:rFonts w:ascii="Century Gothic" w:eastAsia="Times New Roman" w:hAnsi="Century Gothic" w:cs="Times New Roman"/>
          <w:b/>
          <w:smallCaps/>
          <w:spacing w:val="-2"/>
          <w:sz w:val="28"/>
          <w:szCs w:val="20"/>
        </w:rPr>
        <w:t xml:space="preserve">Gestion de projet </w:t>
      </w:r>
    </w:p>
    <w:p w:rsidR="00772CC0" w:rsidRPr="00772CC0" w:rsidRDefault="00772CC0" w:rsidP="004443A1">
      <w:pPr>
        <w:spacing w:before="240" w:after="60" w:line="240" w:lineRule="auto"/>
        <w:ind w:left="547"/>
        <w:jc w:val="both"/>
        <w:rPr>
          <w:rFonts w:ascii="Arial" w:eastAsia="Times New Roman" w:hAnsi="Arial" w:cs="Times New Roman"/>
          <w:b/>
          <w:i/>
          <w:szCs w:val="24"/>
        </w:rPr>
      </w:pPr>
      <w:r w:rsidRPr="00772CC0">
        <w:rPr>
          <w:rFonts w:ascii="Arial" w:eastAsia="Times New Roman" w:hAnsi="Arial" w:cs="Times New Roman"/>
          <w:b/>
          <w:i/>
          <w:szCs w:val="24"/>
        </w:rPr>
        <w:t>L'efficience des coûts et l'efficacité</w:t>
      </w:r>
    </w:p>
    <w:p w:rsidR="00772CC0" w:rsidRPr="00772CC0" w:rsidRDefault="00772CC0" w:rsidP="004443A1">
      <w:pPr>
        <w:numPr>
          <w:ilvl w:val="0"/>
          <w:numId w:val="4"/>
        </w:numPr>
        <w:spacing w:after="60" w:line="240" w:lineRule="auto"/>
        <w:jc w:val="both"/>
        <w:rPr>
          <w:rFonts w:ascii="Arial" w:eastAsia="Times New Roman" w:hAnsi="Arial" w:cs="Times New Roman"/>
          <w:i/>
          <w:szCs w:val="24"/>
        </w:rPr>
      </w:pPr>
      <w:r w:rsidRPr="00772CC0">
        <w:rPr>
          <w:rFonts w:ascii="Arial" w:eastAsia="Times New Roman" w:hAnsi="Arial" w:cs="Times New Roman"/>
          <w:i/>
          <w:szCs w:val="24"/>
        </w:rPr>
        <w:t>Décrire comment la stratégie devrait permettre de réaliser le maximum de résultats avec les ressources disponibles, sur la base d’évidence ou approches similaires dans ce pays ou contextes similaires. Inclure des mesures fondées sur les bonnes pratiques et les enseignements tirés. Expliquer pourquoi la voie choisie est la plus efficiente et efficace des options disponibles. Approches possibles peuvent inclure :</w:t>
      </w:r>
    </w:p>
    <w:p w:rsidR="00772CC0" w:rsidRPr="00772CC0" w:rsidRDefault="00772CC0" w:rsidP="004443A1">
      <w:pPr>
        <w:numPr>
          <w:ilvl w:val="0"/>
          <w:numId w:val="7"/>
        </w:numPr>
        <w:spacing w:after="60" w:line="240" w:lineRule="auto"/>
        <w:jc w:val="both"/>
        <w:rPr>
          <w:rFonts w:ascii="Arial" w:eastAsia="Times New Roman" w:hAnsi="Arial" w:cs="Times New Roman"/>
          <w:i/>
          <w:szCs w:val="24"/>
        </w:rPr>
      </w:pPr>
      <w:r w:rsidRPr="00772CC0">
        <w:rPr>
          <w:rFonts w:ascii="Arial" w:eastAsia="Times New Roman" w:hAnsi="Arial" w:cs="Times New Roman"/>
          <w:i/>
          <w:szCs w:val="24"/>
        </w:rPr>
        <w:t xml:space="preserve"> En utilisant l’analyse de la théorie du changement pour évaluer différentes options pour atteindre le maximum de résultats avec les ressources disponibles</w:t>
      </w:r>
    </w:p>
    <w:p w:rsidR="00772CC0" w:rsidRPr="00772CC0" w:rsidRDefault="00772CC0" w:rsidP="004443A1">
      <w:pPr>
        <w:numPr>
          <w:ilvl w:val="0"/>
          <w:numId w:val="7"/>
        </w:numPr>
        <w:spacing w:after="60" w:line="240" w:lineRule="auto"/>
        <w:jc w:val="both"/>
        <w:rPr>
          <w:rFonts w:ascii="Arial" w:eastAsia="Times New Roman" w:hAnsi="Arial" w:cs="Times New Roman"/>
          <w:i/>
          <w:szCs w:val="24"/>
        </w:rPr>
      </w:pPr>
      <w:r w:rsidRPr="00772CC0">
        <w:rPr>
          <w:rFonts w:ascii="Arial" w:eastAsia="Times New Roman" w:hAnsi="Arial" w:cs="Times New Roman"/>
          <w:i/>
          <w:szCs w:val="24"/>
        </w:rPr>
        <w:t xml:space="preserve"> En utilisant une approche de gestion de portefeuille pour améliorer le rapport coût-efficacité en tirant parti des activités et des partenariats avec d'autres initiatives/projets</w:t>
      </w:r>
    </w:p>
    <w:p w:rsidR="00772CC0" w:rsidRPr="00772CC0" w:rsidRDefault="00772CC0" w:rsidP="004443A1">
      <w:pPr>
        <w:numPr>
          <w:ilvl w:val="0"/>
          <w:numId w:val="7"/>
        </w:numPr>
        <w:spacing w:after="60" w:line="240" w:lineRule="auto"/>
        <w:jc w:val="both"/>
        <w:rPr>
          <w:rFonts w:ascii="Arial" w:eastAsia="Times New Roman" w:hAnsi="Arial" w:cs="Times New Roman"/>
          <w:i/>
          <w:szCs w:val="24"/>
        </w:rPr>
      </w:pPr>
      <w:r w:rsidRPr="00772CC0">
        <w:rPr>
          <w:rFonts w:ascii="Arial" w:eastAsia="Times New Roman" w:hAnsi="Arial" w:cs="Times New Roman"/>
          <w:i/>
          <w:szCs w:val="24"/>
        </w:rPr>
        <w:t>Par le biais d'opérations conjointes (p. ex., monitoring, passation de marchés publics) avec d'autres partenaires</w:t>
      </w:r>
    </w:p>
    <w:p w:rsidR="00772CC0" w:rsidRPr="00772CC0" w:rsidRDefault="00772CC0" w:rsidP="004443A1">
      <w:pPr>
        <w:spacing w:after="60" w:line="240" w:lineRule="auto"/>
        <w:ind w:firstLine="540"/>
        <w:jc w:val="both"/>
        <w:rPr>
          <w:rFonts w:ascii="Arial" w:eastAsia="Times New Roman" w:hAnsi="Arial" w:cs="Times New Roman"/>
          <w:b/>
          <w:i/>
          <w:szCs w:val="24"/>
        </w:rPr>
      </w:pPr>
    </w:p>
    <w:p w:rsidR="00772CC0" w:rsidRPr="00772CC0" w:rsidRDefault="00772CC0" w:rsidP="004443A1">
      <w:pPr>
        <w:spacing w:after="60" w:line="240" w:lineRule="auto"/>
        <w:ind w:firstLine="540"/>
        <w:jc w:val="both"/>
        <w:rPr>
          <w:rFonts w:ascii="Arial" w:eastAsia="Times New Roman" w:hAnsi="Arial" w:cs="Times New Roman"/>
          <w:b/>
          <w:i/>
          <w:szCs w:val="24"/>
        </w:rPr>
      </w:pPr>
      <w:r w:rsidRPr="00772CC0">
        <w:rPr>
          <w:rFonts w:ascii="Arial" w:eastAsia="Times New Roman" w:hAnsi="Arial" w:cs="Times New Roman"/>
          <w:b/>
          <w:i/>
          <w:szCs w:val="24"/>
        </w:rPr>
        <w:t>Gestion de projet</w:t>
      </w:r>
    </w:p>
    <w:p w:rsidR="00772CC0" w:rsidRPr="00772CC0" w:rsidRDefault="00772CC0" w:rsidP="004443A1">
      <w:pPr>
        <w:spacing w:after="60" w:line="240" w:lineRule="auto"/>
        <w:ind w:firstLine="540"/>
        <w:jc w:val="both"/>
        <w:rPr>
          <w:rFonts w:ascii="Arial" w:eastAsia="Times New Roman" w:hAnsi="Arial" w:cs="Times New Roman"/>
          <w:b/>
          <w:i/>
          <w:szCs w:val="24"/>
        </w:rPr>
      </w:pPr>
    </w:p>
    <w:p w:rsidR="005642AF" w:rsidRPr="00D53CD1" w:rsidRDefault="006651F4" w:rsidP="000C035F">
      <w:pPr>
        <w:spacing w:after="60" w:line="240" w:lineRule="auto"/>
        <w:jc w:val="both"/>
      </w:pPr>
      <w:r w:rsidRPr="00D53CD1">
        <w:t xml:space="preserve">Ce projet sera </w:t>
      </w:r>
      <w:r w:rsidR="002C3C90" w:rsidRPr="00D53CD1">
        <w:t>exécuté</w:t>
      </w:r>
      <w:r w:rsidRPr="00D53CD1">
        <w:t xml:space="preserve"> sur base de DPD, compte ten</w:t>
      </w:r>
      <w:r w:rsidR="002C3C90">
        <w:t>u</w:t>
      </w:r>
      <w:r w:rsidRPr="00D53CD1">
        <w:t xml:space="preserve"> du fait que le Ministère de la Promotion de la femme n’a pas encore été évaluée. Ainsi, des LOA seront signés avec la Direction générale de la promotion de la femme et des accords de </w:t>
      </w:r>
      <w:r w:rsidR="002C3C90" w:rsidRPr="00D53CD1">
        <w:t>coopération</w:t>
      </w:r>
      <w:r w:rsidRPr="00D53CD1">
        <w:t xml:space="preserve"> avec les OSC. </w:t>
      </w:r>
    </w:p>
    <w:p w:rsidR="00772CC0" w:rsidRPr="00772CC0" w:rsidRDefault="006651F4" w:rsidP="00BD5C6F">
      <w:pPr>
        <w:spacing w:after="60" w:line="240" w:lineRule="auto"/>
        <w:jc w:val="both"/>
        <w:rPr>
          <w:rFonts w:ascii="Arial" w:eastAsia="Times New Roman" w:hAnsi="Arial" w:cs="Times New Roman"/>
          <w:b/>
          <w:i/>
          <w:szCs w:val="24"/>
          <w:lang w:val="en-GB"/>
        </w:rPr>
      </w:pPr>
      <w:r>
        <w:t xml:space="preserve">Quant </w:t>
      </w:r>
      <w:r w:rsidR="00D601BB">
        <w:t xml:space="preserve">aux </w:t>
      </w:r>
      <w:r w:rsidR="00D601BB" w:rsidRPr="00CF2679">
        <w:t>partenaires</w:t>
      </w:r>
      <w:r w:rsidR="00D03C18" w:rsidRPr="00CF2679">
        <w:t xml:space="preserve"> d'exécution</w:t>
      </w:r>
      <w:r>
        <w:t>, ils</w:t>
      </w:r>
      <w:r w:rsidR="00D03C18" w:rsidRPr="00CF2679">
        <w:t xml:space="preserve"> seront responsables de la mise en œuvre de la plupart des activités dans les régions. Ils joueront un rôle clé dans le suivi de proximité des activités du programme au quotidien dans les régions, tout comme les bénéficiaires. Par conséquent, une présence active sur le terrain </w:t>
      </w:r>
      <w:r w:rsidR="00D03C18">
        <w:t>sera</w:t>
      </w:r>
      <w:r w:rsidR="00D03C18" w:rsidRPr="00CF2679">
        <w:t xml:space="preserve"> un critère majeur dans le cadre de leur sélection. Ces ONG ont une obligation d’atteinte des résultats définis dans leurs Termes de Référence. Cette disposition sera documentée dans le protocole de partenariat (PCA) qui sera signé entre elles et le programme. Elles </w:t>
      </w:r>
      <w:r w:rsidR="00D03C18">
        <w:t>v</w:t>
      </w:r>
      <w:r w:rsidR="00D03C18" w:rsidRPr="00CF2679">
        <w:t xml:space="preserve">ont </w:t>
      </w:r>
      <w:r w:rsidR="00D03C18">
        <w:t xml:space="preserve">être </w:t>
      </w:r>
      <w:r w:rsidR="00D03C18" w:rsidRPr="00CF2679">
        <w:t xml:space="preserve">soigneusement sélectionnées via un processus ouvert et compétitif en rapport avec leurs capacités à apporter de la valeur ajoutée au programme. Le </w:t>
      </w:r>
      <w:r w:rsidR="00D03C18">
        <w:t>programme</w:t>
      </w:r>
      <w:r w:rsidR="00D03C18" w:rsidRPr="00CF2679">
        <w:t xml:space="preserve"> fournira tout le soutien nécessaire en matière d’orientation stratégique aux partenaires opérationnels dans l'exécution du présent programme</w:t>
      </w:r>
    </w:p>
    <w:p w:rsidR="00772CC0" w:rsidRPr="00772CC0" w:rsidRDefault="00772CC0" w:rsidP="004443A1">
      <w:pPr>
        <w:spacing w:after="60" w:line="240" w:lineRule="auto"/>
        <w:jc w:val="both"/>
        <w:rPr>
          <w:rFonts w:ascii="Arial" w:eastAsia="Times New Roman" w:hAnsi="Arial" w:cs="Times New Roman"/>
          <w:szCs w:val="24"/>
          <w:lang w:val="en-US"/>
        </w:rPr>
        <w:sectPr w:rsidR="00772CC0" w:rsidRPr="00772CC0" w:rsidSect="00D03C18">
          <w:headerReference w:type="default" r:id="rId8"/>
          <w:footerReference w:type="even" r:id="rId9"/>
          <w:footerReference w:type="default" r:id="rId10"/>
          <w:headerReference w:type="first" r:id="rId11"/>
          <w:footerReference w:type="first" r:id="rId12"/>
          <w:pgSz w:w="11906" w:h="16838" w:code="9"/>
          <w:pgMar w:top="864" w:right="1152" w:bottom="864" w:left="1152" w:header="720" w:footer="432" w:gutter="0"/>
          <w:cols w:space="708"/>
          <w:titlePg/>
          <w:docGrid w:linePitch="360"/>
        </w:sect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2948"/>
        <w:gridCol w:w="1304"/>
        <w:gridCol w:w="851"/>
        <w:gridCol w:w="850"/>
        <w:gridCol w:w="992"/>
        <w:gridCol w:w="851"/>
        <w:gridCol w:w="709"/>
        <w:gridCol w:w="708"/>
        <w:gridCol w:w="709"/>
        <w:gridCol w:w="992"/>
        <w:gridCol w:w="2192"/>
      </w:tblGrid>
      <w:tr w:rsidR="00772CC0" w:rsidRPr="00772CC0" w:rsidTr="00D03C18">
        <w:trPr>
          <w:cantSplit/>
          <w:tblHeader/>
        </w:trPr>
        <w:tc>
          <w:tcPr>
            <w:tcW w:w="15120" w:type="dxa"/>
            <w:gridSpan w:val="12"/>
          </w:tcPr>
          <w:p w:rsidR="00E25F69" w:rsidRDefault="00772CC0" w:rsidP="004443A1">
            <w:pPr>
              <w:spacing w:before="60" w:after="60" w:line="240" w:lineRule="auto"/>
              <w:jc w:val="both"/>
              <w:rPr>
                <w:rFonts w:ascii="Century Gothic" w:eastAsia="Times New Roman" w:hAnsi="Century Gothic" w:cs="Times New Roman"/>
                <w:b/>
                <w:smallCaps/>
                <w:spacing w:val="-2"/>
                <w:sz w:val="28"/>
                <w:szCs w:val="20"/>
              </w:rPr>
            </w:pPr>
            <w:r w:rsidRPr="00772CC0">
              <w:rPr>
                <w:rFonts w:ascii="Century Gothic" w:eastAsia="Times New Roman" w:hAnsi="Century Gothic" w:cs="Times New Roman"/>
                <w:b/>
                <w:smallCaps/>
                <w:spacing w:val="-2"/>
                <w:sz w:val="28"/>
                <w:szCs w:val="20"/>
              </w:rPr>
              <w:lastRenderedPageBreak/>
              <w:t>Cadre de résultats</w:t>
            </w:r>
            <w:r w:rsidRPr="00772CC0">
              <w:rPr>
                <w:rFonts w:ascii="Arial" w:eastAsia="Times New Roman" w:hAnsi="Arial" w:cs="Times New Roman"/>
                <w:b/>
                <w:smallCaps/>
                <w:spacing w:val="-2"/>
                <w:sz w:val="18"/>
                <w:szCs w:val="20"/>
                <w:vertAlign w:val="superscript"/>
              </w:rPr>
              <w:footnoteReference w:id="2"/>
            </w:r>
          </w:p>
          <w:p w:rsidR="00884136" w:rsidRDefault="00772CC0" w:rsidP="004443A1">
            <w:pPr>
              <w:spacing w:before="60" w:after="60" w:line="240" w:lineRule="auto"/>
              <w:jc w:val="both"/>
            </w:pPr>
            <w:r w:rsidRPr="00772CC0">
              <w:rPr>
                <w:rFonts w:ascii="Arial" w:eastAsia="Times New Roman" w:hAnsi="Arial" w:cs="Times New Roman"/>
                <w:b/>
                <w:sz w:val="20"/>
                <w:szCs w:val="20"/>
              </w:rPr>
              <w:t xml:space="preserve">Résultat prévu comme indiqué dans le Plan-cadre/pays [ou] national/régional les résultats du programme et cadre de Ressources </w:t>
            </w:r>
            <w:r w:rsidR="00BD5C6F" w:rsidRPr="00772CC0">
              <w:rPr>
                <w:rFonts w:ascii="Arial" w:eastAsia="Times New Roman" w:hAnsi="Arial" w:cs="Times New Roman"/>
                <w:b/>
                <w:sz w:val="20"/>
                <w:szCs w:val="20"/>
              </w:rPr>
              <w:t>humaines :</w:t>
            </w:r>
            <w:r w:rsidR="00884136">
              <w:t xml:space="preserve"> </w:t>
            </w:r>
          </w:p>
          <w:p w:rsidR="00772CC0" w:rsidRPr="00772CC0" w:rsidRDefault="00884136" w:rsidP="004443A1">
            <w:pPr>
              <w:spacing w:before="60" w:after="60" w:line="240" w:lineRule="auto"/>
              <w:jc w:val="both"/>
              <w:rPr>
                <w:rFonts w:ascii="Arial" w:eastAsia="Times New Roman" w:hAnsi="Arial" w:cs="Times New Roman"/>
                <w:sz w:val="20"/>
                <w:szCs w:val="20"/>
              </w:rPr>
            </w:pPr>
            <w:r w:rsidRPr="00884136">
              <w:rPr>
                <w:rFonts w:ascii="Arial" w:eastAsia="Times New Roman" w:hAnsi="Arial" w:cs="Times New Roman"/>
                <w:b/>
                <w:sz w:val="20"/>
                <w:szCs w:val="20"/>
              </w:rPr>
              <w:t xml:space="preserve">EFFET </w:t>
            </w:r>
            <w:proofErr w:type="gramStart"/>
            <w:r w:rsidRPr="00884136">
              <w:rPr>
                <w:rFonts w:ascii="Arial" w:eastAsia="Times New Roman" w:hAnsi="Arial" w:cs="Times New Roman"/>
                <w:b/>
                <w:sz w:val="20"/>
                <w:szCs w:val="20"/>
              </w:rPr>
              <w:t>3:</w:t>
            </w:r>
            <w:proofErr w:type="gramEnd"/>
            <w:r w:rsidRPr="00884136">
              <w:rPr>
                <w:rFonts w:ascii="Arial" w:eastAsia="Times New Roman" w:hAnsi="Arial" w:cs="Times New Roman"/>
                <w:b/>
                <w:sz w:val="20"/>
                <w:szCs w:val="20"/>
              </w:rPr>
              <w:t xml:space="preserve"> D'ici à 2018, les institutions nationales et locales, les communautés et les groupes ciblés sont dotés de capacités pour assurer le bonne gouvernance et l'état de droit.</w:t>
            </w:r>
          </w:p>
        </w:tc>
      </w:tr>
      <w:tr w:rsidR="00772CC0" w:rsidRPr="00772CC0" w:rsidTr="00D03C18">
        <w:trPr>
          <w:cantSplit/>
          <w:tblHeader/>
        </w:trPr>
        <w:tc>
          <w:tcPr>
            <w:tcW w:w="15120" w:type="dxa"/>
            <w:gridSpan w:val="12"/>
          </w:tcPr>
          <w:p w:rsidR="00884136" w:rsidRDefault="00772CC0" w:rsidP="004443A1">
            <w:pPr>
              <w:spacing w:before="60" w:after="60" w:line="240" w:lineRule="auto"/>
              <w:jc w:val="both"/>
              <w:rPr>
                <w:rFonts w:ascii="Arial" w:eastAsia="Times New Roman" w:hAnsi="Arial" w:cs="Times New Roman"/>
                <w:b/>
                <w:sz w:val="20"/>
                <w:szCs w:val="20"/>
              </w:rPr>
            </w:pPr>
            <w:r w:rsidRPr="00772CC0">
              <w:rPr>
                <w:rFonts w:ascii="Arial" w:eastAsia="Times New Roman" w:hAnsi="Arial" w:cs="Times New Roman"/>
                <w:b/>
                <w:sz w:val="20"/>
                <w:szCs w:val="20"/>
              </w:rPr>
              <w:t>Indicateurs de résultats comme indiqué dans le programme de pays [ou] national/régional Cadre de résultats et d'allocation des ressources, y compris base et objectifs :</w:t>
            </w:r>
            <w:r w:rsidR="00EC5931">
              <w:rPr>
                <w:rFonts w:ascii="Arial" w:eastAsia="Times New Roman" w:hAnsi="Arial" w:cs="Times New Roman"/>
                <w:b/>
                <w:sz w:val="20"/>
                <w:szCs w:val="20"/>
              </w:rPr>
              <w:t xml:space="preserve"> </w:t>
            </w:r>
          </w:p>
          <w:p w:rsidR="00884136" w:rsidRPr="00884136" w:rsidRDefault="00884136" w:rsidP="00884136">
            <w:pPr>
              <w:jc w:val="both"/>
              <w:rPr>
                <w:rFonts w:ascii="Calibri Light" w:hAnsi="Calibri Light"/>
                <w:color w:val="000000"/>
                <w:sz w:val="20"/>
                <w:szCs w:val="20"/>
              </w:rPr>
            </w:pPr>
            <w:r w:rsidRPr="00884136">
              <w:rPr>
                <w:rFonts w:ascii="Calibri Light" w:hAnsi="Calibri Light"/>
                <w:color w:val="000000"/>
                <w:sz w:val="20"/>
                <w:szCs w:val="20"/>
              </w:rPr>
              <w:t xml:space="preserve">3.1 Pourcentage (%) des institutions </w:t>
            </w:r>
            <w:r w:rsidR="009E1203" w:rsidRPr="00884136">
              <w:rPr>
                <w:rFonts w:ascii="Calibri Light" w:hAnsi="Calibri Light"/>
                <w:color w:val="000000"/>
                <w:sz w:val="20"/>
                <w:szCs w:val="20"/>
              </w:rPr>
              <w:t>démocratiques</w:t>
            </w:r>
            <w:r w:rsidRPr="00884136">
              <w:rPr>
                <w:rFonts w:ascii="Calibri Light" w:hAnsi="Calibri Light"/>
                <w:color w:val="000000"/>
                <w:sz w:val="20"/>
                <w:szCs w:val="20"/>
              </w:rPr>
              <w:t xml:space="preserve"> clefs </w:t>
            </w:r>
            <w:proofErr w:type="gramStart"/>
            <w:r w:rsidRPr="00884136">
              <w:rPr>
                <w:rFonts w:ascii="Calibri Light" w:hAnsi="Calibri Light"/>
                <w:color w:val="000000"/>
                <w:sz w:val="20"/>
                <w:szCs w:val="20"/>
              </w:rPr>
              <w:t>(….</w:t>
            </w:r>
            <w:proofErr w:type="gramEnd"/>
            <w:r w:rsidRPr="00884136">
              <w:rPr>
                <w:rFonts w:ascii="Calibri Light" w:hAnsi="Calibri Light"/>
                <w:color w:val="000000"/>
                <w:sz w:val="20"/>
                <w:szCs w:val="20"/>
              </w:rPr>
              <w:t>) disposant d'un programme d'activités opérationnelles</w:t>
            </w:r>
          </w:p>
          <w:p w:rsidR="00884136" w:rsidRPr="00884136" w:rsidRDefault="00884136" w:rsidP="00884136">
            <w:pPr>
              <w:jc w:val="both"/>
              <w:rPr>
                <w:rFonts w:ascii="Calibri Light" w:hAnsi="Calibri Light"/>
                <w:color w:val="000000"/>
                <w:sz w:val="20"/>
                <w:szCs w:val="20"/>
              </w:rPr>
            </w:pPr>
            <w:r w:rsidRPr="00884136">
              <w:rPr>
                <w:rFonts w:ascii="Calibri Light" w:hAnsi="Calibri Light"/>
                <w:color w:val="000000"/>
                <w:sz w:val="20"/>
                <w:szCs w:val="20"/>
              </w:rPr>
              <w:t xml:space="preserve">3.2. Pourcentage (%) des dépenses sectorielles intégrées dans le cadre de dépenses à moyen terme global. </w:t>
            </w:r>
          </w:p>
          <w:p w:rsidR="00884136" w:rsidRPr="00884136" w:rsidRDefault="00884136" w:rsidP="00884136">
            <w:pPr>
              <w:jc w:val="both"/>
              <w:rPr>
                <w:rFonts w:ascii="Calibri Light" w:hAnsi="Calibri Light"/>
                <w:color w:val="000000"/>
                <w:sz w:val="20"/>
                <w:szCs w:val="20"/>
              </w:rPr>
            </w:pPr>
            <w:r w:rsidRPr="00884136">
              <w:rPr>
                <w:rFonts w:ascii="Calibri Light" w:hAnsi="Calibri Light"/>
                <w:color w:val="000000"/>
                <w:sz w:val="20"/>
                <w:szCs w:val="20"/>
              </w:rPr>
              <w:t>3.</w:t>
            </w:r>
            <w:proofErr w:type="gramStart"/>
            <w:r w:rsidRPr="00884136">
              <w:rPr>
                <w:rFonts w:ascii="Calibri Light" w:hAnsi="Calibri Light"/>
                <w:color w:val="000000"/>
                <w:sz w:val="20"/>
                <w:szCs w:val="20"/>
              </w:rPr>
              <w:t>3.Rang</w:t>
            </w:r>
            <w:proofErr w:type="gramEnd"/>
            <w:r w:rsidRPr="00884136">
              <w:rPr>
                <w:rFonts w:ascii="Calibri Light" w:hAnsi="Calibri Light"/>
                <w:color w:val="000000"/>
                <w:sz w:val="20"/>
                <w:szCs w:val="20"/>
              </w:rPr>
              <w:t xml:space="preserve"> du Niger/indice de corruption (</w:t>
            </w:r>
            <w:proofErr w:type="spellStart"/>
            <w:r w:rsidRPr="00884136">
              <w:rPr>
                <w:rFonts w:ascii="Calibri Light" w:hAnsi="Calibri Light"/>
                <w:color w:val="000000"/>
                <w:sz w:val="20"/>
                <w:szCs w:val="20"/>
              </w:rPr>
              <w:t>Transparency</w:t>
            </w:r>
            <w:proofErr w:type="spellEnd"/>
            <w:r w:rsidRPr="00884136">
              <w:rPr>
                <w:rFonts w:ascii="Calibri Light" w:hAnsi="Calibri Light"/>
                <w:color w:val="000000"/>
                <w:sz w:val="20"/>
                <w:szCs w:val="20"/>
              </w:rPr>
              <w:t xml:space="preserve"> International)</w:t>
            </w:r>
          </w:p>
          <w:p w:rsidR="00884136" w:rsidRDefault="00884136" w:rsidP="00884136">
            <w:pPr>
              <w:jc w:val="both"/>
              <w:rPr>
                <w:rFonts w:ascii="Calibri Light" w:hAnsi="Calibri Light"/>
                <w:color w:val="000000"/>
                <w:sz w:val="20"/>
                <w:szCs w:val="20"/>
              </w:rPr>
            </w:pPr>
            <w:r>
              <w:rPr>
                <w:rFonts w:ascii="Calibri Light" w:hAnsi="Calibri Light"/>
                <w:color w:val="000000"/>
                <w:sz w:val="20"/>
                <w:szCs w:val="20"/>
              </w:rPr>
              <w:t>3.4 Taux de participation des femmes (Parlement, Gouvernement, haute fonction publique)</w:t>
            </w:r>
          </w:p>
          <w:p w:rsidR="00884136" w:rsidRPr="00884136" w:rsidRDefault="00884136" w:rsidP="004443A1">
            <w:pPr>
              <w:spacing w:before="60" w:after="60" w:line="240" w:lineRule="auto"/>
              <w:jc w:val="both"/>
              <w:rPr>
                <w:rFonts w:ascii="Arial" w:eastAsia="Times New Roman" w:hAnsi="Arial" w:cs="Times New Roman"/>
                <w:b/>
                <w:sz w:val="20"/>
                <w:szCs w:val="20"/>
              </w:rPr>
            </w:pPr>
          </w:p>
        </w:tc>
      </w:tr>
      <w:tr w:rsidR="00772CC0" w:rsidRPr="00772CC0" w:rsidTr="00D03C18">
        <w:trPr>
          <w:cantSplit/>
          <w:tblHeader/>
        </w:trPr>
        <w:tc>
          <w:tcPr>
            <w:tcW w:w="15120" w:type="dxa"/>
            <w:gridSpan w:val="12"/>
          </w:tcPr>
          <w:p w:rsidR="00772CC0" w:rsidRPr="00772CC0" w:rsidRDefault="00772CC0" w:rsidP="00884136">
            <w:pPr>
              <w:spacing w:before="60" w:after="60" w:line="240" w:lineRule="auto"/>
              <w:jc w:val="both"/>
              <w:rPr>
                <w:rFonts w:ascii="Arial" w:eastAsia="Times New Roman" w:hAnsi="Arial" w:cs="Times New Roman"/>
                <w:b/>
                <w:sz w:val="20"/>
                <w:szCs w:val="20"/>
              </w:rPr>
            </w:pPr>
            <w:r w:rsidRPr="00772CC0">
              <w:rPr>
                <w:rFonts w:ascii="Arial" w:eastAsia="Times New Roman" w:hAnsi="Arial" w:cs="Times New Roman"/>
                <w:b/>
                <w:sz w:val="20"/>
                <w:szCs w:val="20"/>
              </w:rPr>
              <w:t xml:space="preserve">Les </w:t>
            </w:r>
            <w:r w:rsidR="00884136">
              <w:rPr>
                <w:rFonts w:ascii="Arial" w:eastAsia="Times New Roman" w:hAnsi="Arial" w:cs="Times New Roman"/>
                <w:b/>
                <w:sz w:val="20"/>
                <w:szCs w:val="20"/>
              </w:rPr>
              <w:t xml:space="preserve">produits </w:t>
            </w:r>
            <w:r w:rsidRPr="00772CC0">
              <w:rPr>
                <w:rFonts w:ascii="Arial" w:eastAsia="Times New Roman" w:hAnsi="Arial" w:cs="Times New Roman"/>
                <w:b/>
                <w:sz w:val="20"/>
                <w:szCs w:val="20"/>
              </w:rPr>
              <w:t>du Plan stratégique du PNUD :</w:t>
            </w:r>
          </w:p>
        </w:tc>
      </w:tr>
      <w:tr w:rsidR="00772CC0" w:rsidRPr="00772CC0" w:rsidTr="00D03C18">
        <w:trPr>
          <w:cantSplit/>
          <w:tblHeader/>
        </w:trPr>
        <w:tc>
          <w:tcPr>
            <w:tcW w:w="15120" w:type="dxa"/>
            <w:gridSpan w:val="12"/>
            <w:tcBorders>
              <w:bottom w:val="single" w:sz="4" w:space="0" w:color="auto"/>
            </w:tcBorders>
          </w:tcPr>
          <w:p w:rsidR="00772CC0" w:rsidRPr="00772CC0" w:rsidRDefault="00772CC0" w:rsidP="00DA0AF8">
            <w:pPr>
              <w:spacing w:after="60" w:line="240" w:lineRule="auto"/>
              <w:jc w:val="both"/>
              <w:rPr>
                <w:rFonts w:ascii="Arial" w:eastAsia="Times New Roman" w:hAnsi="Arial" w:cs="Times New Roman"/>
                <w:b/>
                <w:sz w:val="20"/>
                <w:szCs w:val="20"/>
              </w:rPr>
            </w:pPr>
            <w:r w:rsidRPr="00772CC0">
              <w:rPr>
                <w:rFonts w:ascii="Arial" w:eastAsia="Times New Roman" w:hAnsi="Arial" w:cs="Times New Roman"/>
                <w:b/>
                <w:sz w:val="20"/>
                <w:szCs w:val="20"/>
              </w:rPr>
              <w:t xml:space="preserve">Titre du projet et Numéro Atlas du </w:t>
            </w:r>
            <w:r w:rsidR="00BD5C6F" w:rsidRPr="00772CC0">
              <w:rPr>
                <w:rFonts w:ascii="Arial" w:eastAsia="Times New Roman" w:hAnsi="Arial" w:cs="Times New Roman"/>
                <w:b/>
                <w:sz w:val="20"/>
                <w:szCs w:val="20"/>
              </w:rPr>
              <w:t>projet :</w:t>
            </w:r>
            <w:r w:rsidR="00EC5931">
              <w:rPr>
                <w:rFonts w:ascii="Arial" w:eastAsia="Times New Roman" w:hAnsi="Arial" w:cs="Times New Roman"/>
                <w:b/>
                <w:sz w:val="20"/>
                <w:szCs w:val="20"/>
              </w:rPr>
              <w:t xml:space="preserve"> </w:t>
            </w:r>
            <w:r w:rsidR="00DA0AF8" w:rsidRPr="00DA0AF8">
              <w:rPr>
                <w:rFonts w:ascii="Arial" w:eastAsia="Times New Roman" w:hAnsi="Arial" w:cs="Times New Roman"/>
                <w:b/>
                <w:szCs w:val="20"/>
              </w:rPr>
              <w:t>Appui à l’équité de genre, la participation citoyenne et le leadership des femmes</w:t>
            </w:r>
          </w:p>
        </w:tc>
      </w:tr>
      <w:tr w:rsidR="00772CC0" w:rsidRPr="00772CC0" w:rsidTr="004B183F">
        <w:trPr>
          <w:tblHeader/>
        </w:trPr>
        <w:tc>
          <w:tcPr>
            <w:tcW w:w="2014" w:type="dxa"/>
            <w:vMerge w:val="restart"/>
            <w:shd w:val="clear" w:color="auto" w:fill="FFFF99"/>
          </w:tcPr>
          <w:p w:rsidR="00772CC0" w:rsidRPr="00772CC0" w:rsidRDefault="00772CC0" w:rsidP="004443A1">
            <w:pPr>
              <w:spacing w:before="60" w:after="60" w:line="240" w:lineRule="auto"/>
              <w:jc w:val="both"/>
              <w:rPr>
                <w:rFonts w:ascii="Arial" w:eastAsia="Times New Roman" w:hAnsi="Arial" w:cs="Arial"/>
                <w:b/>
                <w:sz w:val="20"/>
                <w:szCs w:val="20"/>
              </w:rPr>
            </w:pPr>
            <w:r w:rsidRPr="00772CC0">
              <w:rPr>
                <w:rFonts w:ascii="Arial" w:eastAsia="Times New Roman" w:hAnsi="Arial" w:cs="Arial"/>
                <w:b/>
                <w:sz w:val="20"/>
                <w:szCs w:val="20"/>
              </w:rPr>
              <w:t>RÉSULTATS ATTENDUS</w:t>
            </w:r>
          </w:p>
        </w:tc>
        <w:tc>
          <w:tcPr>
            <w:tcW w:w="2948" w:type="dxa"/>
            <w:vMerge w:val="restart"/>
            <w:shd w:val="clear" w:color="auto" w:fill="FFFF99"/>
          </w:tcPr>
          <w:p w:rsidR="00772CC0" w:rsidRPr="00772CC0" w:rsidRDefault="00772CC0" w:rsidP="004443A1">
            <w:pPr>
              <w:spacing w:before="60" w:after="60" w:line="240" w:lineRule="auto"/>
              <w:jc w:val="both"/>
              <w:rPr>
                <w:rFonts w:ascii="Arial" w:eastAsia="Times New Roman" w:hAnsi="Arial" w:cs="Arial"/>
                <w:b/>
                <w:sz w:val="20"/>
                <w:szCs w:val="20"/>
              </w:rPr>
            </w:pPr>
            <w:r w:rsidRPr="00772CC0">
              <w:rPr>
                <w:rFonts w:ascii="Arial" w:eastAsia="Times New Roman" w:hAnsi="Arial" w:cs="Arial"/>
                <w:b/>
                <w:sz w:val="20"/>
                <w:szCs w:val="20"/>
              </w:rPr>
              <w:t>INDICATEURS DE PRODUIT</w:t>
            </w:r>
          </w:p>
        </w:tc>
        <w:tc>
          <w:tcPr>
            <w:tcW w:w="1304" w:type="dxa"/>
            <w:vMerge w:val="restart"/>
            <w:shd w:val="clear" w:color="auto" w:fill="FFFF99"/>
          </w:tcPr>
          <w:p w:rsidR="00772CC0" w:rsidRPr="00772CC0" w:rsidRDefault="00772CC0" w:rsidP="004443A1">
            <w:pPr>
              <w:spacing w:before="60" w:after="60" w:line="240" w:lineRule="auto"/>
              <w:jc w:val="both"/>
              <w:rPr>
                <w:rFonts w:ascii="Arial" w:eastAsia="Times New Roman" w:hAnsi="Arial" w:cs="Arial"/>
                <w:b/>
                <w:sz w:val="20"/>
                <w:szCs w:val="20"/>
              </w:rPr>
            </w:pPr>
            <w:r w:rsidRPr="00772CC0">
              <w:rPr>
                <w:rFonts w:ascii="Arial" w:eastAsia="Times New Roman" w:hAnsi="Arial" w:cs="Arial"/>
                <w:b/>
                <w:sz w:val="20"/>
                <w:szCs w:val="20"/>
              </w:rPr>
              <w:t>SOURCE DE DONNÉES</w:t>
            </w:r>
          </w:p>
        </w:tc>
        <w:tc>
          <w:tcPr>
            <w:tcW w:w="1701" w:type="dxa"/>
            <w:gridSpan w:val="2"/>
            <w:shd w:val="clear" w:color="auto" w:fill="FFFF99"/>
          </w:tcPr>
          <w:p w:rsidR="00772CC0" w:rsidRPr="00772CC0" w:rsidRDefault="00772CC0" w:rsidP="004443A1">
            <w:pPr>
              <w:spacing w:before="60" w:after="60" w:line="240" w:lineRule="auto"/>
              <w:jc w:val="both"/>
              <w:rPr>
                <w:rFonts w:ascii="Arial" w:eastAsia="Times New Roman" w:hAnsi="Arial" w:cs="Arial"/>
                <w:b/>
                <w:sz w:val="20"/>
                <w:szCs w:val="20"/>
              </w:rPr>
            </w:pPr>
            <w:r w:rsidRPr="00772CC0">
              <w:rPr>
                <w:rFonts w:ascii="Arial" w:eastAsia="Times New Roman" w:hAnsi="Arial" w:cs="Arial"/>
                <w:b/>
                <w:sz w:val="20"/>
                <w:szCs w:val="20"/>
              </w:rPr>
              <w:t>REFERENCE BASE DE</w:t>
            </w:r>
          </w:p>
        </w:tc>
        <w:tc>
          <w:tcPr>
            <w:tcW w:w="4961" w:type="dxa"/>
            <w:gridSpan w:val="6"/>
            <w:shd w:val="clear" w:color="auto" w:fill="FFFF99"/>
          </w:tcPr>
          <w:p w:rsidR="00772CC0" w:rsidRPr="00772CC0" w:rsidRDefault="00772CC0" w:rsidP="004443A1">
            <w:pPr>
              <w:keepNext/>
              <w:spacing w:before="60" w:after="60" w:line="240" w:lineRule="auto"/>
              <w:jc w:val="both"/>
              <w:outlineLvl w:val="1"/>
              <w:rPr>
                <w:rFonts w:ascii="Arial" w:eastAsia="Times New Roman" w:hAnsi="Arial" w:cs="Arial"/>
                <w:b/>
                <w:bCs/>
                <w:sz w:val="20"/>
                <w:szCs w:val="20"/>
              </w:rPr>
            </w:pPr>
            <w:r w:rsidRPr="00772CC0">
              <w:rPr>
                <w:rFonts w:ascii="Arial" w:eastAsia="Times New Roman" w:hAnsi="Arial" w:cs="Arial"/>
                <w:b/>
                <w:bCs/>
                <w:sz w:val="20"/>
                <w:szCs w:val="20"/>
              </w:rPr>
              <w:t>Les cibles (par fréquence de collecte de données)</w:t>
            </w:r>
          </w:p>
        </w:tc>
        <w:tc>
          <w:tcPr>
            <w:tcW w:w="2192" w:type="dxa"/>
            <w:vMerge w:val="restart"/>
            <w:shd w:val="clear" w:color="auto" w:fill="FFFF99"/>
          </w:tcPr>
          <w:p w:rsidR="00772CC0" w:rsidRPr="00772CC0" w:rsidRDefault="00772CC0" w:rsidP="004443A1">
            <w:pPr>
              <w:keepNext/>
              <w:spacing w:before="60" w:after="60" w:line="240" w:lineRule="auto"/>
              <w:jc w:val="both"/>
              <w:outlineLvl w:val="1"/>
              <w:rPr>
                <w:rFonts w:ascii="Arial" w:eastAsia="Times New Roman" w:hAnsi="Arial" w:cs="Arial"/>
                <w:b/>
                <w:bCs/>
                <w:sz w:val="20"/>
                <w:szCs w:val="20"/>
              </w:rPr>
            </w:pPr>
            <w:r w:rsidRPr="00772CC0">
              <w:rPr>
                <w:rFonts w:ascii="Arial" w:eastAsia="Times New Roman" w:hAnsi="Arial" w:cs="Arial"/>
                <w:b/>
                <w:bCs/>
                <w:sz w:val="20"/>
                <w:szCs w:val="20"/>
              </w:rPr>
              <w:t>MÉTHODES DE COLLECTE DES DONNÉES ET RISQUES</w:t>
            </w:r>
          </w:p>
        </w:tc>
      </w:tr>
      <w:tr w:rsidR="004B183F" w:rsidRPr="00772CC0" w:rsidTr="004B183F">
        <w:trPr>
          <w:tblHeader/>
        </w:trPr>
        <w:tc>
          <w:tcPr>
            <w:tcW w:w="2014" w:type="dxa"/>
            <w:vMerge/>
            <w:shd w:val="clear" w:color="auto" w:fill="FFFF99"/>
          </w:tcPr>
          <w:p w:rsidR="00772CC0" w:rsidRPr="00772CC0" w:rsidRDefault="00772CC0" w:rsidP="004443A1">
            <w:pPr>
              <w:spacing w:before="60" w:after="60" w:line="240" w:lineRule="auto"/>
              <w:jc w:val="both"/>
              <w:rPr>
                <w:rFonts w:ascii="Arial" w:eastAsia="Times New Roman" w:hAnsi="Arial" w:cs="Arial"/>
                <w:b/>
                <w:sz w:val="20"/>
                <w:szCs w:val="20"/>
              </w:rPr>
            </w:pPr>
          </w:p>
        </w:tc>
        <w:tc>
          <w:tcPr>
            <w:tcW w:w="2948" w:type="dxa"/>
            <w:vMerge/>
            <w:shd w:val="clear" w:color="auto" w:fill="FFFF99"/>
          </w:tcPr>
          <w:p w:rsidR="00772CC0" w:rsidRPr="00772CC0" w:rsidRDefault="00772CC0" w:rsidP="004443A1">
            <w:pPr>
              <w:spacing w:before="60" w:after="60" w:line="240" w:lineRule="auto"/>
              <w:jc w:val="both"/>
              <w:rPr>
                <w:rFonts w:ascii="Arial" w:eastAsia="Times New Roman" w:hAnsi="Arial" w:cs="Arial"/>
                <w:b/>
                <w:sz w:val="20"/>
                <w:szCs w:val="20"/>
              </w:rPr>
            </w:pPr>
          </w:p>
        </w:tc>
        <w:tc>
          <w:tcPr>
            <w:tcW w:w="1304" w:type="dxa"/>
            <w:vMerge/>
            <w:shd w:val="clear" w:color="auto" w:fill="FFFF99"/>
          </w:tcPr>
          <w:p w:rsidR="00772CC0" w:rsidRPr="00772CC0" w:rsidRDefault="00772CC0" w:rsidP="004443A1">
            <w:pPr>
              <w:spacing w:before="60" w:after="60" w:line="240" w:lineRule="auto"/>
              <w:jc w:val="both"/>
              <w:rPr>
                <w:rFonts w:ascii="Arial" w:eastAsia="Times New Roman" w:hAnsi="Arial" w:cs="Arial"/>
                <w:b/>
                <w:sz w:val="20"/>
                <w:szCs w:val="20"/>
              </w:rPr>
            </w:pPr>
          </w:p>
        </w:tc>
        <w:tc>
          <w:tcPr>
            <w:tcW w:w="851" w:type="dxa"/>
            <w:tcBorders>
              <w:bottom w:val="single" w:sz="4" w:space="0" w:color="auto"/>
            </w:tcBorders>
            <w:shd w:val="clear" w:color="auto" w:fill="FFFF99"/>
          </w:tcPr>
          <w:p w:rsidR="00772CC0" w:rsidRPr="00772CC0" w:rsidRDefault="00772CC0" w:rsidP="004443A1">
            <w:pPr>
              <w:spacing w:before="60" w:after="60" w:line="240" w:lineRule="auto"/>
              <w:jc w:val="both"/>
              <w:rPr>
                <w:rFonts w:ascii="Arial" w:eastAsia="Times New Roman" w:hAnsi="Arial" w:cs="Arial"/>
                <w:b/>
                <w:sz w:val="18"/>
                <w:szCs w:val="18"/>
              </w:rPr>
            </w:pPr>
            <w:r w:rsidRPr="00772CC0">
              <w:rPr>
                <w:rFonts w:ascii="Arial" w:eastAsia="Times New Roman" w:hAnsi="Arial" w:cs="Arial"/>
                <w:b/>
                <w:sz w:val="18"/>
                <w:szCs w:val="18"/>
              </w:rPr>
              <w:t>Valeur</w:t>
            </w:r>
          </w:p>
          <w:p w:rsidR="00772CC0" w:rsidRPr="00772CC0" w:rsidDel="00A84123" w:rsidRDefault="00772CC0" w:rsidP="004443A1">
            <w:pPr>
              <w:spacing w:before="60" w:after="60" w:line="240" w:lineRule="auto"/>
              <w:jc w:val="both"/>
              <w:rPr>
                <w:rFonts w:ascii="Arial" w:eastAsia="Times New Roman" w:hAnsi="Arial" w:cs="Times New Roman"/>
                <w:b/>
                <w:i/>
                <w:sz w:val="18"/>
                <w:szCs w:val="18"/>
              </w:rPr>
            </w:pPr>
          </w:p>
        </w:tc>
        <w:tc>
          <w:tcPr>
            <w:tcW w:w="850" w:type="dxa"/>
            <w:tcBorders>
              <w:bottom w:val="single" w:sz="4" w:space="0" w:color="auto"/>
            </w:tcBorders>
            <w:shd w:val="clear" w:color="auto" w:fill="FFFF99"/>
          </w:tcPr>
          <w:p w:rsidR="00772CC0" w:rsidRPr="00772CC0" w:rsidRDefault="00772CC0" w:rsidP="004443A1">
            <w:pPr>
              <w:tabs>
                <w:tab w:val="center" w:pos="4153"/>
                <w:tab w:val="right" w:pos="8306"/>
              </w:tabs>
              <w:spacing w:before="60" w:after="60" w:line="240" w:lineRule="auto"/>
              <w:jc w:val="both"/>
              <w:rPr>
                <w:rFonts w:ascii="Arial" w:eastAsia="Times New Roman" w:hAnsi="Arial" w:cs="Arial"/>
                <w:b/>
                <w:sz w:val="18"/>
                <w:szCs w:val="18"/>
              </w:rPr>
            </w:pPr>
            <w:r w:rsidRPr="00772CC0">
              <w:rPr>
                <w:rFonts w:ascii="Arial" w:eastAsia="Times New Roman" w:hAnsi="Arial" w:cs="Arial"/>
                <w:b/>
                <w:sz w:val="18"/>
                <w:szCs w:val="18"/>
              </w:rPr>
              <w:t>Année</w:t>
            </w:r>
          </w:p>
        </w:tc>
        <w:tc>
          <w:tcPr>
            <w:tcW w:w="992" w:type="dxa"/>
            <w:tcBorders>
              <w:bottom w:val="single" w:sz="4" w:space="0" w:color="auto"/>
            </w:tcBorders>
            <w:shd w:val="clear" w:color="auto" w:fill="FFFF99"/>
          </w:tcPr>
          <w:p w:rsidR="00772CC0" w:rsidRPr="00772CC0" w:rsidDel="00BD7C58" w:rsidRDefault="00772CC0" w:rsidP="004443A1">
            <w:pPr>
              <w:spacing w:before="60" w:after="60" w:line="240" w:lineRule="auto"/>
              <w:jc w:val="both"/>
              <w:rPr>
                <w:rFonts w:ascii="Arial" w:eastAsia="Times New Roman" w:hAnsi="Arial" w:cs="Arial"/>
                <w:b/>
                <w:sz w:val="18"/>
                <w:szCs w:val="18"/>
              </w:rPr>
            </w:pPr>
            <w:r w:rsidRPr="00772CC0">
              <w:rPr>
                <w:rFonts w:ascii="Arial" w:eastAsia="Times New Roman" w:hAnsi="Arial" w:cs="Arial"/>
                <w:b/>
                <w:sz w:val="18"/>
                <w:szCs w:val="18"/>
              </w:rPr>
              <w:t>Année</w:t>
            </w:r>
            <w:r w:rsidRPr="00772CC0">
              <w:rPr>
                <w:rFonts w:ascii="Arial" w:eastAsia="Times New Roman" w:hAnsi="Arial" w:cs="Arial"/>
                <w:b/>
                <w:sz w:val="18"/>
                <w:szCs w:val="18"/>
              </w:rPr>
              <w:br/>
              <w:t>1</w:t>
            </w:r>
          </w:p>
        </w:tc>
        <w:tc>
          <w:tcPr>
            <w:tcW w:w="851" w:type="dxa"/>
            <w:tcBorders>
              <w:bottom w:val="single" w:sz="4" w:space="0" w:color="auto"/>
            </w:tcBorders>
            <w:shd w:val="clear" w:color="auto" w:fill="FFFF99"/>
          </w:tcPr>
          <w:p w:rsidR="00772CC0" w:rsidRPr="00772CC0" w:rsidDel="00BD7C58" w:rsidRDefault="00772CC0" w:rsidP="004443A1">
            <w:pPr>
              <w:spacing w:before="60" w:after="60" w:line="240" w:lineRule="auto"/>
              <w:jc w:val="both"/>
              <w:rPr>
                <w:rFonts w:ascii="Arial" w:eastAsia="Times New Roman" w:hAnsi="Arial" w:cs="Arial"/>
                <w:b/>
                <w:sz w:val="18"/>
                <w:szCs w:val="18"/>
              </w:rPr>
            </w:pPr>
            <w:r w:rsidRPr="00772CC0">
              <w:rPr>
                <w:rFonts w:ascii="Arial" w:eastAsia="Times New Roman" w:hAnsi="Arial" w:cs="Arial"/>
                <w:b/>
                <w:sz w:val="18"/>
                <w:szCs w:val="18"/>
              </w:rPr>
              <w:t>Année</w:t>
            </w:r>
            <w:r w:rsidRPr="00772CC0">
              <w:rPr>
                <w:rFonts w:ascii="Arial" w:eastAsia="Times New Roman" w:hAnsi="Arial" w:cs="Arial"/>
                <w:b/>
                <w:sz w:val="18"/>
                <w:szCs w:val="18"/>
              </w:rPr>
              <w:br/>
              <w:t>2</w:t>
            </w:r>
          </w:p>
        </w:tc>
        <w:tc>
          <w:tcPr>
            <w:tcW w:w="709" w:type="dxa"/>
            <w:tcBorders>
              <w:bottom w:val="single" w:sz="4" w:space="0" w:color="auto"/>
            </w:tcBorders>
            <w:shd w:val="clear" w:color="auto" w:fill="FFFF99"/>
          </w:tcPr>
          <w:p w:rsidR="00772CC0" w:rsidRPr="00772CC0" w:rsidDel="00BD7C58" w:rsidRDefault="00772CC0" w:rsidP="004443A1">
            <w:pPr>
              <w:spacing w:before="60" w:after="60" w:line="240" w:lineRule="auto"/>
              <w:jc w:val="both"/>
              <w:rPr>
                <w:rFonts w:ascii="Arial" w:eastAsia="Times New Roman" w:hAnsi="Arial" w:cs="Arial"/>
                <w:b/>
                <w:sz w:val="18"/>
                <w:szCs w:val="18"/>
              </w:rPr>
            </w:pPr>
            <w:r w:rsidRPr="00772CC0">
              <w:rPr>
                <w:rFonts w:ascii="Arial" w:eastAsia="Times New Roman" w:hAnsi="Arial" w:cs="Arial"/>
                <w:b/>
                <w:sz w:val="18"/>
                <w:szCs w:val="18"/>
              </w:rPr>
              <w:t>Année</w:t>
            </w:r>
            <w:r w:rsidRPr="00772CC0">
              <w:rPr>
                <w:rFonts w:ascii="Arial" w:eastAsia="Times New Roman" w:hAnsi="Arial" w:cs="Arial"/>
                <w:b/>
                <w:sz w:val="18"/>
                <w:szCs w:val="18"/>
              </w:rPr>
              <w:br/>
              <w:t>3</w:t>
            </w:r>
          </w:p>
        </w:tc>
        <w:tc>
          <w:tcPr>
            <w:tcW w:w="708" w:type="dxa"/>
            <w:tcBorders>
              <w:bottom w:val="single" w:sz="4" w:space="0" w:color="auto"/>
            </w:tcBorders>
            <w:shd w:val="clear" w:color="auto" w:fill="FFFF99"/>
          </w:tcPr>
          <w:p w:rsidR="00772CC0" w:rsidRPr="00772CC0" w:rsidDel="00BD7C58" w:rsidRDefault="00772CC0" w:rsidP="004443A1">
            <w:pPr>
              <w:spacing w:before="60" w:after="60" w:line="240" w:lineRule="auto"/>
              <w:jc w:val="both"/>
              <w:rPr>
                <w:rFonts w:ascii="Arial" w:eastAsia="Times New Roman" w:hAnsi="Arial" w:cs="Arial"/>
                <w:b/>
                <w:sz w:val="18"/>
                <w:szCs w:val="18"/>
              </w:rPr>
            </w:pPr>
            <w:r w:rsidRPr="00772CC0">
              <w:rPr>
                <w:rFonts w:ascii="Arial" w:eastAsia="Times New Roman" w:hAnsi="Arial" w:cs="Arial"/>
                <w:b/>
                <w:sz w:val="18"/>
                <w:szCs w:val="18"/>
              </w:rPr>
              <w:t>Année</w:t>
            </w:r>
            <w:r w:rsidRPr="00772CC0">
              <w:rPr>
                <w:rFonts w:ascii="Arial" w:eastAsia="Times New Roman" w:hAnsi="Arial" w:cs="Arial"/>
                <w:b/>
                <w:sz w:val="18"/>
                <w:szCs w:val="18"/>
              </w:rPr>
              <w:br/>
              <w:t>4</w:t>
            </w:r>
          </w:p>
        </w:tc>
        <w:tc>
          <w:tcPr>
            <w:tcW w:w="709" w:type="dxa"/>
            <w:tcBorders>
              <w:bottom w:val="single" w:sz="4" w:space="0" w:color="auto"/>
            </w:tcBorders>
            <w:shd w:val="clear" w:color="auto" w:fill="FFFF99"/>
          </w:tcPr>
          <w:p w:rsidR="00772CC0" w:rsidRPr="00772CC0" w:rsidRDefault="00772CC0" w:rsidP="00364AE2">
            <w:pPr>
              <w:spacing w:before="60" w:after="60" w:line="240" w:lineRule="auto"/>
              <w:jc w:val="both"/>
              <w:rPr>
                <w:rFonts w:ascii="Arial" w:eastAsia="Times New Roman" w:hAnsi="Arial" w:cs="Arial"/>
                <w:b/>
                <w:sz w:val="18"/>
                <w:szCs w:val="18"/>
              </w:rPr>
            </w:pPr>
            <w:r w:rsidRPr="00772CC0">
              <w:rPr>
                <w:rFonts w:ascii="Arial" w:eastAsia="Times New Roman" w:hAnsi="Arial" w:cs="Arial"/>
                <w:b/>
                <w:sz w:val="18"/>
                <w:szCs w:val="18"/>
              </w:rPr>
              <w:t>Année</w:t>
            </w:r>
            <w:r w:rsidRPr="00772CC0">
              <w:rPr>
                <w:rFonts w:ascii="Arial" w:eastAsia="Times New Roman" w:hAnsi="Arial" w:cs="Arial"/>
                <w:b/>
                <w:sz w:val="18"/>
                <w:szCs w:val="18"/>
              </w:rPr>
              <w:br/>
            </w:r>
            <w:r w:rsidR="00364AE2">
              <w:rPr>
                <w:rFonts w:ascii="Arial" w:eastAsia="Times New Roman" w:hAnsi="Arial" w:cs="Arial"/>
                <w:b/>
                <w:sz w:val="18"/>
                <w:szCs w:val="18"/>
              </w:rPr>
              <w:t>5</w:t>
            </w:r>
          </w:p>
        </w:tc>
        <w:tc>
          <w:tcPr>
            <w:tcW w:w="992" w:type="dxa"/>
            <w:tcBorders>
              <w:bottom w:val="single" w:sz="4" w:space="0" w:color="auto"/>
            </w:tcBorders>
            <w:shd w:val="clear" w:color="auto" w:fill="FFFF99"/>
          </w:tcPr>
          <w:p w:rsidR="00772CC0" w:rsidRPr="00772CC0" w:rsidDel="00BD7C58" w:rsidRDefault="00772CC0" w:rsidP="004443A1">
            <w:pPr>
              <w:keepNext/>
              <w:spacing w:before="60" w:after="60" w:line="240" w:lineRule="auto"/>
              <w:jc w:val="both"/>
              <w:outlineLvl w:val="1"/>
              <w:rPr>
                <w:rFonts w:ascii="Arial" w:eastAsia="Times New Roman" w:hAnsi="Arial" w:cs="Arial"/>
                <w:b/>
                <w:bCs/>
                <w:sz w:val="18"/>
                <w:szCs w:val="18"/>
              </w:rPr>
            </w:pPr>
            <w:r w:rsidRPr="00772CC0">
              <w:rPr>
                <w:rFonts w:ascii="Arial" w:eastAsia="Times New Roman" w:hAnsi="Arial" w:cs="Arial"/>
                <w:b/>
                <w:bCs/>
                <w:sz w:val="18"/>
                <w:szCs w:val="18"/>
              </w:rPr>
              <w:t>DERNIÈRE</w:t>
            </w:r>
          </w:p>
        </w:tc>
        <w:tc>
          <w:tcPr>
            <w:tcW w:w="2192" w:type="dxa"/>
            <w:vMerge/>
            <w:tcBorders>
              <w:bottom w:val="single" w:sz="4" w:space="0" w:color="auto"/>
            </w:tcBorders>
            <w:shd w:val="clear" w:color="auto" w:fill="FFFF99"/>
          </w:tcPr>
          <w:p w:rsidR="00772CC0" w:rsidRPr="00772CC0" w:rsidRDefault="00772CC0" w:rsidP="004443A1">
            <w:pPr>
              <w:keepNext/>
              <w:spacing w:before="60" w:after="60" w:line="240" w:lineRule="auto"/>
              <w:ind w:left="720"/>
              <w:jc w:val="both"/>
              <w:outlineLvl w:val="1"/>
              <w:rPr>
                <w:rFonts w:ascii="Arial" w:eastAsia="Times New Roman" w:hAnsi="Arial" w:cs="Arial"/>
                <w:b/>
                <w:bCs/>
                <w:sz w:val="20"/>
                <w:szCs w:val="20"/>
              </w:rPr>
            </w:pPr>
          </w:p>
        </w:tc>
      </w:tr>
      <w:tr w:rsidR="004B183F" w:rsidRPr="00772CC0" w:rsidTr="004B183F">
        <w:trPr>
          <w:trHeight w:val="530"/>
          <w:tblHeader/>
        </w:trPr>
        <w:tc>
          <w:tcPr>
            <w:tcW w:w="2014" w:type="dxa"/>
            <w:vMerge w:val="restart"/>
          </w:tcPr>
          <w:p w:rsidR="00772CC0" w:rsidRDefault="00511193" w:rsidP="001817BA">
            <w:pPr>
              <w:spacing w:before="60" w:after="60" w:line="240" w:lineRule="auto"/>
              <w:jc w:val="both"/>
              <w:rPr>
                <w:rFonts w:cstheme="minorHAnsi"/>
                <w:sz w:val="18"/>
              </w:rPr>
            </w:pPr>
            <w:r w:rsidRPr="00341AD9">
              <w:rPr>
                <w:rFonts w:cstheme="minorHAnsi"/>
                <w:sz w:val="18"/>
                <w:highlight w:val="yellow"/>
              </w:rPr>
              <w:t xml:space="preserve">Produit </w:t>
            </w:r>
            <w:r w:rsidR="00341AD9" w:rsidRPr="00341AD9">
              <w:rPr>
                <w:rFonts w:cstheme="minorHAnsi"/>
                <w:sz w:val="18"/>
                <w:highlight w:val="yellow"/>
              </w:rPr>
              <w:t>1</w:t>
            </w:r>
            <w:r w:rsidR="00572701">
              <w:rPr>
                <w:rFonts w:cstheme="minorHAnsi"/>
                <w:sz w:val="18"/>
              </w:rPr>
              <w:t xml:space="preserve"> MPF</w:t>
            </w:r>
            <w:r w:rsidR="00341AD9" w:rsidRPr="00341AD9">
              <w:rPr>
                <w:rFonts w:cstheme="minorHAnsi"/>
                <w:sz w:val="18"/>
              </w:rPr>
              <w:t xml:space="preserve"> :</w:t>
            </w:r>
            <w:r w:rsidRPr="00341AD9">
              <w:rPr>
                <w:rFonts w:cstheme="minorHAnsi"/>
                <w:sz w:val="18"/>
              </w:rPr>
              <w:t xml:space="preserve"> Renforcement des </w:t>
            </w:r>
            <w:r w:rsidRPr="00341AD9">
              <w:rPr>
                <w:rFonts w:cstheme="minorHAnsi"/>
                <w:sz w:val="18"/>
              </w:rPr>
              <w:lastRenderedPageBreak/>
              <w:t>capacités (formations, révision des politiques/stratégies) au niveau national, du MPPFPE afin que le Genre soit intégré dans les politiques (PNG, PNSS…) les stratégies (PDES, SDS, SDDC…) et les programmes/projets (I3N…)</w:t>
            </w:r>
          </w:p>
          <w:p w:rsidR="00572701" w:rsidRPr="00341AD9" w:rsidRDefault="00572701" w:rsidP="001817BA">
            <w:pPr>
              <w:spacing w:before="60" w:after="60" w:line="240" w:lineRule="auto"/>
              <w:jc w:val="both"/>
              <w:rPr>
                <w:rFonts w:cstheme="minorHAnsi"/>
                <w:sz w:val="18"/>
              </w:rPr>
            </w:pPr>
            <w:r w:rsidRPr="00C07422">
              <w:rPr>
                <w:rFonts w:cstheme="minorHAnsi"/>
                <w:sz w:val="18"/>
              </w:rPr>
              <w:t xml:space="preserve">Les Cellules Genre des Ministères sont redynamisées  </w:t>
            </w:r>
          </w:p>
        </w:tc>
        <w:tc>
          <w:tcPr>
            <w:tcW w:w="2948" w:type="dxa"/>
          </w:tcPr>
          <w:p w:rsidR="00772CC0" w:rsidRPr="00772CC0" w:rsidDel="00A84123" w:rsidRDefault="00772CC0" w:rsidP="00511193">
            <w:pPr>
              <w:spacing w:before="60" w:after="60" w:line="240" w:lineRule="auto"/>
              <w:jc w:val="both"/>
              <w:rPr>
                <w:rFonts w:ascii="Arial" w:eastAsia="Times New Roman" w:hAnsi="Arial" w:cs="Times New Roman"/>
                <w:i/>
                <w:sz w:val="18"/>
                <w:szCs w:val="18"/>
              </w:rPr>
            </w:pPr>
          </w:p>
        </w:tc>
        <w:tc>
          <w:tcPr>
            <w:tcW w:w="1304" w:type="dxa"/>
          </w:tcPr>
          <w:p w:rsidR="00772CC0" w:rsidRPr="00772CC0" w:rsidDel="00A84123" w:rsidRDefault="00772CC0" w:rsidP="004443A1">
            <w:pPr>
              <w:spacing w:before="60" w:after="60" w:line="240" w:lineRule="auto"/>
              <w:jc w:val="both"/>
              <w:rPr>
                <w:rFonts w:ascii="Arial" w:eastAsia="Times New Roman" w:hAnsi="Arial" w:cs="Times New Roman"/>
                <w:i/>
                <w:sz w:val="18"/>
                <w:szCs w:val="18"/>
              </w:rPr>
            </w:pPr>
          </w:p>
        </w:tc>
        <w:tc>
          <w:tcPr>
            <w:tcW w:w="851" w:type="dxa"/>
            <w:shd w:val="clear" w:color="auto" w:fill="auto"/>
          </w:tcPr>
          <w:p w:rsidR="00772CC0" w:rsidRPr="00772CC0" w:rsidDel="00BD7C58" w:rsidRDefault="001817BA" w:rsidP="004443A1">
            <w:pPr>
              <w:tabs>
                <w:tab w:val="center" w:pos="4153"/>
                <w:tab w:val="right" w:pos="8306"/>
              </w:tabs>
              <w:spacing w:before="60" w:after="60" w:line="240" w:lineRule="auto"/>
              <w:jc w:val="both"/>
              <w:rPr>
                <w:rFonts w:ascii="Arial" w:eastAsia="Times New Roman" w:hAnsi="Arial" w:cs="Times New Roman"/>
                <w:sz w:val="18"/>
                <w:szCs w:val="18"/>
              </w:rPr>
            </w:pPr>
            <w:r>
              <w:rPr>
                <w:rFonts w:ascii="Arial" w:eastAsia="Times New Roman" w:hAnsi="Arial" w:cs="Times New Roman"/>
                <w:sz w:val="18"/>
                <w:szCs w:val="18"/>
              </w:rPr>
              <w:t>0</w:t>
            </w:r>
          </w:p>
        </w:tc>
        <w:tc>
          <w:tcPr>
            <w:tcW w:w="850" w:type="dxa"/>
          </w:tcPr>
          <w:p w:rsidR="00772CC0" w:rsidRPr="00772CC0" w:rsidDel="00BD7C58" w:rsidRDefault="001817BA" w:rsidP="004443A1">
            <w:pPr>
              <w:tabs>
                <w:tab w:val="center" w:pos="4153"/>
                <w:tab w:val="right" w:pos="8306"/>
              </w:tabs>
              <w:spacing w:before="60" w:after="60" w:line="240" w:lineRule="auto"/>
              <w:jc w:val="both"/>
              <w:rPr>
                <w:rFonts w:ascii="Arial" w:eastAsia="Times New Roman" w:hAnsi="Arial" w:cs="Times New Roman"/>
                <w:sz w:val="18"/>
                <w:szCs w:val="18"/>
              </w:rPr>
            </w:pPr>
            <w:r>
              <w:rPr>
                <w:rFonts w:ascii="Arial" w:eastAsia="Times New Roman" w:hAnsi="Arial" w:cs="Times New Roman"/>
                <w:sz w:val="18"/>
                <w:szCs w:val="18"/>
              </w:rPr>
              <w:t>2016</w:t>
            </w:r>
          </w:p>
        </w:tc>
        <w:tc>
          <w:tcPr>
            <w:tcW w:w="992" w:type="dxa"/>
          </w:tcPr>
          <w:p w:rsidR="00772CC0" w:rsidRPr="00772CC0" w:rsidDel="00BD7C58" w:rsidRDefault="00364AE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851" w:type="dxa"/>
          </w:tcPr>
          <w:p w:rsidR="00772CC0" w:rsidRPr="00772CC0" w:rsidDel="00BD7C58" w:rsidRDefault="00364AE2" w:rsidP="004443A1">
            <w:pPr>
              <w:tabs>
                <w:tab w:val="center" w:pos="4153"/>
                <w:tab w:val="right" w:pos="8306"/>
              </w:tabs>
              <w:spacing w:before="60" w:after="60" w:line="240" w:lineRule="auto"/>
              <w:jc w:val="both"/>
              <w:rPr>
                <w:rFonts w:ascii="Arial" w:eastAsia="Times New Roman" w:hAnsi="Arial" w:cs="Times New Roman"/>
                <w:sz w:val="18"/>
                <w:szCs w:val="18"/>
              </w:rPr>
            </w:pPr>
            <w:r>
              <w:rPr>
                <w:rFonts w:ascii="Arial" w:eastAsia="Times New Roman" w:hAnsi="Arial" w:cs="Times New Roman"/>
                <w:sz w:val="18"/>
                <w:szCs w:val="18"/>
              </w:rPr>
              <w:t>2</w:t>
            </w:r>
          </w:p>
        </w:tc>
        <w:tc>
          <w:tcPr>
            <w:tcW w:w="709" w:type="dxa"/>
          </w:tcPr>
          <w:p w:rsidR="00772CC0" w:rsidRPr="00772CC0" w:rsidDel="00BD7C58" w:rsidRDefault="00364AE2" w:rsidP="004443A1">
            <w:pPr>
              <w:tabs>
                <w:tab w:val="center" w:pos="4153"/>
                <w:tab w:val="right" w:pos="8306"/>
              </w:tabs>
              <w:spacing w:before="60" w:after="60" w:line="240" w:lineRule="auto"/>
              <w:jc w:val="both"/>
              <w:rPr>
                <w:rFonts w:ascii="Arial" w:eastAsia="Times New Roman" w:hAnsi="Arial" w:cs="Times New Roman"/>
                <w:sz w:val="18"/>
                <w:szCs w:val="18"/>
              </w:rPr>
            </w:pPr>
            <w:r>
              <w:rPr>
                <w:rFonts w:ascii="Arial" w:eastAsia="Times New Roman" w:hAnsi="Arial" w:cs="Times New Roman"/>
                <w:sz w:val="18"/>
                <w:szCs w:val="18"/>
              </w:rPr>
              <w:t>3</w:t>
            </w:r>
          </w:p>
        </w:tc>
        <w:tc>
          <w:tcPr>
            <w:tcW w:w="708" w:type="dxa"/>
          </w:tcPr>
          <w:p w:rsidR="00772CC0" w:rsidRPr="00772CC0" w:rsidDel="00BD7C58" w:rsidRDefault="00364AE2" w:rsidP="004443A1">
            <w:pPr>
              <w:tabs>
                <w:tab w:val="center" w:pos="4153"/>
                <w:tab w:val="right" w:pos="8306"/>
              </w:tabs>
              <w:spacing w:before="60" w:after="60" w:line="240" w:lineRule="auto"/>
              <w:jc w:val="both"/>
              <w:rPr>
                <w:rFonts w:ascii="Arial" w:eastAsia="Times New Roman" w:hAnsi="Arial" w:cs="Times New Roman"/>
                <w:sz w:val="18"/>
                <w:szCs w:val="18"/>
              </w:rPr>
            </w:pPr>
            <w:r>
              <w:rPr>
                <w:rFonts w:ascii="Arial" w:eastAsia="Times New Roman" w:hAnsi="Arial" w:cs="Times New Roman"/>
                <w:sz w:val="18"/>
                <w:szCs w:val="18"/>
              </w:rPr>
              <w:t>3</w:t>
            </w:r>
          </w:p>
        </w:tc>
        <w:tc>
          <w:tcPr>
            <w:tcW w:w="709" w:type="dxa"/>
            <w:shd w:val="clear" w:color="auto" w:fill="auto"/>
          </w:tcPr>
          <w:p w:rsidR="00772CC0" w:rsidRPr="00772CC0" w:rsidRDefault="00364AE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992" w:type="dxa"/>
          </w:tcPr>
          <w:p w:rsidR="00772CC0" w:rsidRPr="00772CC0" w:rsidDel="00BD7C58" w:rsidRDefault="00772CC0"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772CC0" w:rsidRPr="00772CC0" w:rsidRDefault="00772CC0" w:rsidP="004443A1">
            <w:pPr>
              <w:spacing w:before="60" w:after="60" w:line="240" w:lineRule="auto"/>
              <w:jc w:val="both"/>
              <w:rPr>
                <w:rFonts w:ascii="Arial" w:eastAsia="Times New Roman" w:hAnsi="Arial" w:cs="Times New Roman"/>
                <w:i/>
                <w:sz w:val="18"/>
                <w:szCs w:val="18"/>
              </w:rPr>
            </w:pPr>
          </w:p>
        </w:tc>
      </w:tr>
      <w:tr w:rsidR="004B183F" w:rsidRPr="00772CC0" w:rsidTr="004B183F">
        <w:trPr>
          <w:trHeight w:val="530"/>
          <w:tblHeader/>
        </w:trPr>
        <w:tc>
          <w:tcPr>
            <w:tcW w:w="2014" w:type="dxa"/>
            <w:vMerge/>
          </w:tcPr>
          <w:p w:rsidR="00772CC0" w:rsidRPr="00EC5931" w:rsidRDefault="00772CC0" w:rsidP="004443A1">
            <w:pPr>
              <w:spacing w:before="60" w:after="60" w:line="240" w:lineRule="auto"/>
              <w:jc w:val="both"/>
              <w:rPr>
                <w:rFonts w:ascii="Arial" w:eastAsia="Times New Roman" w:hAnsi="Arial" w:cs="Times New Roman"/>
                <w:i/>
                <w:sz w:val="20"/>
                <w:szCs w:val="20"/>
              </w:rPr>
            </w:pPr>
          </w:p>
        </w:tc>
        <w:tc>
          <w:tcPr>
            <w:tcW w:w="2948" w:type="dxa"/>
          </w:tcPr>
          <w:p w:rsidR="00772CC0" w:rsidRDefault="00772CC0" w:rsidP="004443A1">
            <w:pPr>
              <w:tabs>
                <w:tab w:val="center" w:pos="4153"/>
                <w:tab w:val="right" w:pos="8306"/>
              </w:tabs>
              <w:spacing w:before="60" w:after="60" w:line="240" w:lineRule="auto"/>
              <w:jc w:val="both"/>
              <w:rPr>
                <w:rFonts w:ascii="Arial" w:eastAsia="Times New Roman" w:hAnsi="Arial" w:cs="Times New Roman"/>
                <w:b/>
                <w:i/>
                <w:sz w:val="18"/>
                <w:szCs w:val="18"/>
              </w:rPr>
            </w:pPr>
            <w:r w:rsidRPr="00572701">
              <w:rPr>
                <w:rFonts w:ascii="Arial" w:eastAsia="Times New Roman" w:hAnsi="Arial" w:cs="Times New Roman"/>
                <w:b/>
                <w:i/>
                <w:sz w:val="18"/>
                <w:szCs w:val="18"/>
                <w:highlight w:val="yellow"/>
              </w:rPr>
              <w:t xml:space="preserve">1.2 </w:t>
            </w:r>
            <w:r w:rsidR="00511193" w:rsidRPr="00572701">
              <w:rPr>
                <w:rFonts w:ascii="Arial" w:eastAsia="Times New Roman" w:hAnsi="Arial" w:cs="Times New Roman"/>
                <w:b/>
                <w:i/>
                <w:sz w:val="18"/>
                <w:szCs w:val="18"/>
                <w:highlight w:val="yellow"/>
              </w:rPr>
              <w:t>Nombre de documents stratégique</w:t>
            </w:r>
            <w:r w:rsidR="00884136" w:rsidRPr="00572701">
              <w:rPr>
                <w:rFonts w:ascii="Arial" w:eastAsia="Times New Roman" w:hAnsi="Arial" w:cs="Times New Roman"/>
                <w:b/>
                <w:i/>
                <w:sz w:val="18"/>
                <w:szCs w:val="18"/>
                <w:highlight w:val="yellow"/>
              </w:rPr>
              <w:t>s prenant en compte le genre</w:t>
            </w:r>
            <w:r w:rsidR="00572701" w:rsidRPr="00572701">
              <w:rPr>
                <w:rFonts w:ascii="Arial" w:eastAsia="Times New Roman" w:hAnsi="Arial" w:cs="Times New Roman"/>
                <w:b/>
                <w:i/>
                <w:sz w:val="18"/>
                <w:szCs w:val="18"/>
                <w:highlight w:val="yellow"/>
              </w:rPr>
              <w:t xml:space="preserve"> élaborés</w:t>
            </w:r>
          </w:p>
          <w:p w:rsidR="00572701" w:rsidRDefault="00572701" w:rsidP="004443A1">
            <w:pPr>
              <w:tabs>
                <w:tab w:val="center" w:pos="4153"/>
                <w:tab w:val="right" w:pos="8306"/>
              </w:tabs>
              <w:spacing w:before="60" w:after="60" w:line="240" w:lineRule="auto"/>
              <w:jc w:val="both"/>
              <w:rPr>
                <w:rFonts w:ascii="Arial" w:eastAsia="Times New Roman" w:hAnsi="Arial" w:cs="Times New Roman"/>
                <w:b/>
                <w:i/>
                <w:sz w:val="18"/>
                <w:szCs w:val="18"/>
              </w:rPr>
            </w:pPr>
          </w:p>
          <w:p w:rsidR="00572701" w:rsidRPr="00772CC0"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b/>
                <w:i/>
                <w:sz w:val="18"/>
                <w:szCs w:val="18"/>
              </w:rPr>
              <w:t>1.</w:t>
            </w:r>
            <w:r w:rsidRPr="00772CC0">
              <w:rPr>
                <w:rFonts w:ascii="Arial" w:eastAsia="Times New Roman" w:hAnsi="Arial" w:cs="Times New Roman"/>
                <w:b/>
                <w:i/>
                <w:sz w:val="18"/>
                <w:szCs w:val="18"/>
              </w:rPr>
              <w:t xml:space="preserve">2 </w:t>
            </w:r>
            <w:r>
              <w:rPr>
                <w:rFonts w:ascii="Arial" w:eastAsia="Times New Roman" w:hAnsi="Arial" w:cs="Times New Roman"/>
                <w:b/>
                <w:i/>
                <w:sz w:val="18"/>
                <w:szCs w:val="18"/>
              </w:rPr>
              <w:t>Nombre de cellules genres opérationnelles</w:t>
            </w:r>
          </w:p>
        </w:tc>
        <w:tc>
          <w:tcPr>
            <w:tcW w:w="1304" w:type="dxa"/>
          </w:tcPr>
          <w:p w:rsidR="00772CC0" w:rsidRPr="00772CC0" w:rsidRDefault="00364AE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Direction de la Documentation MPFPE</w:t>
            </w:r>
          </w:p>
        </w:tc>
        <w:tc>
          <w:tcPr>
            <w:tcW w:w="851" w:type="dxa"/>
            <w:shd w:val="clear" w:color="auto" w:fill="auto"/>
          </w:tcPr>
          <w:p w:rsidR="00772CC0" w:rsidRPr="00772CC0" w:rsidRDefault="00364AE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850" w:type="dxa"/>
          </w:tcPr>
          <w:p w:rsidR="00772CC0" w:rsidRPr="00772CC0" w:rsidRDefault="00364AE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tcPr>
          <w:p w:rsidR="00772CC0" w:rsidRPr="00772CC0" w:rsidRDefault="00364AE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851" w:type="dxa"/>
          </w:tcPr>
          <w:p w:rsidR="00772CC0" w:rsidRPr="00772CC0" w:rsidRDefault="00364AE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9" w:type="dxa"/>
          </w:tcPr>
          <w:p w:rsidR="00772CC0" w:rsidRPr="00772CC0" w:rsidRDefault="00364AE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8" w:type="dxa"/>
          </w:tcPr>
          <w:p w:rsidR="00772CC0" w:rsidRPr="00772CC0" w:rsidRDefault="00364AE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9" w:type="dxa"/>
            <w:shd w:val="clear" w:color="auto" w:fill="auto"/>
          </w:tcPr>
          <w:p w:rsidR="00772CC0" w:rsidRPr="00772CC0" w:rsidRDefault="00364AE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1</w:t>
            </w:r>
          </w:p>
        </w:tc>
        <w:tc>
          <w:tcPr>
            <w:tcW w:w="992" w:type="dxa"/>
          </w:tcPr>
          <w:p w:rsidR="00772CC0" w:rsidRPr="00772CC0" w:rsidDel="00BD7C58" w:rsidRDefault="00772CC0"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772CC0" w:rsidRPr="00772CC0" w:rsidDel="00BD7C58" w:rsidRDefault="00570098"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 xml:space="preserve">Exploitation des documents stratégiques </w:t>
            </w:r>
          </w:p>
        </w:tc>
      </w:tr>
      <w:tr w:rsidR="00572701" w:rsidRPr="00772CC0" w:rsidTr="004B183F">
        <w:trPr>
          <w:trHeight w:val="530"/>
          <w:tblHeader/>
        </w:trPr>
        <w:tc>
          <w:tcPr>
            <w:tcW w:w="2014" w:type="dxa"/>
            <w:vMerge w:val="restart"/>
          </w:tcPr>
          <w:p w:rsidR="00572701" w:rsidRDefault="00572701" w:rsidP="00570098">
            <w:pPr>
              <w:spacing w:after="0"/>
              <w:jc w:val="both"/>
              <w:rPr>
                <w:rFonts w:cstheme="minorHAnsi"/>
                <w:sz w:val="18"/>
              </w:rPr>
            </w:pPr>
            <w:r w:rsidRPr="00341AD9">
              <w:rPr>
                <w:rFonts w:cstheme="minorHAnsi"/>
                <w:sz w:val="18"/>
                <w:highlight w:val="yellow"/>
              </w:rPr>
              <w:t>Produit 2</w:t>
            </w:r>
            <w:r w:rsidRPr="00341AD9">
              <w:rPr>
                <w:rFonts w:cstheme="minorHAnsi"/>
                <w:sz w:val="18"/>
              </w:rPr>
              <w:t> :</w:t>
            </w:r>
            <w:r>
              <w:rPr>
                <w:rFonts w:cstheme="minorHAnsi"/>
                <w:sz w:val="18"/>
              </w:rPr>
              <w:t xml:space="preserve"> </w:t>
            </w:r>
          </w:p>
          <w:p w:rsidR="00572701" w:rsidRDefault="00572701" w:rsidP="00570098">
            <w:pPr>
              <w:spacing w:after="0"/>
              <w:jc w:val="both"/>
              <w:rPr>
                <w:rFonts w:cstheme="minorHAnsi"/>
                <w:sz w:val="18"/>
              </w:rPr>
            </w:pPr>
            <w:r w:rsidRPr="00D074E1">
              <w:rPr>
                <w:rFonts w:cstheme="minorHAnsi"/>
                <w:sz w:val="18"/>
              </w:rPr>
              <w:t>Les OSC, les réseaux des leaders religieux et traditionnels et les médias sont appuyés dans la mise en œuvre de projets, de campagnes et d’initiatives de plaidoyer en faveur de la réalisation des droits des femmes et de leur autonomisation</w:t>
            </w:r>
          </w:p>
          <w:p w:rsidR="00572701" w:rsidRPr="00C07422" w:rsidRDefault="00572701" w:rsidP="00570098">
            <w:pPr>
              <w:spacing w:after="0"/>
              <w:jc w:val="both"/>
              <w:rPr>
                <w:rFonts w:ascii="Arial" w:eastAsia="Times New Roman" w:hAnsi="Arial" w:cs="Times New Roman"/>
                <w:i/>
                <w:sz w:val="18"/>
                <w:szCs w:val="18"/>
              </w:rPr>
            </w:pPr>
          </w:p>
        </w:tc>
        <w:tc>
          <w:tcPr>
            <w:tcW w:w="2948" w:type="dxa"/>
            <w:vMerge w:val="restart"/>
          </w:tcPr>
          <w:p w:rsidR="00572701" w:rsidRDefault="00857532" w:rsidP="00572701">
            <w:pPr>
              <w:tabs>
                <w:tab w:val="center" w:pos="4153"/>
                <w:tab w:val="right" w:pos="8306"/>
              </w:tabs>
              <w:spacing w:before="60" w:after="60" w:line="240" w:lineRule="auto"/>
              <w:jc w:val="both"/>
              <w:rPr>
                <w:rFonts w:ascii="Arial" w:eastAsia="Times New Roman" w:hAnsi="Arial" w:cs="Times New Roman"/>
                <w:b/>
                <w:i/>
                <w:sz w:val="18"/>
                <w:szCs w:val="18"/>
              </w:rPr>
            </w:pPr>
            <w:r>
              <w:rPr>
                <w:rFonts w:ascii="Arial" w:eastAsia="Times New Roman" w:hAnsi="Arial" w:cs="Times New Roman"/>
                <w:b/>
                <w:i/>
                <w:sz w:val="18"/>
                <w:szCs w:val="18"/>
              </w:rPr>
              <w:t>2</w:t>
            </w:r>
            <w:r w:rsidR="00572701">
              <w:rPr>
                <w:rFonts w:ascii="Arial" w:eastAsia="Times New Roman" w:hAnsi="Arial" w:cs="Times New Roman"/>
                <w:b/>
                <w:i/>
                <w:sz w:val="18"/>
                <w:szCs w:val="18"/>
              </w:rPr>
              <w:t>.1 Nombre de structures appuyés</w:t>
            </w:r>
            <w:r w:rsidR="008807CD">
              <w:rPr>
                <w:rFonts w:ascii="Arial" w:eastAsia="Times New Roman" w:hAnsi="Arial" w:cs="Times New Roman"/>
                <w:b/>
                <w:i/>
                <w:sz w:val="18"/>
                <w:szCs w:val="18"/>
              </w:rPr>
              <w:t xml:space="preserve"> opérationnelles</w:t>
            </w:r>
          </w:p>
          <w:p w:rsidR="00572701" w:rsidRDefault="00572701" w:rsidP="00572701">
            <w:pPr>
              <w:tabs>
                <w:tab w:val="center" w:pos="4153"/>
                <w:tab w:val="right" w:pos="8306"/>
              </w:tabs>
              <w:spacing w:before="60" w:after="60" w:line="240" w:lineRule="auto"/>
              <w:jc w:val="both"/>
              <w:rPr>
                <w:rFonts w:ascii="Arial" w:eastAsia="Times New Roman" w:hAnsi="Arial" w:cs="Times New Roman"/>
                <w:b/>
                <w:i/>
                <w:sz w:val="18"/>
                <w:szCs w:val="18"/>
              </w:rPr>
            </w:pPr>
          </w:p>
          <w:p w:rsidR="00572701" w:rsidRPr="00772CC0" w:rsidDel="00A84123" w:rsidRDefault="00857532"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b/>
                <w:i/>
                <w:sz w:val="18"/>
                <w:szCs w:val="18"/>
              </w:rPr>
              <w:t>2</w:t>
            </w:r>
            <w:r w:rsidR="00572701">
              <w:rPr>
                <w:rFonts w:ascii="Arial" w:eastAsia="Times New Roman" w:hAnsi="Arial" w:cs="Times New Roman"/>
                <w:b/>
                <w:i/>
                <w:sz w:val="18"/>
                <w:szCs w:val="18"/>
              </w:rPr>
              <w:t>.2 </w:t>
            </w:r>
            <w:r w:rsidR="008807CD">
              <w:rPr>
                <w:rFonts w:ascii="Arial" w:eastAsia="Times New Roman" w:hAnsi="Arial" w:cs="Times New Roman"/>
                <w:b/>
                <w:i/>
                <w:sz w:val="18"/>
                <w:szCs w:val="18"/>
              </w:rPr>
              <w:t>Niveau de satisfaction des femmes</w:t>
            </w:r>
          </w:p>
        </w:tc>
        <w:tc>
          <w:tcPr>
            <w:tcW w:w="1304" w:type="dxa"/>
          </w:tcPr>
          <w:p w:rsidR="00572701" w:rsidRPr="00772CC0" w:rsidDel="00A84123" w:rsidRDefault="00572701" w:rsidP="004443A1">
            <w:pPr>
              <w:spacing w:before="60" w:after="60" w:line="240" w:lineRule="auto"/>
              <w:jc w:val="both"/>
              <w:rPr>
                <w:rFonts w:ascii="Arial" w:eastAsia="Times New Roman" w:hAnsi="Arial" w:cs="Times New Roman"/>
                <w:i/>
                <w:sz w:val="18"/>
                <w:szCs w:val="18"/>
              </w:rPr>
            </w:pPr>
          </w:p>
        </w:tc>
        <w:tc>
          <w:tcPr>
            <w:tcW w:w="851" w:type="dxa"/>
            <w:shd w:val="clear" w:color="auto" w:fill="auto"/>
          </w:tcPr>
          <w:p w:rsidR="00572701" w:rsidRPr="00772CC0" w:rsidDel="00BD7C58" w:rsidRDefault="00572701" w:rsidP="004443A1">
            <w:pPr>
              <w:tabs>
                <w:tab w:val="center" w:pos="4153"/>
                <w:tab w:val="right" w:pos="8306"/>
              </w:tabs>
              <w:spacing w:before="60" w:after="60" w:line="240" w:lineRule="auto"/>
              <w:jc w:val="both"/>
              <w:rPr>
                <w:rFonts w:ascii="Arial" w:eastAsia="Times New Roman" w:hAnsi="Arial" w:cs="Times New Roman"/>
                <w:sz w:val="18"/>
                <w:szCs w:val="18"/>
              </w:rPr>
            </w:pPr>
            <w:r>
              <w:rPr>
                <w:rFonts w:ascii="Arial" w:eastAsia="Times New Roman" w:hAnsi="Arial" w:cs="Times New Roman"/>
                <w:sz w:val="18"/>
                <w:szCs w:val="18"/>
              </w:rPr>
              <w:t>10</w:t>
            </w:r>
          </w:p>
        </w:tc>
        <w:tc>
          <w:tcPr>
            <w:tcW w:w="850" w:type="dxa"/>
          </w:tcPr>
          <w:p w:rsidR="00572701" w:rsidRPr="00772CC0" w:rsidDel="00BD7C58" w:rsidRDefault="00572701" w:rsidP="004443A1">
            <w:pPr>
              <w:tabs>
                <w:tab w:val="center" w:pos="4153"/>
                <w:tab w:val="right" w:pos="8306"/>
              </w:tabs>
              <w:spacing w:before="60" w:after="60" w:line="240" w:lineRule="auto"/>
              <w:jc w:val="both"/>
              <w:rPr>
                <w:rFonts w:ascii="Arial" w:eastAsia="Times New Roman" w:hAnsi="Arial" w:cs="Times New Roman"/>
                <w:sz w:val="18"/>
                <w:szCs w:val="18"/>
              </w:rPr>
            </w:pPr>
            <w:r>
              <w:rPr>
                <w:rFonts w:ascii="Arial" w:eastAsia="Times New Roman" w:hAnsi="Arial" w:cs="Times New Roman"/>
                <w:sz w:val="18"/>
                <w:szCs w:val="18"/>
              </w:rPr>
              <w:t>2016</w:t>
            </w:r>
          </w:p>
        </w:tc>
        <w:tc>
          <w:tcPr>
            <w:tcW w:w="992" w:type="dxa"/>
          </w:tcPr>
          <w:p w:rsidR="00572701" w:rsidRPr="00772CC0" w:rsidDel="00BD7C58"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10</w:t>
            </w:r>
          </w:p>
        </w:tc>
        <w:tc>
          <w:tcPr>
            <w:tcW w:w="851" w:type="dxa"/>
          </w:tcPr>
          <w:p w:rsidR="00572701" w:rsidRPr="00772CC0" w:rsidDel="00BD7C58" w:rsidRDefault="00572701" w:rsidP="004443A1">
            <w:pPr>
              <w:tabs>
                <w:tab w:val="center" w:pos="4153"/>
                <w:tab w:val="right" w:pos="8306"/>
              </w:tabs>
              <w:spacing w:before="60" w:after="60" w:line="240" w:lineRule="auto"/>
              <w:jc w:val="both"/>
              <w:rPr>
                <w:rFonts w:ascii="Arial" w:eastAsia="Times New Roman" w:hAnsi="Arial" w:cs="Times New Roman"/>
                <w:sz w:val="18"/>
                <w:szCs w:val="18"/>
              </w:rPr>
            </w:pPr>
            <w:r>
              <w:rPr>
                <w:rFonts w:ascii="Arial" w:eastAsia="Times New Roman" w:hAnsi="Arial" w:cs="Times New Roman"/>
                <w:sz w:val="18"/>
                <w:szCs w:val="18"/>
              </w:rPr>
              <w:t>14</w:t>
            </w:r>
          </w:p>
        </w:tc>
        <w:tc>
          <w:tcPr>
            <w:tcW w:w="709" w:type="dxa"/>
          </w:tcPr>
          <w:p w:rsidR="00572701" w:rsidRPr="00772CC0" w:rsidDel="00BD7C58" w:rsidRDefault="00572701" w:rsidP="004443A1">
            <w:pPr>
              <w:tabs>
                <w:tab w:val="center" w:pos="4153"/>
                <w:tab w:val="right" w:pos="8306"/>
              </w:tabs>
              <w:spacing w:before="60" w:after="60" w:line="240" w:lineRule="auto"/>
              <w:jc w:val="both"/>
              <w:rPr>
                <w:rFonts w:ascii="Arial" w:eastAsia="Times New Roman" w:hAnsi="Arial" w:cs="Times New Roman"/>
                <w:sz w:val="18"/>
                <w:szCs w:val="18"/>
              </w:rPr>
            </w:pPr>
            <w:r>
              <w:rPr>
                <w:rFonts w:ascii="Arial" w:eastAsia="Times New Roman" w:hAnsi="Arial" w:cs="Times New Roman"/>
                <w:sz w:val="18"/>
                <w:szCs w:val="18"/>
              </w:rPr>
              <w:t>16</w:t>
            </w:r>
          </w:p>
        </w:tc>
        <w:tc>
          <w:tcPr>
            <w:tcW w:w="708" w:type="dxa"/>
          </w:tcPr>
          <w:p w:rsidR="00572701" w:rsidRPr="00772CC0" w:rsidDel="00BD7C58" w:rsidRDefault="00572701" w:rsidP="004443A1">
            <w:pPr>
              <w:tabs>
                <w:tab w:val="center" w:pos="4153"/>
                <w:tab w:val="right" w:pos="8306"/>
              </w:tabs>
              <w:spacing w:before="60" w:after="60" w:line="240" w:lineRule="auto"/>
              <w:jc w:val="both"/>
              <w:rPr>
                <w:rFonts w:ascii="Arial" w:eastAsia="Times New Roman" w:hAnsi="Arial" w:cs="Times New Roman"/>
                <w:sz w:val="18"/>
                <w:szCs w:val="18"/>
              </w:rPr>
            </w:pPr>
            <w:r>
              <w:rPr>
                <w:rFonts w:ascii="Arial" w:eastAsia="Times New Roman" w:hAnsi="Arial" w:cs="Times New Roman"/>
                <w:sz w:val="18"/>
                <w:szCs w:val="18"/>
              </w:rPr>
              <w:t>18</w:t>
            </w:r>
          </w:p>
        </w:tc>
        <w:tc>
          <w:tcPr>
            <w:tcW w:w="709" w:type="dxa"/>
            <w:shd w:val="clear" w:color="auto" w:fill="auto"/>
          </w:tcPr>
          <w:p w:rsidR="00572701" w:rsidRPr="00772CC0"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w:t>
            </w:r>
          </w:p>
        </w:tc>
        <w:tc>
          <w:tcPr>
            <w:tcW w:w="992" w:type="dxa"/>
          </w:tcPr>
          <w:p w:rsidR="00572701" w:rsidRPr="00772CC0" w:rsidDel="00BD7C58" w:rsidRDefault="00572701"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572701" w:rsidRPr="00772CC0" w:rsidRDefault="00572701" w:rsidP="004443A1">
            <w:pPr>
              <w:spacing w:before="60" w:after="60" w:line="240" w:lineRule="auto"/>
              <w:jc w:val="both"/>
              <w:rPr>
                <w:rFonts w:ascii="Arial" w:eastAsia="Times New Roman" w:hAnsi="Arial" w:cs="Times New Roman"/>
                <w:i/>
                <w:sz w:val="18"/>
                <w:szCs w:val="18"/>
              </w:rPr>
            </w:pPr>
          </w:p>
        </w:tc>
      </w:tr>
      <w:tr w:rsidR="00572701" w:rsidRPr="00772CC0" w:rsidTr="004B183F">
        <w:trPr>
          <w:trHeight w:val="530"/>
          <w:tblHeader/>
        </w:trPr>
        <w:tc>
          <w:tcPr>
            <w:tcW w:w="2014" w:type="dxa"/>
            <w:vMerge/>
          </w:tcPr>
          <w:p w:rsidR="00572701" w:rsidRPr="00772CC0" w:rsidRDefault="00572701" w:rsidP="004443A1">
            <w:pPr>
              <w:spacing w:before="60" w:after="60" w:line="240" w:lineRule="auto"/>
              <w:jc w:val="both"/>
              <w:rPr>
                <w:rFonts w:ascii="Arial" w:eastAsia="Times New Roman" w:hAnsi="Arial" w:cs="Times New Roman"/>
                <w:i/>
                <w:sz w:val="20"/>
                <w:szCs w:val="20"/>
              </w:rPr>
            </w:pPr>
          </w:p>
        </w:tc>
        <w:tc>
          <w:tcPr>
            <w:tcW w:w="2948" w:type="dxa"/>
            <w:vMerge/>
          </w:tcPr>
          <w:p w:rsidR="00572701" w:rsidRPr="00772CC0" w:rsidRDefault="00572701" w:rsidP="00570098">
            <w:pPr>
              <w:tabs>
                <w:tab w:val="center" w:pos="4153"/>
                <w:tab w:val="right" w:pos="8306"/>
              </w:tabs>
              <w:spacing w:before="60" w:after="60" w:line="240" w:lineRule="auto"/>
              <w:jc w:val="both"/>
              <w:rPr>
                <w:rFonts w:ascii="Arial" w:eastAsia="Times New Roman" w:hAnsi="Arial" w:cs="Times New Roman"/>
                <w:i/>
                <w:sz w:val="18"/>
                <w:szCs w:val="18"/>
              </w:rPr>
            </w:pPr>
          </w:p>
        </w:tc>
        <w:tc>
          <w:tcPr>
            <w:tcW w:w="1304" w:type="dxa"/>
          </w:tcPr>
          <w:p w:rsidR="00572701" w:rsidRPr="00772CC0"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Rapports d’activités</w:t>
            </w:r>
          </w:p>
        </w:tc>
        <w:tc>
          <w:tcPr>
            <w:tcW w:w="851" w:type="dxa"/>
            <w:shd w:val="clear" w:color="auto" w:fill="auto"/>
          </w:tcPr>
          <w:p w:rsidR="00572701" w:rsidRPr="00772CC0"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850" w:type="dxa"/>
          </w:tcPr>
          <w:p w:rsidR="00572701" w:rsidRPr="00772CC0"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tcPr>
          <w:p w:rsidR="00572701" w:rsidRPr="00772CC0"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851" w:type="dxa"/>
          </w:tcPr>
          <w:p w:rsidR="00572701" w:rsidRPr="00772CC0"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6</w:t>
            </w:r>
          </w:p>
        </w:tc>
        <w:tc>
          <w:tcPr>
            <w:tcW w:w="709" w:type="dxa"/>
          </w:tcPr>
          <w:p w:rsidR="00572701" w:rsidRPr="00772CC0"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708" w:type="dxa"/>
          </w:tcPr>
          <w:p w:rsidR="00572701" w:rsidRPr="00772CC0"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709" w:type="dxa"/>
            <w:shd w:val="clear" w:color="auto" w:fill="auto"/>
          </w:tcPr>
          <w:p w:rsidR="00572701" w:rsidRPr="00772CC0" w:rsidRDefault="00572701"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992" w:type="dxa"/>
          </w:tcPr>
          <w:p w:rsidR="00572701" w:rsidRPr="00772CC0" w:rsidDel="00BD7C58" w:rsidRDefault="00572701"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572701" w:rsidRPr="00772CC0" w:rsidRDefault="00572701"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Rapport annuel MPFPE</w:t>
            </w:r>
          </w:p>
        </w:tc>
      </w:tr>
      <w:tr w:rsidR="00857532" w:rsidRPr="00772CC0" w:rsidTr="00722649">
        <w:trPr>
          <w:trHeight w:val="1508"/>
          <w:tblHeader/>
        </w:trPr>
        <w:tc>
          <w:tcPr>
            <w:tcW w:w="2014" w:type="dxa"/>
            <w:vMerge w:val="restart"/>
            <w:shd w:val="clear" w:color="auto" w:fill="92D050"/>
          </w:tcPr>
          <w:p w:rsidR="00857532" w:rsidRPr="00772CC0" w:rsidRDefault="00857532" w:rsidP="00821B38">
            <w:pPr>
              <w:pStyle w:val="Paragraphedeliste"/>
              <w:ind w:left="0"/>
              <w:jc w:val="both"/>
              <w:rPr>
                <w:rFonts w:ascii="Arial" w:hAnsi="Arial"/>
                <w:i/>
                <w:sz w:val="20"/>
                <w:szCs w:val="20"/>
              </w:rPr>
            </w:pPr>
            <w:r w:rsidRPr="00341AD9">
              <w:rPr>
                <w:rFonts w:asciiTheme="minorHAnsi" w:eastAsiaTheme="minorHAnsi" w:hAnsiTheme="minorHAnsi" w:cstheme="minorHAnsi"/>
                <w:b/>
                <w:sz w:val="18"/>
                <w:szCs w:val="22"/>
                <w:highlight w:val="yellow"/>
                <w:lang w:eastAsia="en-US"/>
              </w:rPr>
              <w:t xml:space="preserve">Produit </w:t>
            </w:r>
            <w:r>
              <w:rPr>
                <w:rFonts w:asciiTheme="minorHAnsi" w:eastAsiaTheme="minorHAnsi" w:hAnsiTheme="minorHAnsi" w:cstheme="minorHAnsi"/>
                <w:b/>
                <w:sz w:val="18"/>
                <w:szCs w:val="22"/>
                <w:highlight w:val="yellow"/>
                <w:lang w:eastAsia="en-US"/>
              </w:rPr>
              <w:t>3</w:t>
            </w:r>
            <w:r w:rsidRPr="00341AD9">
              <w:rPr>
                <w:rFonts w:asciiTheme="minorHAnsi" w:eastAsiaTheme="minorHAnsi" w:hAnsiTheme="minorHAnsi" w:cstheme="minorHAnsi"/>
                <w:b/>
                <w:sz w:val="18"/>
                <w:szCs w:val="22"/>
                <w:highlight w:val="yellow"/>
                <w:lang w:eastAsia="en-US"/>
              </w:rPr>
              <w:t> </w:t>
            </w:r>
            <w:r w:rsidRPr="00341AD9">
              <w:rPr>
                <w:rFonts w:ascii="Arial" w:hAnsi="Arial"/>
                <w:b/>
                <w:sz w:val="18"/>
                <w:szCs w:val="20"/>
                <w:highlight w:val="yellow"/>
              </w:rPr>
              <w:t>:</w:t>
            </w:r>
            <w:r>
              <w:rPr>
                <w:rFonts w:ascii="Arial" w:hAnsi="Arial"/>
                <w:sz w:val="18"/>
                <w:szCs w:val="20"/>
              </w:rPr>
              <w:t xml:space="preserve"> </w:t>
            </w:r>
            <w:r w:rsidRPr="00EE7F5C">
              <w:rPr>
                <w:rFonts w:asciiTheme="minorHAnsi" w:eastAsiaTheme="minorHAnsi" w:hAnsiTheme="minorHAnsi" w:cstheme="minorHAnsi"/>
                <w:sz w:val="18"/>
                <w:szCs w:val="22"/>
                <w:lang w:eastAsia="en-US"/>
              </w:rPr>
              <w:t>Les capacités des femmes leaders (notamment les élues) à influencer les processus de développement aux niveaux national et local sont renforcées</w:t>
            </w:r>
          </w:p>
        </w:tc>
        <w:tc>
          <w:tcPr>
            <w:tcW w:w="2948" w:type="dxa"/>
            <w:vMerge w:val="restart"/>
            <w:shd w:val="clear" w:color="auto" w:fill="92D050"/>
          </w:tcPr>
          <w:p w:rsidR="00857532" w:rsidRPr="00772CC0" w:rsidRDefault="00857532" w:rsidP="004443A1">
            <w:pPr>
              <w:tabs>
                <w:tab w:val="center" w:pos="4153"/>
                <w:tab w:val="right" w:pos="8306"/>
              </w:tabs>
              <w:spacing w:before="60" w:after="60" w:line="240" w:lineRule="auto"/>
              <w:jc w:val="both"/>
              <w:rPr>
                <w:rFonts w:ascii="Arial" w:eastAsia="Times New Roman" w:hAnsi="Arial" w:cs="Times New Roman"/>
                <w:b/>
                <w:i/>
                <w:sz w:val="18"/>
                <w:szCs w:val="18"/>
              </w:rPr>
            </w:pPr>
            <w:r>
              <w:rPr>
                <w:rFonts w:ascii="Arial" w:eastAsia="Times New Roman" w:hAnsi="Arial" w:cs="Times New Roman"/>
                <w:b/>
                <w:i/>
                <w:sz w:val="18"/>
                <w:szCs w:val="18"/>
              </w:rPr>
              <w:t xml:space="preserve">3.1Nombre de femmes formées et qui appliquent </w:t>
            </w:r>
          </w:p>
        </w:tc>
        <w:tc>
          <w:tcPr>
            <w:tcW w:w="1304" w:type="dxa"/>
            <w:shd w:val="clear" w:color="auto" w:fill="92D050"/>
          </w:tcPr>
          <w:p w:rsidR="00857532" w:rsidRDefault="0085753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Contrat de coopération</w:t>
            </w:r>
          </w:p>
        </w:tc>
        <w:tc>
          <w:tcPr>
            <w:tcW w:w="851" w:type="dxa"/>
            <w:shd w:val="clear" w:color="auto" w:fill="92D050"/>
          </w:tcPr>
          <w:p w:rsidR="00857532" w:rsidRDefault="0085753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850" w:type="dxa"/>
            <w:shd w:val="clear" w:color="auto" w:fill="92D050"/>
          </w:tcPr>
          <w:p w:rsidR="00857532" w:rsidRDefault="0085753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shd w:val="clear" w:color="auto" w:fill="92D050"/>
          </w:tcPr>
          <w:p w:rsidR="00857532" w:rsidRDefault="0085753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851" w:type="dxa"/>
            <w:shd w:val="clear" w:color="auto" w:fill="92D050"/>
          </w:tcPr>
          <w:p w:rsidR="00857532" w:rsidRDefault="0085753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709" w:type="dxa"/>
            <w:shd w:val="clear" w:color="auto" w:fill="92D050"/>
          </w:tcPr>
          <w:p w:rsidR="00857532" w:rsidRPr="00772CC0" w:rsidRDefault="00857532"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708" w:type="dxa"/>
            <w:shd w:val="clear" w:color="auto" w:fill="92D050"/>
          </w:tcPr>
          <w:p w:rsidR="00857532" w:rsidRPr="00772CC0" w:rsidRDefault="00857532"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709" w:type="dxa"/>
            <w:shd w:val="clear" w:color="auto" w:fill="92D050"/>
          </w:tcPr>
          <w:p w:rsidR="00857532" w:rsidRPr="00772CC0" w:rsidRDefault="00857532"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992" w:type="dxa"/>
            <w:shd w:val="clear" w:color="auto" w:fill="92D050"/>
          </w:tcPr>
          <w:p w:rsidR="00857532" w:rsidRPr="00772CC0" w:rsidRDefault="00857532" w:rsidP="004443A1">
            <w:pPr>
              <w:spacing w:before="60" w:after="60" w:line="240" w:lineRule="auto"/>
              <w:jc w:val="both"/>
              <w:rPr>
                <w:rFonts w:ascii="Arial" w:eastAsia="Times New Roman" w:hAnsi="Arial" w:cs="Times New Roman"/>
                <w:i/>
                <w:sz w:val="18"/>
                <w:szCs w:val="18"/>
              </w:rPr>
            </w:pPr>
          </w:p>
        </w:tc>
        <w:tc>
          <w:tcPr>
            <w:tcW w:w="2192" w:type="dxa"/>
            <w:shd w:val="clear" w:color="auto" w:fill="92D050"/>
          </w:tcPr>
          <w:p w:rsidR="00857532" w:rsidRPr="00772CC0" w:rsidRDefault="00857532" w:rsidP="004443A1">
            <w:pPr>
              <w:spacing w:before="60" w:after="60" w:line="240" w:lineRule="auto"/>
              <w:jc w:val="both"/>
              <w:rPr>
                <w:rFonts w:ascii="Arial" w:eastAsia="Times New Roman" w:hAnsi="Arial" w:cs="Times New Roman"/>
                <w:i/>
                <w:sz w:val="18"/>
                <w:szCs w:val="18"/>
              </w:rPr>
            </w:pPr>
          </w:p>
        </w:tc>
      </w:tr>
      <w:tr w:rsidR="00857532" w:rsidRPr="00772CC0" w:rsidTr="00722649">
        <w:trPr>
          <w:trHeight w:val="1507"/>
          <w:tblHeader/>
        </w:trPr>
        <w:tc>
          <w:tcPr>
            <w:tcW w:w="2014" w:type="dxa"/>
            <w:vMerge/>
            <w:shd w:val="clear" w:color="auto" w:fill="92D050"/>
          </w:tcPr>
          <w:p w:rsidR="00857532" w:rsidRPr="00341AD9" w:rsidRDefault="00857532" w:rsidP="00341AD9">
            <w:pPr>
              <w:pStyle w:val="Paragraphedeliste"/>
              <w:ind w:left="0"/>
              <w:jc w:val="both"/>
              <w:rPr>
                <w:rFonts w:asciiTheme="minorHAnsi" w:eastAsiaTheme="minorHAnsi" w:hAnsiTheme="minorHAnsi" w:cstheme="minorHAnsi"/>
                <w:b/>
                <w:sz w:val="18"/>
                <w:szCs w:val="22"/>
                <w:highlight w:val="yellow"/>
                <w:lang w:eastAsia="en-US"/>
              </w:rPr>
            </w:pPr>
          </w:p>
        </w:tc>
        <w:tc>
          <w:tcPr>
            <w:tcW w:w="2948" w:type="dxa"/>
            <w:vMerge/>
            <w:shd w:val="clear" w:color="auto" w:fill="92D050"/>
          </w:tcPr>
          <w:p w:rsidR="00857532" w:rsidRDefault="00857532" w:rsidP="004B183F">
            <w:pPr>
              <w:tabs>
                <w:tab w:val="center" w:pos="4153"/>
                <w:tab w:val="right" w:pos="8306"/>
              </w:tabs>
              <w:spacing w:before="60" w:after="60" w:line="240" w:lineRule="auto"/>
              <w:jc w:val="both"/>
              <w:rPr>
                <w:rFonts w:ascii="Arial" w:eastAsia="Times New Roman" w:hAnsi="Arial" w:cs="Times New Roman"/>
                <w:b/>
                <w:i/>
                <w:sz w:val="18"/>
                <w:szCs w:val="18"/>
              </w:rPr>
            </w:pPr>
          </w:p>
        </w:tc>
        <w:tc>
          <w:tcPr>
            <w:tcW w:w="1304" w:type="dxa"/>
            <w:shd w:val="clear" w:color="auto" w:fill="92D050"/>
          </w:tcPr>
          <w:p w:rsidR="00857532" w:rsidRDefault="0085753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Rapports de projets</w:t>
            </w:r>
          </w:p>
        </w:tc>
        <w:tc>
          <w:tcPr>
            <w:tcW w:w="851" w:type="dxa"/>
            <w:shd w:val="clear" w:color="auto" w:fill="92D050"/>
          </w:tcPr>
          <w:p w:rsidR="00857532" w:rsidRDefault="0085753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850" w:type="dxa"/>
            <w:shd w:val="clear" w:color="auto" w:fill="92D050"/>
          </w:tcPr>
          <w:p w:rsidR="00857532" w:rsidRDefault="0085753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shd w:val="clear" w:color="auto" w:fill="92D050"/>
          </w:tcPr>
          <w:p w:rsidR="00857532" w:rsidRDefault="0085753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851" w:type="dxa"/>
            <w:shd w:val="clear" w:color="auto" w:fill="92D050"/>
          </w:tcPr>
          <w:p w:rsidR="00857532" w:rsidRDefault="00857532"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709" w:type="dxa"/>
            <w:shd w:val="clear" w:color="auto" w:fill="92D050"/>
          </w:tcPr>
          <w:p w:rsidR="00857532" w:rsidRPr="00772CC0" w:rsidRDefault="00857532"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708" w:type="dxa"/>
            <w:shd w:val="clear" w:color="auto" w:fill="92D050"/>
          </w:tcPr>
          <w:p w:rsidR="00857532" w:rsidRPr="00772CC0" w:rsidRDefault="00857532"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709" w:type="dxa"/>
            <w:shd w:val="clear" w:color="auto" w:fill="92D050"/>
          </w:tcPr>
          <w:p w:rsidR="00857532" w:rsidRPr="00772CC0" w:rsidRDefault="00857532"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992" w:type="dxa"/>
            <w:shd w:val="clear" w:color="auto" w:fill="92D050"/>
          </w:tcPr>
          <w:p w:rsidR="00857532" w:rsidRPr="00772CC0" w:rsidRDefault="00857532" w:rsidP="004443A1">
            <w:pPr>
              <w:spacing w:before="60" w:after="60" w:line="240" w:lineRule="auto"/>
              <w:jc w:val="both"/>
              <w:rPr>
                <w:rFonts w:ascii="Arial" w:eastAsia="Times New Roman" w:hAnsi="Arial" w:cs="Times New Roman"/>
                <w:i/>
                <w:sz w:val="18"/>
                <w:szCs w:val="18"/>
              </w:rPr>
            </w:pPr>
          </w:p>
        </w:tc>
        <w:tc>
          <w:tcPr>
            <w:tcW w:w="2192" w:type="dxa"/>
            <w:shd w:val="clear" w:color="auto" w:fill="92D050"/>
          </w:tcPr>
          <w:p w:rsidR="00857532" w:rsidRPr="00772CC0" w:rsidRDefault="00857532"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Sondage des bénéficiaires</w:t>
            </w:r>
          </w:p>
        </w:tc>
      </w:tr>
      <w:tr w:rsidR="004B183F" w:rsidRPr="00772CC0" w:rsidTr="00821B38">
        <w:trPr>
          <w:trHeight w:val="551"/>
          <w:tblHeader/>
        </w:trPr>
        <w:tc>
          <w:tcPr>
            <w:tcW w:w="2014" w:type="dxa"/>
            <w:vMerge w:val="restart"/>
          </w:tcPr>
          <w:p w:rsidR="00485C9A" w:rsidRPr="00EE7F5C" w:rsidRDefault="00485C9A" w:rsidP="00821B38">
            <w:pPr>
              <w:spacing w:after="0" w:line="240" w:lineRule="auto"/>
              <w:jc w:val="both"/>
              <w:rPr>
                <w:rFonts w:ascii="Arial" w:eastAsia="Times New Roman" w:hAnsi="Arial" w:cs="Times New Roman"/>
                <w:b/>
                <w:i/>
                <w:strike/>
                <w:sz w:val="20"/>
                <w:szCs w:val="20"/>
              </w:rPr>
            </w:pPr>
            <w:r w:rsidRPr="00EE7F5C">
              <w:rPr>
                <w:rFonts w:cstheme="minorHAnsi"/>
                <w:b/>
                <w:strike/>
                <w:sz w:val="18"/>
                <w:highlight w:val="yellow"/>
              </w:rPr>
              <w:lastRenderedPageBreak/>
              <w:t>Produit 4 :</w:t>
            </w:r>
            <w:r w:rsidRPr="00EE7F5C">
              <w:rPr>
                <w:rFonts w:ascii="Arial" w:eastAsia="Times New Roman" w:hAnsi="Arial" w:cs="Times New Roman"/>
                <w:b/>
                <w:strike/>
                <w:sz w:val="18"/>
                <w:szCs w:val="20"/>
              </w:rPr>
              <w:t xml:space="preserve"> </w:t>
            </w:r>
            <w:r w:rsidR="00821B38" w:rsidRPr="00EE7F5C">
              <w:rPr>
                <w:rFonts w:cstheme="minorHAnsi"/>
                <w:strike/>
                <w:sz w:val="18"/>
              </w:rPr>
              <w:t>Travailler avec les OSC, notamment féminines pour la création ou le renforcement de réseaux thématiques, ayant un agenda minimum commun.</w:t>
            </w:r>
          </w:p>
        </w:tc>
        <w:tc>
          <w:tcPr>
            <w:tcW w:w="2948" w:type="dxa"/>
          </w:tcPr>
          <w:p w:rsidR="00485C9A" w:rsidRPr="00772CC0" w:rsidRDefault="004B183F" w:rsidP="004B183F">
            <w:pPr>
              <w:tabs>
                <w:tab w:val="center" w:pos="4153"/>
                <w:tab w:val="right" w:pos="8306"/>
              </w:tabs>
              <w:spacing w:before="60" w:after="60" w:line="240" w:lineRule="auto"/>
              <w:jc w:val="both"/>
              <w:rPr>
                <w:rFonts w:ascii="Arial" w:eastAsia="Times New Roman" w:hAnsi="Arial" w:cs="Times New Roman"/>
                <w:b/>
                <w:i/>
                <w:sz w:val="18"/>
                <w:szCs w:val="18"/>
              </w:rPr>
            </w:pPr>
            <w:r>
              <w:rPr>
                <w:rFonts w:ascii="Arial" w:eastAsia="Times New Roman" w:hAnsi="Arial" w:cs="Times New Roman"/>
                <w:b/>
                <w:i/>
                <w:sz w:val="18"/>
                <w:szCs w:val="18"/>
              </w:rPr>
              <w:t>4.1 Nombre</w:t>
            </w:r>
            <w:r w:rsidR="00DC010B">
              <w:rPr>
                <w:rFonts w:ascii="Arial" w:eastAsia="Times New Roman" w:hAnsi="Arial" w:cs="Times New Roman"/>
                <w:b/>
                <w:i/>
                <w:sz w:val="18"/>
                <w:szCs w:val="18"/>
              </w:rPr>
              <w:t xml:space="preserve"> et type de structures soutenues</w:t>
            </w:r>
          </w:p>
        </w:tc>
        <w:tc>
          <w:tcPr>
            <w:tcW w:w="1304" w:type="dxa"/>
          </w:tcPr>
          <w:p w:rsidR="00485C9A" w:rsidRDefault="003D7119"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Rapports d’activités</w:t>
            </w:r>
          </w:p>
        </w:tc>
        <w:tc>
          <w:tcPr>
            <w:tcW w:w="851"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850"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851"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9"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8"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9"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992" w:type="dxa"/>
            <w:shd w:val="clear" w:color="auto" w:fill="auto"/>
          </w:tcPr>
          <w:p w:rsidR="00485C9A" w:rsidRPr="00772CC0" w:rsidRDefault="00485C9A"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485C9A" w:rsidRPr="00772CC0" w:rsidRDefault="00485C9A" w:rsidP="004443A1">
            <w:pPr>
              <w:spacing w:before="60" w:after="60" w:line="240" w:lineRule="auto"/>
              <w:jc w:val="both"/>
              <w:rPr>
                <w:rFonts w:ascii="Arial" w:eastAsia="Times New Roman" w:hAnsi="Arial" w:cs="Times New Roman"/>
                <w:i/>
                <w:sz w:val="18"/>
                <w:szCs w:val="18"/>
              </w:rPr>
            </w:pPr>
          </w:p>
        </w:tc>
      </w:tr>
      <w:tr w:rsidR="004B183F" w:rsidRPr="00772CC0" w:rsidTr="004B183F">
        <w:trPr>
          <w:trHeight w:val="1507"/>
          <w:tblHeader/>
        </w:trPr>
        <w:tc>
          <w:tcPr>
            <w:tcW w:w="2014" w:type="dxa"/>
            <w:vMerge/>
          </w:tcPr>
          <w:p w:rsidR="00485C9A" w:rsidRPr="00341AD9" w:rsidRDefault="00485C9A" w:rsidP="00341AD9">
            <w:pPr>
              <w:spacing w:after="0" w:line="240" w:lineRule="auto"/>
              <w:jc w:val="both"/>
              <w:rPr>
                <w:rFonts w:cstheme="minorHAnsi"/>
                <w:b/>
                <w:sz w:val="18"/>
                <w:highlight w:val="yellow"/>
              </w:rPr>
            </w:pPr>
          </w:p>
        </w:tc>
        <w:tc>
          <w:tcPr>
            <w:tcW w:w="2948" w:type="dxa"/>
          </w:tcPr>
          <w:p w:rsidR="00485C9A" w:rsidRPr="00772CC0" w:rsidRDefault="004B183F" w:rsidP="004B183F">
            <w:pPr>
              <w:tabs>
                <w:tab w:val="center" w:pos="4153"/>
                <w:tab w:val="right" w:pos="8306"/>
              </w:tabs>
              <w:spacing w:before="60" w:after="60" w:line="240" w:lineRule="auto"/>
              <w:jc w:val="both"/>
              <w:rPr>
                <w:rFonts w:ascii="Arial" w:eastAsia="Times New Roman" w:hAnsi="Arial" w:cs="Times New Roman"/>
                <w:b/>
                <w:i/>
                <w:sz w:val="18"/>
                <w:szCs w:val="18"/>
              </w:rPr>
            </w:pPr>
            <w:r>
              <w:rPr>
                <w:rFonts w:ascii="Arial" w:eastAsia="Times New Roman" w:hAnsi="Arial" w:cs="Times New Roman"/>
                <w:b/>
                <w:i/>
                <w:sz w:val="18"/>
                <w:szCs w:val="18"/>
              </w:rPr>
              <w:t>4.2 Nombre</w:t>
            </w:r>
            <w:r w:rsidR="00DC010B">
              <w:rPr>
                <w:rFonts w:ascii="Arial" w:eastAsia="Times New Roman" w:hAnsi="Arial" w:cs="Times New Roman"/>
                <w:b/>
                <w:i/>
                <w:sz w:val="18"/>
                <w:szCs w:val="18"/>
              </w:rPr>
              <w:t xml:space="preserve"> et types de campagnes conduites</w:t>
            </w:r>
          </w:p>
        </w:tc>
        <w:tc>
          <w:tcPr>
            <w:tcW w:w="1304" w:type="dxa"/>
          </w:tcPr>
          <w:p w:rsidR="00485C9A" w:rsidRDefault="003D7119"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Rapports d’activités</w:t>
            </w:r>
          </w:p>
        </w:tc>
        <w:tc>
          <w:tcPr>
            <w:tcW w:w="851"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850"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851"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9"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8"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9" w:type="dxa"/>
            <w:shd w:val="clear" w:color="auto" w:fill="auto"/>
          </w:tcPr>
          <w:p w:rsidR="00485C9A" w:rsidRPr="00772CC0" w:rsidRDefault="003D7119"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992" w:type="dxa"/>
            <w:shd w:val="clear" w:color="auto" w:fill="auto"/>
          </w:tcPr>
          <w:p w:rsidR="00485C9A" w:rsidRPr="00772CC0" w:rsidRDefault="00485C9A"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485C9A" w:rsidRPr="00772CC0" w:rsidRDefault="00485C9A" w:rsidP="004443A1">
            <w:pPr>
              <w:spacing w:before="60" w:after="60" w:line="240" w:lineRule="auto"/>
              <w:jc w:val="both"/>
              <w:rPr>
                <w:rFonts w:ascii="Arial" w:eastAsia="Times New Roman" w:hAnsi="Arial" w:cs="Times New Roman"/>
                <w:i/>
                <w:sz w:val="18"/>
                <w:szCs w:val="18"/>
              </w:rPr>
            </w:pPr>
          </w:p>
        </w:tc>
      </w:tr>
      <w:tr w:rsidR="004B183F" w:rsidRPr="00772CC0" w:rsidTr="004B183F">
        <w:trPr>
          <w:trHeight w:val="263"/>
          <w:tblHeader/>
        </w:trPr>
        <w:tc>
          <w:tcPr>
            <w:tcW w:w="2014" w:type="dxa"/>
            <w:vMerge w:val="restart"/>
          </w:tcPr>
          <w:p w:rsidR="00E32624" w:rsidRPr="00772CC0" w:rsidRDefault="00E32624" w:rsidP="00341AD9">
            <w:pPr>
              <w:spacing w:before="60" w:after="60" w:line="240" w:lineRule="auto"/>
              <w:jc w:val="both"/>
              <w:rPr>
                <w:rFonts w:ascii="Arial" w:eastAsia="Times New Roman" w:hAnsi="Arial" w:cs="Times New Roman"/>
                <w:i/>
                <w:sz w:val="20"/>
                <w:szCs w:val="20"/>
              </w:rPr>
            </w:pPr>
            <w:r w:rsidRPr="00341AD9">
              <w:rPr>
                <w:rFonts w:cstheme="minorHAnsi"/>
                <w:b/>
                <w:sz w:val="18"/>
                <w:highlight w:val="yellow"/>
              </w:rPr>
              <w:t xml:space="preserve">Produit </w:t>
            </w:r>
            <w:r w:rsidR="00341AD9">
              <w:rPr>
                <w:rFonts w:cstheme="minorHAnsi"/>
                <w:b/>
                <w:sz w:val="18"/>
                <w:highlight w:val="yellow"/>
              </w:rPr>
              <w:t>5</w:t>
            </w:r>
            <w:r w:rsidR="00341AD9" w:rsidRPr="00341AD9">
              <w:rPr>
                <w:rFonts w:cstheme="minorHAnsi"/>
                <w:b/>
                <w:sz w:val="18"/>
                <w:highlight w:val="yellow"/>
              </w:rPr>
              <w:t xml:space="preserve"> :</w:t>
            </w:r>
            <w:r>
              <w:rPr>
                <w:rFonts w:ascii="Arial" w:eastAsia="Times New Roman" w:hAnsi="Arial" w:cs="Times New Roman"/>
                <w:sz w:val="18"/>
                <w:szCs w:val="20"/>
              </w:rPr>
              <w:t xml:space="preserve"> </w:t>
            </w:r>
          </w:p>
        </w:tc>
        <w:tc>
          <w:tcPr>
            <w:tcW w:w="2948" w:type="dxa"/>
          </w:tcPr>
          <w:p w:rsidR="00E32624" w:rsidRPr="00772CC0" w:rsidRDefault="004B183F" w:rsidP="004443A1">
            <w:pPr>
              <w:tabs>
                <w:tab w:val="center" w:pos="4153"/>
                <w:tab w:val="right" w:pos="8306"/>
              </w:tabs>
              <w:spacing w:before="60" w:after="60" w:line="240" w:lineRule="auto"/>
              <w:jc w:val="both"/>
              <w:rPr>
                <w:rFonts w:ascii="Arial" w:eastAsia="Times New Roman" w:hAnsi="Arial" w:cs="Times New Roman"/>
                <w:b/>
                <w:i/>
                <w:sz w:val="18"/>
                <w:szCs w:val="18"/>
              </w:rPr>
            </w:pPr>
            <w:r>
              <w:rPr>
                <w:rFonts w:ascii="Arial" w:eastAsia="Times New Roman" w:hAnsi="Arial" w:cs="Times New Roman"/>
                <w:b/>
                <w:i/>
                <w:sz w:val="18"/>
                <w:szCs w:val="18"/>
              </w:rPr>
              <w:t>5</w:t>
            </w:r>
            <w:r w:rsidR="00E32624">
              <w:rPr>
                <w:rFonts w:ascii="Arial" w:eastAsia="Times New Roman" w:hAnsi="Arial" w:cs="Times New Roman"/>
                <w:b/>
                <w:i/>
                <w:sz w:val="18"/>
                <w:szCs w:val="18"/>
              </w:rPr>
              <w:t>.1 Nombre de formations dispensées</w:t>
            </w:r>
          </w:p>
        </w:tc>
        <w:tc>
          <w:tcPr>
            <w:tcW w:w="1304" w:type="dxa"/>
          </w:tcPr>
          <w:p w:rsidR="00E32624" w:rsidRPr="00772CC0" w:rsidRDefault="00E32624"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Rapports de formation</w:t>
            </w:r>
          </w:p>
        </w:tc>
        <w:tc>
          <w:tcPr>
            <w:tcW w:w="851" w:type="dxa"/>
            <w:shd w:val="clear" w:color="auto" w:fill="auto"/>
          </w:tcPr>
          <w:p w:rsidR="00E32624" w:rsidRPr="00772CC0" w:rsidRDefault="00E32624"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850" w:type="dxa"/>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851" w:type="dxa"/>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709" w:type="dxa"/>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708" w:type="dxa"/>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709" w:type="dxa"/>
            <w:shd w:val="clear" w:color="auto" w:fill="auto"/>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992" w:type="dxa"/>
          </w:tcPr>
          <w:p w:rsidR="00E32624" w:rsidRPr="00772CC0" w:rsidDel="00BD7C58" w:rsidRDefault="00E32624"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E32624" w:rsidRPr="00772CC0" w:rsidRDefault="00E32624" w:rsidP="004443A1">
            <w:pPr>
              <w:spacing w:before="60" w:after="60" w:line="240" w:lineRule="auto"/>
              <w:jc w:val="both"/>
              <w:rPr>
                <w:rFonts w:ascii="Arial" w:eastAsia="Times New Roman" w:hAnsi="Arial" w:cs="Times New Roman"/>
                <w:i/>
                <w:sz w:val="18"/>
                <w:szCs w:val="18"/>
              </w:rPr>
            </w:pPr>
          </w:p>
        </w:tc>
      </w:tr>
      <w:tr w:rsidR="00984C02" w:rsidRPr="00772CC0" w:rsidTr="004B183F">
        <w:trPr>
          <w:trHeight w:val="263"/>
          <w:tblHeader/>
        </w:trPr>
        <w:tc>
          <w:tcPr>
            <w:tcW w:w="2014" w:type="dxa"/>
            <w:vMerge/>
          </w:tcPr>
          <w:p w:rsidR="00984C02" w:rsidRPr="00341AD9" w:rsidRDefault="00984C02" w:rsidP="00341AD9">
            <w:pPr>
              <w:spacing w:before="60" w:after="60" w:line="240" w:lineRule="auto"/>
              <w:jc w:val="both"/>
              <w:rPr>
                <w:rFonts w:cstheme="minorHAnsi"/>
                <w:b/>
                <w:sz w:val="18"/>
                <w:highlight w:val="yellow"/>
              </w:rPr>
            </w:pPr>
          </w:p>
        </w:tc>
        <w:tc>
          <w:tcPr>
            <w:tcW w:w="2948"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b/>
                <w:i/>
                <w:sz w:val="18"/>
                <w:szCs w:val="18"/>
              </w:rPr>
            </w:pPr>
          </w:p>
        </w:tc>
        <w:tc>
          <w:tcPr>
            <w:tcW w:w="1304"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851" w:type="dxa"/>
            <w:shd w:val="clear" w:color="auto" w:fill="auto"/>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850"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992"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851"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709"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708"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709" w:type="dxa"/>
            <w:shd w:val="clear" w:color="auto" w:fill="auto"/>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992" w:type="dxa"/>
          </w:tcPr>
          <w:p w:rsidR="00984C02" w:rsidRPr="00772CC0" w:rsidDel="00BD7C58" w:rsidRDefault="00984C02"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984C02" w:rsidRPr="00772CC0" w:rsidRDefault="00984C02" w:rsidP="004443A1">
            <w:pPr>
              <w:spacing w:before="60" w:after="60" w:line="240" w:lineRule="auto"/>
              <w:jc w:val="both"/>
              <w:rPr>
                <w:rFonts w:ascii="Arial" w:eastAsia="Times New Roman" w:hAnsi="Arial" w:cs="Times New Roman"/>
                <w:i/>
                <w:sz w:val="18"/>
                <w:szCs w:val="18"/>
              </w:rPr>
            </w:pPr>
          </w:p>
        </w:tc>
      </w:tr>
      <w:tr w:rsidR="004B183F" w:rsidRPr="00772CC0" w:rsidTr="004B183F">
        <w:trPr>
          <w:trHeight w:val="262"/>
          <w:tblHeader/>
        </w:trPr>
        <w:tc>
          <w:tcPr>
            <w:tcW w:w="2014" w:type="dxa"/>
            <w:vMerge/>
          </w:tcPr>
          <w:p w:rsidR="00E32624" w:rsidRDefault="00E32624" w:rsidP="004443A1">
            <w:pPr>
              <w:spacing w:before="60" w:after="60" w:line="240" w:lineRule="auto"/>
              <w:jc w:val="both"/>
              <w:rPr>
                <w:rFonts w:ascii="Arial" w:eastAsia="Times New Roman" w:hAnsi="Arial" w:cs="Times New Roman"/>
                <w:sz w:val="18"/>
                <w:szCs w:val="20"/>
              </w:rPr>
            </w:pPr>
          </w:p>
        </w:tc>
        <w:tc>
          <w:tcPr>
            <w:tcW w:w="2948" w:type="dxa"/>
          </w:tcPr>
          <w:p w:rsidR="00E32624" w:rsidRDefault="004B183F" w:rsidP="004443A1">
            <w:pPr>
              <w:tabs>
                <w:tab w:val="center" w:pos="4153"/>
                <w:tab w:val="right" w:pos="8306"/>
              </w:tabs>
              <w:spacing w:before="60" w:after="60" w:line="240" w:lineRule="auto"/>
              <w:jc w:val="both"/>
              <w:rPr>
                <w:rFonts w:ascii="Arial" w:eastAsia="Times New Roman" w:hAnsi="Arial" w:cs="Times New Roman"/>
                <w:b/>
                <w:i/>
                <w:sz w:val="18"/>
                <w:szCs w:val="18"/>
              </w:rPr>
            </w:pPr>
            <w:r>
              <w:rPr>
                <w:rFonts w:ascii="Arial" w:eastAsia="Times New Roman" w:hAnsi="Arial" w:cs="Times New Roman"/>
                <w:b/>
                <w:i/>
                <w:sz w:val="18"/>
                <w:szCs w:val="18"/>
              </w:rPr>
              <w:t>5</w:t>
            </w:r>
            <w:r w:rsidR="00E32624">
              <w:rPr>
                <w:rFonts w:ascii="Arial" w:eastAsia="Times New Roman" w:hAnsi="Arial" w:cs="Times New Roman"/>
                <w:b/>
                <w:i/>
                <w:sz w:val="18"/>
                <w:szCs w:val="18"/>
              </w:rPr>
              <w:t xml:space="preserve">.2 </w:t>
            </w:r>
          </w:p>
        </w:tc>
        <w:tc>
          <w:tcPr>
            <w:tcW w:w="1304" w:type="dxa"/>
          </w:tcPr>
          <w:p w:rsidR="00E32624" w:rsidRPr="00772CC0" w:rsidRDefault="00E32624"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Rapports de formation</w:t>
            </w:r>
          </w:p>
        </w:tc>
        <w:tc>
          <w:tcPr>
            <w:tcW w:w="851" w:type="dxa"/>
            <w:shd w:val="clear" w:color="auto" w:fill="auto"/>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850" w:type="dxa"/>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200</w:t>
            </w:r>
          </w:p>
        </w:tc>
        <w:tc>
          <w:tcPr>
            <w:tcW w:w="851" w:type="dxa"/>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200</w:t>
            </w:r>
          </w:p>
        </w:tc>
        <w:tc>
          <w:tcPr>
            <w:tcW w:w="709" w:type="dxa"/>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200</w:t>
            </w:r>
          </w:p>
        </w:tc>
        <w:tc>
          <w:tcPr>
            <w:tcW w:w="708" w:type="dxa"/>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200</w:t>
            </w:r>
          </w:p>
        </w:tc>
        <w:tc>
          <w:tcPr>
            <w:tcW w:w="709" w:type="dxa"/>
            <w:shd w:val="clear" w:color="auto" w:fill="auto"/>
          </w:tcPr>
          <w:p w:rsidR="00E32624" w:rsidRPr="00772CC0" w:rsidRDefault="003F590E"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200</w:t>
            </w:r>
          </w:p>
        </w:tc>
        <w:tc>
          <w:tcPr>
            <w:tcW w:w="992" w:type="dxa"/>
          </w:tcPr>
          <w:p w:rsidR="00E32624" w:rsidRPr="00772CC0" w:rsidDel="00BD7C58" w:rsidRDefault="00E32624"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E32624" w:rsidRPr="00772CC0" w:rsidRDefault="00E32624" w:rsidP="004443A1">
            <w:pPr>
              <w:spacing w:before="60" w:after="60" w:line="240" w:lineRule="auto"/>
              <w:jc w:val="both"/>
              <w:rPr>
                <w:rFonts w:ascii="Arial" w:eastAsia="Times New Roman" w:hAnsi="Arial" w:cs="Times New Roman"/>
                <w:i/>
                <w:sz w:val="18"/>
                <w:szCs w:val="18"/>
              </w:rPr>
            </w:pPr>
          </w:p>
        </w:tc>
      </w:tr>
      <w:tr w:rsidR="004B183F" w:rsidRPr="00772CC0" w:rsidTr="004B183F">
        <w:trPr>
          <w:trHeight w:val="263"/>
          <w:tblHeader/>
        </w:trPr>
        <w:tc>
          <w:tcPr>
            <w:tcW w:w="2014" w:type="dxa"/>
            <w:vMerge w:val="restart"/>
          </w:tcPr>
          <w:p w:rsidR="00A7192C" w:rsidRPr="003F590E" w:rsidRDefault="00A7192C" w:rsidP="00341AD9">
            <w:pPr>
              <w:jc w:val="both"/>
              <w:rPr>
                <w:rFonts w:cstheme="minorHAnsi"/>
                <w:sz w:val="18"/>
              </w:rPr>
            </w:pPr>
            <w:r w:rsidRPr="00341AD9">
              <w:rPr>
                <w:rFonts w:cstheme="minorHAnsi"/>
                <w:b/>
                <w:sz w:val="18"/>
                <w:highlight w:val="yellow"/>
              </w:rPr>
              <w:t xml:space="preserve">Produit </w:t>
            </w:r>
            <w:r>
              <w:rPr>
                <w:rFonts w:cstheme="minorHAnsi"/>
                <w:b/>
                <w:sz w:val="18"/>
              </w:rPr>
              <w:t>6</w:t>
            </w:r>
            <w:r w:rsidRPr="003F590E">
              <w:rPr>
                <w:rFonts w:cstheme="minorHAnsi"/>
                <w:sz w:val="18"/>
              </w:rPr>
              <w:t xml:space="preserve"> : Au moins 10 projets pertinents pour l’égalité des sexes et/ou l’autonomisation des femmes et les jeunes, la lutte contre les violences faites aux femmes, la préservation de l’environnement, la paix et la sécurité sont financés : </w:t>
            </w:r>
            <w:r w:rsidRPr="003F590E">
              <w:rPr>
                <w:rFonts w:cstheme="minorHAnsi"/>
                <w:sz w:val="18"/>
                <w:highlight w:val="yellow"/>
              </w:rPr>
              <w:t>faire prendre en compte cela dans les autres projets</w:t>
            </w:r>
            <w:r>
              <w:rPr>
                <w:rFonts w:cstheme="minorHAnsi"/>
                <w:sz w:val="18"/>
              </w:rPr>
              <w:t> </w:t>
            </w:r>
          </w:p>
        </w:tc>
        <w:tc>
          <w:tcPr>
            <w:tcW w:w="2948" w:type="dxa"/>
          </w:tcPr>
          <w:p w:rsidR="00A7192C" w:rsidRPr="00772CC0" w:rsidRDefault="004B183F" w:rsidP="00992402">
            <w:pPr>
              <w:tabs>
                <w:tab w:val="center" w:pos="4153"/>
                <w:tab w:val="right" w:pos="8306"/>
              </w:tabs>
              <w:spacing w:before="60" w:after="60" w:line="240" w:lineRule="auto"/>
              <w:jc w:val="both"/>
              <w:rPr>
                <w:rFonts w:ascii="Arial" w:eastAsia="Times New Roman" w:hAnsi="Arial" w:cs="Times New Roman"/>
                <w:b/>
                <w:i/>
                <w:sz w:val="18"/>
                <w:szCs w:val="18"/>
              </w:rPr>
            </w:pPr>
            <w:r>
              <w:rPr>
                <w:rFonts w:ascii="Arial" w:eastAsia="Times New Roman" w:hAnsi="Arial" w:cs="Times New Roman"/>
                <w:b/>
                <w:i/>
                <w:sz w:val="18"/>
                <w:szCs w:val="18"/>
              </w:rPr>
              <w:t>6</w:t>
            </w:r>
            <w:r w:rsidR="00A7192C">
              <w:rPr>
                <w:rFonts w:ascii="Arial" w:eastAsia="Times New Roman" w:hAnsi="Arial" w:cs="Times New Roman"/>
                <w:b/>
                <w:i/>
                <w:sz w:val="18"/>
                <w:szCs w:val="18"/>
              </w:rPr>
              <w:t xml:space="preserve">.1 </w:t>
            </w:r>
            <w:r w:rsidR="00992402">
              <w:rPr>
                <w:rFonts w:ascii="Arial" w:eastAsia="Times New Roman" w:hAnsi="Arial" w:cs="Times New Roman"/>
                <w:b/>
                <w:i/>
                <w:sz w:val="18"/>
                <w:szCs w:val="18"/>
              </w:rPr>
              <w:t>N</w:t>
            </w:r>
            <w:r w:rsidR="00A7192C">
              <w:rPr>
                <w:rFonts w:ascii="Arial" w:eastAsia="Times New Roman" w:hAnsi="Arial" w:cs="Times New Roman"/>
                <w:b/>
                <w:i/>
                <w:sz w:val="18"/>
                <w:szCs w:val="18"/>
              </w:rPr>
              <w:t>ombre de projets mis en œuvre</w:t>
            </w:r>
          </w:p>
        </w:tc>
        <w:tc>
          <w:tcPr>
            <w:tcW w:w="1304" w:type="dxa"/>
          </w:tcPr>
          <w:p w:rsidR="00A7192C" w:rsidRPr="00772CC0" w:rsidRDefault="00A7192C" w:rsidP="003F590E">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 xml:space="preserve">Rapports de mise en œuvre </w:t>
            </w:r>
          </w:p>
        </w:tc>
        <w:tc>
          <w:tcPr>
            <w:tcW w:w="851" w:type="dxa"/>
            <w:shd w:val="clear" w:color="auto" w:fill="auto"/>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850"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851"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709"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708"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709" w:type="dxa"/>
            <w:shd w:val="clear" w:color="auto" w:fill="auto"/>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992" w:type="dxa"/>
          </w:tcPr>
          <w:p w:rsidR="00A7192C" w:rsidRPr="00772CC0" w:rsidDel="00BD7C58" w:rsidRDefault="00A7192C"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A7192C" w:rsidRPr="00772CC0" w:rsidRDefault="00A7192C" w:rsidP="004443A1">
            <w:pPr>
              <w:spacing w:before="60" w:after="60" w:line="240" w:lineRule="auto"/>
              <w:jc w:val="both"/>
              <w:rPr>
                <w:rFonts w:ascii="Arial" w:eastAsia="Times New Roman" w:hAnsi="Arial" w:cs="Times New Roman"/>
                <w:i/>
                <w:sz w:val="18"/>
                <w:szCs w:val="18"/>
              </w:rPr>
            </w:pPr>
          </w:p>
        </w:tc>
      </w:tr>
      <w:tr w:rsidR="00984C02" w:rsidRPr="00772CC0" w:rsidTr="004B183F">
        <w:trPr>
          <w:trHeight w:val="263"/>
          <w:tblHeader/>
        </w:trPr>
        <w:tc>
          <w:tcPr>
            <w:tcW w:w="2014" w:type="dxa"/>
            <w:vMerge/>
          </w:tcPr>
          <w:p w:rsidR="00984C02" w:rsidRPr="00341AD9" w:rsidRDefault="00984C02" w:rsidP="00341AD9">
            <w:pPr>
              <w:jc w:val="both"/>
              <w:rPr>
                <w:rFonts w:cstheme="minorHAnsi"/>
                <w:b/>
                <w:sz w:val="18"/>
                <w:highlight w:val="yellow"/>
              </w:rPr>
            </w:pPr>
          </w:p>
        </w:tc>
        <w:tc>
          <w:tcPr>
            <w:tcW w:w="2948" w:type="dxa"/>
          </w:tcPr>
          <w:p w:rsidR="00984C02" w:rsidRDefault="00984C02" w:rsidP="00992402">
            <w:pPr>
              <w:tabs>
                <w:tab w:val="center" w:pos="4153"/>
                <w:tab w:val="right" w:pos="8306"/>
              </w:tabs>
              <w:spacing w:before="60" w:after="60" w:line="240" w:lineRule="auto"/>
              <w:jc w:val="both"/>
              <w:rPr>
                <w:rFonts w:ascii="Arial" w:eastAsia="Times New Roman" w:hAnsi="Arial" w:cs="Times New Roman"/>
                <w:b/>
                <w:i/>
                <w:sz w:val="18"/>
                <w:szCs w:val="18"/>
              </w:rPr>
            </w:pPr>
          </w:p>
        </w:tc>
        <w:tc>
          <w:tcPr>
            <w:tcW w:w="1304" w:type="dxa"/>
          </w:tcPr>
          <w:p w:rsidR="00984C02" w:rsidRDefault="00984C02" w:rsidP="003F590E">
            <w:pPr>
              <w:tabs>
                <w:tab w:val="center" w:pos="4153"/>
                <w:tab w:val="right" w:pos="8306"/>
              </w:tabs>
              <w:spacing w:before="60" w:after="60" w:line="240" w:lineRule="auto"/>
              <w:jc w:val="both"/>
              <w:rPr>
                <w:rFonts w:ascii="Arial" w:eastAsia="Times New Roman" w:hAnsi="Arial" w:cs="Times New Roman"/>
                <w:i/>
                <w:sz w:val="18"/>
                <w:szCs w:val="18"/>
              </w:rPr>
            </w:pPr>
          </w:p>
        </w:tc>
        <w:tc>
          <w:tcPr>
            <w:tcW w:w="851" w:type="dxa"/>
            <w:shd w:val="clear" w:color="auto" w:fill="auto"/>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850"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992"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851"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709"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708" w:type="dxa"/>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709" w:type="dxa"/>
            <w:shd w:val="clear" w:color="auto" w:fill="auto"/>
          </w:tcPr>
          <w:p w:rsidR="00984C02" w:rsidRDefault="00984C02" w:rsidP="004443A1">
            <w:pPr>
              <w:tabs>
                <w:tab w:val="center" w:pos="4153"/>
                <w:tab w:val="right" w:pos="8306"/>
              </w:tabs>
              <w:spacing w:before="60" w:after="60" w:line="240" w:lineRule="auto"/>
              <w:jc w:val="both"/>
              <w:rPr>
                <w:rFonts w:ascii="Arial" w:eastAsia="Times New Roman" w:hAnsi="Arial" w:cs="Times New Roman"/>
                <w:i/>
                <w:sz w:val="18"/>
                <w:szCs w:val="18"/>
              </w:rPr>
            </w:pPr>
          </w:p>
        </w:tc>
        <w:tc>
          <w:tcPr>
            <w:tcW w:w="992" w:type="dxa"/>
          </w:tcPr>
          <w:p w:rsidR="00984C02" w:rsidRPr="00772CC0" w:rsidDel="00BD7C58" w:rsidRDefault="00984C02" w:rsidP="004443A1">
            <w:pPr>
              <w:spacing w:before="60" w:after="60" w:line="240" w:lineRule="auto"/>
              <w:jc w:val="both"/>
              <w:rPr>
                <w:rFonts w:ascii="Arial" w:eastAsia="Times New Roman" w:hAnsi="Arial" w:cs="Times New Roman"/>
                <w:i/>
                <w:sz w:val="18"/>
                <w:szCs w:val="18"/>
              </w:rPr>
            </w:pPr>
          </w:p>
        </w:tc>
        <w:tc>
          <w:tcPr>
            <w:tcW w:w="2192" w:type="dxa"/>
            <w:shd w:val="clear" w:color="auto" w:fill="auto"/>
          </w:tcPr>
          <w:p w:rsidR="00984C02" w:rsidRPr="00772CC0" w:rsidRDefault="00984C02" w:rsidP="004443A1">
            <w:pPr>
              <w:spacing w:before="60" w:after="60" w:line="240" w:lineRule="auto"/>
              <w:jc w:val="both"/>
              <w:rPr>
                <w:rFonts w:ascii="Arial" w:eastAsia="Times New Roman" w:hAnsi="Arial" w:cs="Times New Roman"/>
                <w:i/>
                <w:sz w:val="18"/>
                <w:szCs w:val="18"/>
              </w:rPr>
            </w:pPr>
          </w:p>
        </w:tc>
      </w:tr>
      <w:tr w:rsidR="004B183F" w:rsidRPr="00772CC0" w:rsidTr="004B183F">
        <w:trPr>
          <w:trHeight w:val="1508"/>
          <w:tblHeader/>
        </w:trPr>
        <w:tc>
          <w:tcPr>
            <w:tcW w:w="2014" w:type="dxa"/>
            <w:vMerge/>
          </w:tcPr>
          <w:p w:rsidR="00A7192C" w:rsidRPr="003F590E" w:rsidRDefault="00A7192C" w:rsidP="003F590E">
            <w:pPr>
              <w:jc w:val="both"/>
              <w:rPr>
                <w:rFonts w:cstheme="minorHAnsi"/>
                <w:sz w:val="18"/>
              </w:rPr>
            </w:pPr>
          </w:p>
        </w:tc>
        <w:tc>
          <w:tcPr>
            <w:tcW w:w="2948" w:type="dxa"/>
          </w:tcPr>
          <w:p w:rsidR="00A7192C" w:rsidRPr="00772CC0" w:rsidRDefault="004B183F" w:rsidP="004443A1">
            <w:pPr>
              <w:tabs>
                <w:tab w:val="center" w:pos="4153"/>
                <w:tab w:val="right" w:pos="8306"/>
              </w:tabs>
              <w:spacing w:before="60" w:after="60" w:line="240" w:lineRule="auto"/>
              <w:jc w:val="both"/>
              <w:rPr>
                <w:rFonts w:ascii="Arial" w:eastAsia="Times New Roman" w:hAnsi="Arial" w:cs="Times New Roman"/>
                <w:b/>
                <w:i/>
                <w:sz w:val="18"/>
                <w:szCs w:val="18"/>
              </w:rPr>
            </w:pPr>
            <w:r>
              <w:rPr>
                <w:rFonts w:ascii="Arial" w:eastAsia="Times New Roman" w:hAnsi="Arial" w:cs="Times New Roman"/>
                <w:b/>
                <w:i/>
                <w:sz w:val="18"/>
                <w:szCs w:val="18"/>
              </w:rPr>
              <w:t>6</w:t>
            </w:r>
            <w:r w:rsidR="00A7192C">
              <w:rPr>
                <w:rFonts w:ascii="Arial" w:eastAsia="Times New Roman" w:hAnsi="Arial" w:cs="Times New Roman"/>
                <w:b/>
                <w:i/>
                <w:sz w:val="18"/>
                <w:szCs w:val="18"/>
              </w:rPr>
              <w:t>.2 Nombre de communes soutenues</w:t>
            </w:r>
          </w:p>
        </w:tc>
        <w:tc>
          <w:tcPr>
            <w:tcW w:w="1304"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Rapports d’activités</w:t>
            </w:r>
          </w:p>
        </w:tc>
        <w:tc>
          <w:tcPr>
            <w:tcW w:w="851"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850"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4</w:t>
            </w:r>
          </w:p>
        </w:tc>
        <w:tc>
          <w:tcPr>
            <w:tcW w:w="851"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6</w:t>
            </w:r>
          </w:p>
        </w:tc>
        <w:tc>
          <w:tcPr>
            <w:tcW w:w="709"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6</w:t>
            </w:r>
          </w:p>
        </w:tc>
        <w:tc>
          <w:tcPr>
            <w:tcW w:w="708" w:type="dxa"/>
          </w:tcPr>
          <w:p w:rsidR="00A7192C" w:rsidRPr="00772CC0" w:rsidRDefault="00A7192C" w:rsidP="004443A1">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6</w:t>
            </w:r>
          </w:p>
        </w:tc>
        <w:tc>
          <w:tcPr>
            <w:tcW w:w="709" w:type="dxa"/>
          </w:tcPr>
          <w:p w:rsidR="00A7192C" w:rsidRPr="00772CC0" w:rsidRDefault="00A7192C" w:rsidP="004443A1">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6</w:t>
            </w:r>
          </w:p>
        </w:tc>
        <w:tc>
          <w:tcPr>
            <w:tcW w:w="992" w:type="dxa"/>
          </w:tcPr>
          <w:p w:rsidR="00A7192C" w:rsidRPr="00772CC0" w:rsidRDefault="00A7192C" w:rsidP="004443A1">
            <w:pPr>
              <w:spacing w:before="60" w:after="60" w:line="240" w:lineRule="auto"/>
              <w:jc w:val="both"/>
              <w:rPr>
                <w:rFonts w:ascii="Arial" w:eastAsia="Times New Roman" w:hAnsi="Arial" w:cs="Times New Roman"/>
                <w:i/>
                <w:sz w:val="18"/>
                <w:szCs w:val="18"/>
              </w:rPr>
            </w:pPr>
          </w:p>
        </w:tc>
        <w:tc>
          <w:tcPr>
            <w:tcW w:w="2192" w:type="dxa"/>
          </w:tcPr>
          <w:p w:rsidR="00A7192C" w:rsidRPr="00772CC0" w:rsidRDefault="00A7192C" w:rsidP="004443A1">
            <w:pPr>
              <w:spacing w:before="60" w:after="60" w:line="240" w:lineRule="auto"/>
              <w:jc w:val="both"/>
              <w:rPr>
                <w:rFonts w:ascii="Arial" w:eastAsia="Times New Roman" w:hAnsi="Arial" w:cs="Times New Roman"/>
                <w:i/>
                <w:sz w:val="18"/>
                <w:szCs w:val="18"/>
              </w:rPr>
            </w:pPr>
          </w:p>
        </w:tc>
      </w:tr>
      <w:tr w:rsidR="006A5D51" w:rsidRPr="00772CC0" w:rsidTr="004B183F">
        <w:trPr>
          <w:trHeight w:val="1508"/>
          <w:tblHeader/>
        </w:trPr>
        <w:tc>
          <w:tcPr>
            <w:tcW w:w="2014" w:type="dxa"/>
            <w:vMerge w:val="restart"/>
          </w:tcPr>
          <w:p w:rsidR="006A5D51" w:rsidRPr="00D074E1" w:rsidRDefault="006A5D51" w:rsidP="00984C02">
            <w:pPr>
              <w:spacing w:after="120"/>
              <w:jc w:val="both"/>
              <w:rPr>
                <w:rFonts w:cstheme="minorHAnsi"/>
                <w:sz w:val="18"/>
              </w:rPr>
            </w:pPr>
            <w:r w:rsidRPr="00341AD9">
              <w:rPr>
                <w:rFonts w:cstheme="minorHAnsi"/>
                <w:b/>
                <w:sz w:val="18"/>
                <w:highlight w:val="yellow"/>
              </w:rPr>
              <w:t xml:space="preserve">Produit </w:t>
            </w:r>
            <w:r>
              <w:rPr>
                <w:rFonts w:cstheme="minorHAnsi"/>
                <w:b/>
                <w:sz w:val="18"/>
                <w:highlight w:val="yellow"/>
              </w:rPr>
              <w:t>7</w:t>
            </w:r>
            <w:r w:rsidRPr="00341AD9">
              <w:rPr>
                <w:rFonts w:cstheme="minorHAnsi"/>
                <w:b/>
                <w:sz w:val="18"/>
                <w:highlight w:val="yellow"/>
              </w:rPr>
              <w:t> :</w:t>
            </w:r>
            <w:r>
              <w:rPr>
                <w:rFonts w:ascii="Arial" w:eastAsia="Times New Roman" w:hAnsi="Arial" w:cs="Times New Roman"/>
                <w:sz w:val="18"/>
                <w:szCs w:val="20"/>
              </w:rPr>
              <w:t xml:space="preserve"> </w:t>
            </w:r>
            <w:r w:rsidRPr="00D074E1">
              <w:rPr>
                <w:rFonts w:cstheme="minorHAnsi"/>
                <w:sz w:val="18"/>
              </w:rPr>
              <w:t xml:space="preserve">Les capacités d’accueil, de traitement et de prise en charge des victimes de violences, par le service central de protection des mineurs </w:t>
            </w:r>
            <w:r w:rsidRPr="00D074E1">
              <w:rPr>
                <w:rFonts w:cstheme="minorHAnsi"/>
                <w:sz w:val="18"/>
              </w:rPr>
              <w:lastRenderedPageBreak/>
              <w:t xml:space="preserve">et des femmes, les forces de l’ordre, les magistrats, les centres médicaux et les OSC sont renforcées. </w:t>
            </w:r>
          </w:p>
          <w:p w:rsidR="006A5D51" w:rsidRPr="003F590E" w:rsidRDefault="006A5D51" w:rsidP="00984C02">
            <w:pPr>
              <w:jc w:val="both"/>
              <w:rPr>
                <w:rFonts w:cstheme="minorHAnsi"/>
                <w:sz w:val="18"/>
              </w:rPr>
            </w:pPr>
          </w:p>
        </w:tc>
        <w:tc>
          <w:tcPr>
            <w:tcW w:w="2948"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b/>
                <w:i/>
                <w:sz w:val="18"/>
                <w:szCs w:val="18"/>
              </w:rPr>
            </w:pPr>
            <w:r>
              <w:rPr>
                <w:rFonts w:ascii="Arial" w:eastAsia="Times New Roman" w:hAnsi="Arial" w:cs="Times New Roman"/>
                <w:b/>
                <w:i/>
                <w:sz w:val="18"/>
                <w:szCs w:val="18"/>
              </w:rPr>
              <w:lastRenderedPageBreak/>
              <w:t>7.1 Existence d’un accord avec le SCPMF</w:t>
            </w:r>
          </w:p>
        </w:tc>
        <w:tc>
          <w:tcPr>
            <w:tcW w:w="1304"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LOA</w:t>
            </w:r>
          </w:p>
        </w:tc>
        <w:tc>
          <w:tcPr>
            <w:tcW w:w="851"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850"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1</w:t>
            </w:r>
          </w:p>
        </w:tc>
        <w:tc>
          <w:tcPr>
            <w:tcW w:w="851"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1</w:t>
            </w:r>
          </w:p>
        </w:tc>
        <w:tc>
          <w:tcPr>
            <w:tcW w:w="709"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1</w:t>
            </w:r>
          </w:p>
        </w:tc>
        <w:tc>
          <w:tcPr>
            <w:tcW w:w="708"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1</w:t>
            </w:r>
          </w:p>
        </w:tc>
        <w:tc>
          <w:tcPr>
            <w:tcW w:w="709" w:type="dxa"/>
          </w:tcPr>
          <w:p w:rsidR="006A5D51" w:rsidRDefault="006A5D51" w:rsidP="00984C02">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1</w:t>
            </w:r>
          </w:p>
        </w:tc>
        <w:tc>
          <w:tcPr>
            <w:tcW w:w="992"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2192"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r>
      <w:tr w:rsidR="006A5D51" w:rsidRPr="00772CC0" w:rsidTr="004B183F">
        <w:trPr>
          <w:trHeight w:val="1508"/>
          <w:tblHeader/>
        </w:trPr>
        <w:tc>
          <w:tcPr>
            <w:tcW w:w="2014" w:type="dxa"/>
            <w:vMerge/>
          </w:tcPr>
          <w:p w:rsidR="006A5D51" w:rsidRPr="003F590E" w:rsidRDefault="006A5D51" w:rsidP="00984C02">
            <w:pPr>
              <w:jc w:val="both"/>
              <w:rPr>
                <w:rFonts w:cstheme="minorHAnsi"/>
                <w:sz w:val="18"/>
              </w:rPr>
            </w:pPr>
          </w:p>
        </w:tc>
        <w:tc>
          <w:tcPr>
            <w:tcW w:w="2948"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b/>
                <w:i/>
                <w:sz w:val="18"/>
                <w:szCs w:val="18"/>
              </w:rPr>
            </w:pPr>
            <w:r>
              <w:rPr>
                <w:rFonts w:ascii="Arial" w:eastAsia="Times New Roman" w:hAnsi="Arial" w:cs="Times New Roman"/>
                <w:b/>
                <w:i/>
                <w:sz w:val="18"/>
                <w:szCs w:val="18"/>
              </w:rPr>
              <w:t>7.2 Existence d’appuis fournis aux autres structures</w:t>
            </w:r>
          </w:p>
        </w:tc>
        <w:tc>
          <w:tcPr>
            <w:tcW w:w="1304"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Contrats de coopération/LOA</w:t>
            </w:r>
          </w:p>
        </w:tc>
        <w:tc>
          <w:tcPr>
            <w:tcW w:w="851"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0</w:t>
            </w:r>
          </w:p>
        </w:tc>
        <w:tc>
          <w:tcPr>
            <w:tcW w:w="850"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851"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709"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708" w:type="dxa"/>
          </w:tcPr>
          <w:p w:rsidR="006A5D51" w:rsidRDefault="006A5D51" w:rsidP="00984C02">
            <w:pPr>
              <w:tabs>
                <w:tab w:val="center" w:pos="4153"/>
                <w:tab w:val="right" w:pos="8306"/>
              </w:tabs>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709" w:type="dxa"/>
          </w:tcPr>
          <w:p w:rsidR="006A5D51" w:rsidRDefault="006A5D51" w:rsidP="00984C02">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w:t>
            </w:r>
          </w:p>
        </w:tc>
        <w:tc>
          <w:tcPr>
            <w:tcW w:w="992"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2192"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r>
      <w:tr w:rsidR="00984C02" w:rsidRPr="00772CC0" w:rsidTr="004B183F">
        <w:trPr>
          <w:trHeight w:val="750"/>
          <w:tblHeader/>
        </w:trPr>
        <w:tc>
          <w:tcPr>
            <w:tcW w:w="2014" w:type="dxa"/>
            <w:vMerge w:val="restart"/>
          </w:tcPr>
          <w:p w:rsidR="00984C02" w:rsidRPr="002A7BC1" w:rsidRDefault="00984C02" w:rsidP="00984C02">
            <w:pPr>
              <w:spacing w:after="120"/>
              <w:jc w:val="both"/>
              <w:rPr>
                <w:rFonts w:cstheme="minorHAnsi"/>
                <w:sz w:val="18"/>
              </w:rPr>
            </w:pPr>
            <w:r w:rsidRPr="0049260B">
              <w:rPr>
                <w:rFonts w:cstheme="minorHAnsi"/>
                <w:sz w:val="18"/>
                <w:highlight w:val="yellow"/>
              </w:rPr>
              <w:t xml:space="preserve">Produit </w:t>
            </w:r>
            <w:r w:rsidR="006A5D51" w:rsidRPr="0049260B">
              <w:rPr>
                <w:rFonts w:cstheme="minorHAnsi"/>
                <w:sz w:val="18"/>
                <w:highlight w:val="yellow"/>
              </w:rPr>
              <w:t>8</w:t>
            </w:r>
            <w:r w:rsidRPr="002A7BC1">
              <w:rPr>
                <w:rFonts w:cstheme="minorHAnsi"/>
                <w:sz w:val="18"/>
              </w:rPr>
              <w:t xml:space="preserve"> : Des appuis sont apportés aux organisations des jeunes dans le domaine de la paix et la sécurité, le leadership et tout autre domaine pertinent (camp des jeunes, 3ieme Forum international des jeunes (migration irrégulière) ; système d’alerte précoce à Tillabéry ; </w:t>
            </w:r>
          </w:p>
          <w:p w:rsidR="00984C02" w:rsidRPr="002A7BC1" w:rsidRDefault="00984C02" w:rsidP="002A7BC1">
            <w:pPr>
              <w:spacing w:after="120"/>
              <w:jc w:val="both"/>
              <w:rPr>
                <w:rFonts w:cstheme="minorHAnsi"/>
                <w:sz w:val="18"/>
              </w:rPr>
            </w:pPr>
          </w:p>
        </w:tc>
        <w:tc>
          <w:tcPr>
            <w:tcW w:w="2948" w:type="dxa"/>
          </w:tcPr>
          <w:p w:rsidR="00984C02" w:rsidRDefault="00AC259F" w:rsidP="00984C02">
            <w:pPr>
              <w:tabs>
                <w:tab w:val="center" w:pos="4153"/>
                <w:tab w:val="right" w:pos="8306"/>
              </w:tabs>
              <w:spacing w:before="60" w:after="60" w:line="240" w:lineRule="auto"/>
              <w:jc w:val="both"/>
              <w:rPr>
                <w:rFonts w:cstheme="minorHAnsi"/>
                <w:sz w:val="18"/>
              </w:rPr>
            </w:pPr>
            <w:r>
              <w:rPr>
                <w:rFonts w:cstheme="minorHAnsi"/>
                <w:sz w:val="18"/>
              </w:rPr>
              <w:t>7.3 Existence de LOA avec le CNJ et autres organisations de jeunesse</w:t>
            </w:r>
          </w:p>
          <w:p w:rsidR="00423205" w:rsidRPr="002A7BC1" w:rsidRDefault="00423205" w:rsidP="00984C02">
            <w:pPr>
              <w:tabs>
                <w:tab w:val="center" w:pos="4153"/>
                <w:tab w:val="right" w:pos="8306"/>
              </w:tabs>
              <w:spacing w:before="60" w:after="60" w:line="240" w:lineRule="auto"/>
              <w:jc w:val="both"/>
              <w:rPr>
                <w:rFonts w:cstheme="minorHAnsi"/>
                <w:sz w:val="18"/>
              </w:rPr>
            </w:pPr>
            <w:r>
              <w:rPr>
                <w:rFonts w:cstheme="minorHAnsi"/>
                <w:sz w:val="18"/>
              </w:rPr>
              <w:t xml:space="preserve">7.4 </w:t>
            </w:r>
            <w:r w:rsidRPr="00423205">
              <w:rPr>
                <w:rFonts w:cstheme="minorHAnsi"/>
                <w:sz w:val="18"/>
              </w:rPr>
              <w:t>Pertinence des thèmes abordés</w:t>
            </w:r>
          </w:p>
        </w:tc>
        <w:tc>
          <w:tcPr>
            <w:tcW w:w="1304" w:type="dxa"/>
          </w:tcPr>
          <w:p w:rsidR="00984C02" w:rsidRPr="00772CC0" w:rsidRDefault="00AC259F" w:rsidP="00984C02">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Contrats de coopération/</w:t>
            </w:r>
          </w:p>
        </w:tc>
        <w:tc>
          <w:tcPr>
            <w:tcW w:w="851" w:type="dxa"/>
          </w:tcPr>
          <w:p w:rsidR="00984C02" w:rsidRPr="00772CC0" w:rsidRDefault="00AC259F" w:rsidP="00984C02">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1</w:t>
            </w:r>
          </w:p>
        </w:tc>
        <w:tc>
          <w:tcPr>
            <w:tcW w:w="850" w:type="dxa"/>
          </w:tcPr>
          <w:p w:rsidR="00984C02" w:rsidRPr="00772CC0" w:rsidRDefault="00AC259F" w:rsidP="00984C02">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2016</w:t>
            </w:r>
          </w:p>
        </w:tc>
        <w:tc>
          <w:tcPr>
            <w:tcW w:w="992" w:type="dxa"/>
          </w:tcPr>
          <w:p w:rsidR="00984C02" w:rsidRPr="00772CC0" w:rsidRDefault="00AC259F" w:rsidP="00984C02">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851" w:type="dxa"/>
          </w:tcPr>
          <w:p w:rsidR="00984C02" w:rsidRPr="00772CC0" w:rsidRDefault="00AC259F" w:rsidP="00984C02">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9" w:type="dxa"/>
          </w:tcPr>
          <w:p w:rsidR="00984C02" w:rsidRPr="00772CC0" w:rsidRDefault="00AC259F" w:rsidP="00984C02">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8" w:type="dxa"/>
          </w:tcPr>
          <w:p w:rsidR="00984C02" w:rsidRPr="00772CC0" w:rsidRDefault="00AC259F" w:rsidP="00984C02">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709" w:type="dxa"/>
          </w:tcPr>
          <w:p w:rsidR="00984C02" w:rsidRPr="00772CC0" w:rsidRDefault="00AC259F" w:rsidP="00984C02">
            <w:pPr>
              <w:spacing w:before="60" w:after="60" w:line="240" w:lineRule="auto"/>
              <w:jc w:val="both"/>
              <w:rPr>
                <w:rFonts w:ascii="Arial" w:eastAsia="Times New Roman" w:hAnsi="Arial" w:cs="Times New Roman"/>
                <w:i/>
                <w:sz w:val="18"/>
                <w:szCs w:val="18"/>
              </w:rPr>
            </w:pPr>
            <w:r>
              <w:rPr>
                <w:rFonts w:ascii="Arial" w:eastAsia="Times New Roman" w:hAnsi="Arial" w:cs="Times New Roman"/>
                <w:i/>
                <w:sz w:val="18"/>
                <w:szCs w:val="18"/>
              </w:rPr>
              <w:t>3</w:t>
            </w:r>
          </w:p>
        </w:tc>
        <w:tc>
          <w:tcPr>
            <w:tcW w:w="992"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c>
          <w:tcPr>
            <w:tcW w:w="2192"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r>
      <w:tr w:rsidR="00984C02" w:rsidRPr="00772CC0" w:rsidTr="004B183F">
        <w:trPr>
          <w:trHeight w:val="1507"/>
          <w:tblHeader/>
        </w:trPr>
        <w:tc>
          <w:tcPr>
            <w:tcW w:w="2014" w:type="dxa"/>
            <w:vMerge/>
          </w:tcPr>
          <w:p w:rsidR="00984C02" w:rsidRPr="002A7BC1" w:rsidRDefault="00984C02" w:rsidP="00984C02">
            <w:pPr>
              <w:spacing w:after="120"/>
              <w:jc w:val="both"/>
              <w:rPr>
                <w:rFonts w:cstheme="minorHAnsi"/>
                <w:sz w:val="18"/>
              </w:rPr>
            </w:pPr>
          </w:p>
        </w:tc>
        <w:tc>
          <w:tcPr>
            <w:tcW w:w="2948" w:type="dxa"/>
          </w:tcPr>
          <w:p w:rsidR="00984C02" w:rsidRPr="002A7BC1" w:rsidRDefault="00984C02" w:rsidP="00984C02">
            <w:pPr>
              <w:tabs>
                <w:tab w:val="center" w:pos="4153"/>
                <w:tab w:val="right" w:pos="8306"/>
              </w:tabs>
              <w:spacing w:before="60" w:after="60" w:line="240" w:lineRule="auto"/>
              <w:jc w:val="both"/>
              <w:rPr>
                <w:rFonts w:cstheme="minorHAnsi"/>
                <w:sz w:val="18"/>
              </w:rPr>
            </w:pPr>
          </w:p>
        </w:tc>
        <w:tc>
          <w:tcPr>
            <w:tcW w:w="1304"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c>
          <w:tcPr>
            <w:tcW w:w="851"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c>
          <w:tcPr>
            <w:tcW w:w="850"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c>
          <w:tcPr>
            <w:tcW w:w="992"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c>
          <w:tcPr>
            <w:tcW w:w="851"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c>
          <w:tcPr>
            <w:tcW w:w="709"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c>
          <w:tcPr>
            <w:tcW w:w="708"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c>
          <w:tcPr>
            <w:tcW w:w="709"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c>
          <w:tcPr>
            <w:tcW w:w="992"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c>
          <w:tcPr>
            <w:tcW w:w="2192" w:type="dxa"/>
          </w:tcPr>
          <w:p w:rsidR="00984C02" w:rsidRPr="00772CC0" w:rsidRDefault="00984C02" w:rsidP="00984C02">
            <w:pPr>
              <w:spacing w:before="60" w:after="60" w:line="240" w:lineRule="auto"/>
              <w:jc w:val="both"/>
              <w:rPr>
                <w:rFonts w:ascii="Arial" w:eastAsia="Times New Roman" w:hAnsi="Arial" w:cs="Times New Roman"/>
                <w:i/>
                <w:sz w:val="18"/>
                <w:szCs w:val="18"/>
              </w:rPr>
            </w:pPr>
          </w:p>
        </w:tc>
      </w:tr>
      <w:tr w:rsidR="006A5D51" w:rsidRPr="00772CC0" w:rsidTr="004B183F">
        <w:trPr>
          <w:trHeight w:val="1507"/>
          <w:tblHeader/>
        </w:trPr>
        <w:tc>
          <w:tcPr>
            <w:tcW w:w="2014" w:type="dxa"/>
          </w:tcPr>
          <w:p w:rsidR="006A5D51" w:rsidRPr="002A7BC1" w:rsidRDefault="006A5D51" w:rsidP="00984C02">
            <w:pPr>
              <w:spacing w:after="120"/>
              <w:jc w:val="both"/>
              <w:rPr>
                <w:rFonts w:cstheme="minorHAnsi"/>
                <w:sz w:val="18"/>
              </w:rPr>
            </w:pPr>
            <w:r w:rsidRPr="0049260B">
              <w:rPr>
                <w:rFonts w:cstheme="minorHAnsi"/>
                <w:sz w:val="18"/>
                <w:highlight w:val="yellow"/>
              </w:rPr>
              <w:t>Produit 9</w:t>
            </w:r>
            <w:r>
              <w:rPr>
                <w:rFonts w:cstheme="minorHAnsi"/>
                <w:sz w:val="18"/>
              </w:rPr>
              <w:t> : Appui à la participation aux rencontres régionales et commémoration des journées dédiées aux femmes : JIF, JNF, JIDH…</w:t>
            </w:r>
          </w:p>
        </w:tc>
        <w:tc>
          <w:tcPr>
            <w:tcW w:w="2948" w:type="dxa"/>
          </w:tcPr>
          <w:p w:rsidR="006A5D51" w:rsidRPr="002A7BC1" w:rsidRDefault="006A5D51" w:rsidP="00984C02">
            <w:pPr>
              <w:tabs>
                <w:tab w:val="center" w:pos="4153"/>
                <w:tab w:val="right" w:pos="8306"/>
              </w:tabs>
              <w:spacing w:before="60" w:after="60" w:line="240" w:lineRule="auto"/>
              <w:jc w:val="both"/>
              <w:rPr>
                <w:rFonts w:cstheme="minorHAnsi"/>
                <w:sz w:val="18"/>
              </w:rPr>
            </w:pPr>
          </w:p>
        </w:tc>
        <w:tc>
          <w:tcPr>
            <w:tcW w:w="1304"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851"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850"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992"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851"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709"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708"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709"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992"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c>
          <w:tcPr>
            <w:tcW w:w="2192" w:type="dxa"/>
          </w:tcPr>
          <w:p w:rsidR="006A5D51" w:rsidRPr="00772CC0" w:rsidRDefault="006A5D51" w:rsidP="00984C02">
            <w:pPr>
              <w:spacing w:before="60" w:after="60" w:line="240" w:lineRule="auto"/>
              <w:jc w:val="both"/>
              <w:rPr>
                <w:rFonts w:ascii="Arial" w:eastAsia="Times New Roman" w:hAnsi="Arial" w:cs="Times New Roman"/>
                <w:i/>
                <w:sz w:val="18"/>
                <w:szCs w:val="18"/>
              </w:rPr>
            </w:pPr>
          </w:p>
        </w:tc>
      </w:tr>
    </w:tbl>
    <w:p w:rsidR="00772CC0" w:rsidRPr="00772CC0" w:rsidRDefault="00772CC0" w:rsidP="004443A1">
      <w:pPr>
        <w:keepNext/>
        <w:pBdr>
          <w:top w:val="single" w:sz="4" w:space="1" w:color="auto"/>
        </w:pBdr>
        <w:suppressAutoHyphens/>
        <w:spacing w:before="60" w:after="60" w:line="240" w:lineRule="auto"/>
        <w:jc w:val="both"/>
        <w:outlineLvl w:val="0"/>
        <w:rPr>
          <w:rFonts w:ascii="Century Gothic" w:eastAsia="Times New Roman" w:hAnsi="Century Gothic" w:cs="Times New Roman"/>
          <w:b/>
          <w:smallCaps/>
          <w:spacing w:val="-2"/>
          <w:sz w:val="28"/>
          <w:szCs w:val="20"/>
          <w:highlight w:val="lightGray"/>
        </w:rPr>
        <w:sectPr w:rsidR="00772CC0" w:rsidRPr="00772CC0" w:rsidSect="00D03C18">
          <w:headerReference w:type="first" r:id="rId13"/>
          <w:pgSz w:w="16838" w:h="11906" w:orient="landscape" w:code="9"/>
          <w:pgMar w:top="1152" w:right="864" w:bottom="1152" w:left="864" w:header="720" w:footer="432" w:gutter="0"/>
          <w:cols w:space="708"/>
          <w:titlePg/>
          <w:docGrid w:linePitch="360"/>
        </w:sectPr>
      </w:pPr>
    </w:p>
    <w:p w:rsidR="00772CC0" w:rsidRPr="00772CC0" w:rsidRDefault="00772CC0" w:rsidP="004443A1">
      <w:pPr>
        <w:keepNext/>
        <w:pBdr>
          <w:top w:val="single" w:sz="4" w:space="1" w:color="auto"/>
        </w:pBdr>
        <w:tabs>
          <w:tab w:val="num" w:pos="720"/>
        </w:tabs>
        <w:suppressAutoHyphens/>
        <w:spacing w:before="104" w:after="226" w:line="240" w:lineRule="auto"/>
        <w:ind w:left="720" w:hanging="720"/>
        <w:jc w:val="both"/>
        <w:outlineLvl w:val="0"/>
        <w:rPr>
          <w:rFonts w:ascii="Century Gothic" w:eastAsia="Times New Roman" w:hAnsi="Century Gothic" w:cs="Times New Roman"/>
          <w:b/>
          <w:smallCaps/>
          <w:spacing w:val="-2"/>
          <w:sz w:val="28"/>
          <w:szCs w:val="20"/>
        </w:rPr>
      </w:pPr>
      <w:r w:rsidRPr="00772CC0">
        <w:rPr>
          <w:rFonts w:ascii="Century Gothic" w:eastAsia="Times New Roman" w:hAnsi="Century Gothic" w:cs="Times New Roman"/>
          <w:b/>
          <w:smallCaps/>
          <w:spacing w:val="-2"/>
          <w:sz w:val="28"/>
          <w:szCs w:val="20"/>
        </w:rPr>
        <w:lastRenderedPageBreak/>
        <w:t>suivi et évaluation</w:t>
      </w:r>
    </w:p>
    <w:p w:rsidR="00772CC0" w:rsidRPr="00772CC0" w:rsidRDefault="00772CC0" w:rsidP="004443A1">
      <w:pPr>
        <w:spacing w:after="60" w:line="240" w:lineRule="auto"/>
        <w:jc w:val="both"/>
        <w:rPr>
          <w:rFonts w:ascii="Arial" w:eastAsia="Times New Roman" w:hAnsi="Arial" w:cs="Times New Roman"/>
          <w:szCs w:val="24"/>
        </w:rPr>
      </w:pPr>
      <w:r w:rsidRPr="00772CC0">
        <w:rPr>
          <w:rFonts w:ascii="Arial" w:eastAsia="Times New Roman" w:hAnsi="Arial" w:cs="Times New Roman"/>
          <w:szCs w:val="24"/>
        </w:rPr>
        <w:t xml:space="preserve">Conformément à la programmation du PNUD les politiques et procédures, le projet se fera dans les plans de suivi et d'évaluation : [note : les plans de suivi et d'évaluation doit être adaptée </w:t>
      </w:r>
      <w:r w:rsidR="00BD5C6F" w:rsidRPr="00772CC0">
        <w:rPr>
          <w:rFonts w:ascii="Arial" w:eastAsia="Times New Roman" w:hAnsi="Arial" w:cs="Times New Roman"/>
          <w:szCs w:val="24"/>
        </w:rPr>
        <w:t>aux contextes</w:t>
      </w:r>
      <w:r w:rsidRPr="00772CC0">
        <w:rPr>
          <w:rFonts w:ascii="Arial" w:eastAsia="Times New Roman" w:hAnsi="Arial" w:cs="Times New Roman"/>
          <w:szCs w:val="24"/>
        </w:rPr>
        <w:t xml:space="preserve"> du projet, au besoin]</w:t>
      </w:r>
    </w:p>
    <w:p w:rsidR="00772CC0" w:rsidRPr="00772CC0" w:rsidRDefault="00772CC0" w:rsidP="004443A1">
      <w:pPr>
        <w:spacing w:after="60" w:line="240" w:lineRule="auto"/>
        <w:jc w:val="both"/>
        <w:rPr>
          <w:rFonts w:ascii="Arial" w:eastAsia="Times New Roman" w:hAnsi="Arial" w:cs="Times New Roman"/>
          <w:b/>
          <w:sz w:val="24"/>
          <w:szCs w:val="24"/>
        </w:rPr>
      </w:pPr>
      <w:r w:rsidRPr="00772CC0">
        <w:rPr>
          <w:rFonts w:ascii="Arial" w:eastAsia="Times New Roman" w:hAnsi="Arial" w:cs="Times New Roman"/>
          <w:b/>
          <w:sz w:val="24"/>
          <w:szCs w:val="24"/>
        </w:rPr>
        <w:t>Plan de Suivi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496"/>
        <w:gridCol w:w="2041"/>
        <w:gridCol w:w="3354"/>
        <w:gridCol w:w="1699"/>
        <w:gridCol w:w="1176"/>
      </w:tblGrid>
      <w:tr w:rsidR="00772CC0" w:rsidRPr="00772CC0" w:rsidTr="00D03C18">
        <w:tc>
          <w:tcPr>
            <w:tcW w:w="2358"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L'activité de suivi</w:t>
            </w:r>
          </w:p>
        </w:tc>
        <w:tc>
          <w:tcPr>
            <w:tcW w:w="459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Objectif</w:t>
            </w:r>
          </w:p>
        </w:tc>
        <w:tc>
          <w:tcPr>
            <w:tcW w:w="207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Fréquence</w:t>
            </w:r>
          </w:p>
        </w:tc>
        <w:tc>
          <w:tcPr>
            <w:tcW w:w="342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Action prévue</w:t>
            </w:r>
          </w:p>
        </w:tc>
        <w:tc>
          <w:tcPr>
            <w:tcW w:w="171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Partenaires</w:t>
            </w:r>
          </w:p>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w:t>
            </w:r>
            <w:r w:rsidR="00BD5C6F" w:rsidRPr="00772CC0">
              <w:rPr>
                <w:rFonts w:ascii="Arial" w:eastAsia="Times New Roman" w:hAnsi="Arial" w:cs="Times New Roman"/>
                <w:b/>
                <w:szCs w:val="24"/>
              </w:rPr>
              <w:t>Si</w:t>
            </w:r>
            <w:r w:rsidRPr="00772CC0">
              <w:rPr>
                <w:rFonts w:ascii="Arial" w:eastAsia="Times New Roman" w:hAnsi="Arial" w:cs="Times New Roman"/>
                <w:b/>
                <w:szCs w:val="24"/>
              </w:rPr>
              <w:t xml:space="preserve"> joint)</w:t>
            </w:r>
          </w:p>
        </w:tc>
        <w:tc>
          <w:tcPr>
            <w:tcW w:w="1178"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Coût</w:t>
            </w:r>
          </w:p>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w:t>
            </w:r>
            <w:r w:rsidR="00BD5C6F" w:rsidRPr="00772CC0">
              <w:rPr>
                <w:rFonts w:ascii="Arial" w:eastAsia="Times New Roman" w:hAnsi="Arial" w:cs="Times New Roman"/>
                <w:b/>
                <w:szCs w:val="24"/>
              </w:rPr>
              <w:t>Le</w:t>
            </w:r>
            <w:r w:rsidRPr="00772CC0">
              <w:rPr>
                <w:rFonts w:ascii="Arial" w:eastAsia="Times New Roman" w:hAnsi="Arial" w:cs="Times New Roman"/>
                <w:b/>
                <w:szCs w:val="24"/>
              </w:rPr>
              <w:t xml:space="preserve"> cas échéant)</w:t>
            </w:r>
          </w:p>
        </w:tc>
      </w:tr>
      <w:tr w:rsidR="00772CC0" w:rsidRPr="00772CC0" w:rsidTr="00D03C18">
        <w:tc>
          <w:tcPr>
            <w:tcW w:w="2358"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Le suivi des résultats</w:t>
            </w:r>
          </w:p>
        </w:tc>
        <w:tc>
          <w:tcPr>
            <w:tcW w:w="4590" w:type="dxa"/>
            <w:shd w:val="clear" w:color="auto" w:fill="auto"/>
          </w:tcPr>
          <w:p w:rsidR="00772CC0" w:rsidRPr="00772CC0" w:rsidRDefault="00BD5C6F" w:rsidP="004443A1">
            <w:pPr>
              <w:spacing w:after="0" w:line="240" w:lineRule="auto"/>
              <w:jc w:val="both"/>
              <w:rPr>
                <w:rFonts w:ascii="Arial" w:eastAsia="Times New Roman" w:hAnsi="Arial" w:cs="Times New Roman"/>
                <w:szCs w:val="24"/>
              </w:rPr>
            </w:pPr>
            <w:r w:rsidRPr="00772CC0">
              <w:rPr>
                <w:rFonts w:ascii="Arial" w:eastAsia="Times New Roman" w:hAnsi="Arial" w:cs="Arial"/>
              </w:rPr>
              <w:t>L’avancement</w:t>
            </w:r>
            <w:r w:rsidR="00772CC0" w:rsidRPr="00772CC0">
              <w:rPr>
                <w:rFonts w:ascii="Arial" w:eastAsia="Times New Roman" w:hAnsi="Arial" w:cs="Arial"/>
              </w:rPr>
              <w:t xml:space="preserve"> des données contre les indicateurs de résultats dans le RRF seront recueillies et analysées pour évaluer l'avancement du projet dans la réalisation des produits convenus.</w:t>
            </w:r>
          </w:p>
        </w:tc>
        <w:tc>
          <w:tcPr>
            <w:tcW w:w="207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Tous les trimestres, ou à la fréquence requise pour chaque indicateur.</w:t>
            </w:r>
          </w:p>
        </w:tc>
        <w:tc>
          <w:tcPr>
            <w:tcW w:w="342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Arial"/>
              </w:rPr>
              <w:t>Des progrès plus lents que prévu sera abordée par la gestion de projet.</w:t>
            </w:r>
          </w:p>
        </w:tc>
        <w:tc>
          <w:tcPr>
            <w:tcW w:w="171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c>
          <w:tcPr>
            <w:tcW w:w="1178"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r>
      <w:tr w:rsidR="00772CC0" w:rsidRPr="00772CC0" w:rsidTr="00D03C18">
        <w:tc>
          <w:tcPr>
            <w:tcW w:w="2358"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Suivi et gestion des risques</w:t>
            </w:r>
          </w:p>
        </w:tc>
        <w:tc>
          <w:tcPr>
            <w:tcW w:w="4590" w:type="dxa"/>
            <w:shd w:val="clear" w:color="auto" w:fill="auto"/>
          </w:tcPr>
          <w:p w:rsidR="00772CC0" w:rsidRPr="00772CC0" w:rsidRDefault="00772CC0" w:rsidP="004443A1">
            <w:pPr>
              <w:spacing w:after="0" w:line="240" w:lineRule="auto"/>
              <w:jc w:val="both"/>
              <w:rPr>
                <w:rFonts w:ascii="Arial" w:eastAsia="Times New Roman" w:hAnsi="Arial" w:cs="Arial"/>
              </w:rPr>
            </w:pPr>
            <w:r w:rsidRPr="00772CC0">
              <w:rPr>
                <w:rFonts w:ascii="Arial" w:eastAsia="Times New Roman" w:hAnsi="Arial" w:cs="Times New Roman"/>
                <w:szCs w:val="24"/>
              </w:rPr>
              <w:t>Identifier les risques qui pourraient menacer l'atteinte des résultats visés. Identifier et surveiller les mesures de gestion des risques à l'aide d'un registre des risques. Cela comprend les mesures de surveillance et des plans qui peuvent avoir été requis selon les directives du PNUD les normes sociales et environnementales. Les vérifications seront effectuées conformément à la politique de vérification du PNUD pour gérer le risque financier.</w:t>
            </w:r>
          </w:p>
        </w:tc>
        <w:tc>
          <w:tcPr>
            <w:tcW w:w="207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Arial"/>
                <w:color w:val="222222"/>
                <w:szCs w:val="24"/>
              </w:rPr>
              <w:t>Trimestriel</w:t>
            </w:r>
          </w:p>
        </w:tc>
        <w:tc>
          <w:tcPr>
            <w:tcW w:w="342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Les risques sont déterminés par la direction du projet et des mesures sont prises pour gérer les risques. Le journal des risques est activement maintenu pour assurer le suivi des risques identifiés et des mesures prises.</w:t>
            </w:r>
          </w:p>
        </w:tc>
        <w:tc>
          <w:tcPr>
            <w:tcW w:w="171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c>
          <w:tcPr>
            <w:tcW w:w="1178"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r>
      <w:tr w:rsidR="00772CC0" w:rsidRPr="00772CC0" w:rsidTr="00D03C18">
        <w:tc>
          <w:tcPr>
            <w:tcW w:w="2358" w:type="dxa"/>
            <w:shd w:val="clear" w:color="auto" w:fill="auto"/>
            <w:vAlign w:val="center"/>
          </w:tcPr>
          <w:p w:rsidR="00772CC0" w:rsidRPr="00772CC0" w:rsidRDefault="00BD55E2" w:rsidP="004443A1">
            <w:pPr>
              <w:spacing w:after="0" w:line="240" w:lineRule="auto"/>
              <w:jc w:val="both"/>
              <w:rPr>
                <w:rFonts w:ascii="Arial" w:eastAsia="Times New Roman" w:hAnsi="Arial" w:cs="Times New Roman"/>
                <w:b/>
                <w:szCs w:val="24"/>
              </w:rPr>
            </w:pPr>
            <w:r>
              <w:rPr>
                <w:rFonts w:ascii="Arial" w:eastAsia="Times New Roman" w:hAnsi="Arial" w:cs="Times New Roman"/>
                <w:b/>
                <w:szCs w:val="24"/>
              </w:rPr>
              <w:t>Apprentissage</w:t>
            </w:r>
          </w:p>
        </w:tc>
        <w:tc>
          <w:tcPr>
            <w:tcW w:w="459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Arial"/>
              </w:rPr>
              <w:t>Les connaissances, les bonnes pratiques et les enseignements seront capturés régulièrement, ainsi que pour d'autres projets et provenant de partenaires et intégrées dans le projet.</w:t>
            </w:r>
          </w:p>
        </w:tc>
        <w:tc>
          <w:tcPr>
            <w:tcW w:w="207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Au moins une fois par an</w:t>
            </w:r>
          </w:p>
        </w:tc>
        <w:tc>
          <w:tcPr>
            <w:tcW w:w="342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 xml:space="preserve">Les leçons sont </w:t>
            </w:r>
            <w:r w:rsidR="00BD5C6F" w:rsidRPr="00772CC0">
              <w:rPr>
                <w:rFonts w:ascii="Arial" w:eastAsia="Times New Roman" w:hAnsi="Arial" w:cs="Times New Roman"/>
                <w:szCs w:val="24"/>
              </w:rPr>
              <w:t>capturées</w:t>
            </w:r>
            <w:r w:rsidRPr="00772CC0">
              <w:rPr>
                <w:rFonts w:ascii="Arial" w:eastAsia="Times New Roman" w:hAnsi="Arial" w:cs="Times New Roman"/>
                <w:szCs w:val="24"/>
              </w:rPr>
              <w:t xml:space="preserve"> par l'équipe de projet et utilisés pour éclairer les décisions de la direction.</w:t>
            </w:r>
          </w:p>
        </w:tc>
        <w:tc>
          <w:tcPr>
            <w:tcW w:w="171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c>
          <w:tcPr>
            <w:tcW w:w="1178"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r>
      <w:tr w:rsidR="00772CC0" w:rsidRPr="00772CC0" w:rsidTr="00D03C18">
        <w:tc>
          <w:tcPr>
            <w:tcW w:w="2358" w:type="dxa"/>
            <w:shd w:val="clear" w:color="auto" w:fill="auto"/>
            <w:vAlign w:val="center"/>
          </w:tcPr>
          <w:p w:rsidR="00772CC0" w:rsidRPr="00772CC0" w:rsidRDefault="00BD55E2" w:rsidP="00BD55E2">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 xml:space="preserve">Assurance </w:t>
            </w:r>
            <w:r w:rsidR="00772CC0" w:rsidRPr="00772CC0">
              <w:rPr>
                <w:rFonts w:ascii="Arial" w:eastAsia="Times New Roman" w:hAnsi="Arial" w:cs="Times New Roman"/>
                <w:b/>
                <w:szCs w:val="24"/>
              </w:rPr>
              <w:t>Qualité annuel</w:t>
            </w:r>
            <w:r>
              <w:rPr>
                <w:rFonts w:ascii="Arial" w:eastAsia="Times New Roman" w:hAnsi="Arial" w:cs="Times New Roman"/>
                <w:b/>
                <w:szCs w:val="24"/>
              </w:rPr>
              <w:t>le</w:t>
            </w:r>
            <w:r w:rsidR="00772CC0" w:rsidRPr="00772CC0">
              <w:rPr>
                <w:rFonts w:ascii="Arial" w:eastAsia="Times New Roman" w:hAnsi="Arial" w:cs="Times New Roman"/>
                <w:b/>
                <w:szCs w:val="24"/>
              </w:rPr>
              <w:t xml:space="preserve"> du Projet</w:t>
            </w:r>
          </w:p>
        </w:tc>
        <w:tc>
          <w:tcPr>
            <w:tcW w:w="4590" w:type="dxa"/>
            <w:shd w:val="clear" w:color="auto" w:fill="auto"/>
            <w:vAlign w:val="center"/>
          </w:tcPr>
          <w:p w:rsidR="00772CC0" w:rsidRPr="00772CC0" w:rsidRDefault="00772CC0" w:rsidP="004443A1">
            <w:pPr>
              <w:spacing w:after="0" w:line="240" w:lineRule="auto"/>
              <w:jc w:val="both"/>
              <w:rPr>
                <w:rFonts w:ascii="Arial" w:eastAsia="Times New Roman" w:hAnsi="Arial" w:cs="Arial"/>
              </w:rPr>
            </w:pPr>
            <w:r w:rsidRPr="00772CC0">
              <w:rPr>
                <w:rFonts w:ascii="Arial" w:eastAsia="Times New Roman" w:hAnsi="Arial" w:cs="Arial"/>
              </w:rPr>
              <w:t xml:space="preserve">La qualité du projet sera </w:t>
            </w:r>
            <w:r w:rsidR="00BD5C6F" w:rsidRPr="00772CC0">
              <w:rPr>
                <w:rFonts w:ascii="Arial" w:eastAsia="Times New Roman" w:hAnsi="Arial" w:cs="Arial"/>
              </w:rPr>
              <w:t>évaluée</w:t>
            </w:r>
            <w:r w:rsidRPr="00772CC0">
              <w:rPr>
                <w:rFonts w:ascii="Arial" w:eastAsia="Times New Roman" w:hAnsi="Arial" w:cs="Arial"/>
              </w:rPr>
              <w:t xml:space="preserve"> en fonction de normes de qualité du PNUD pour identifier les forces et faiblesses du projet et d'informer la prise de décisions de gestion pour améliorer le projet.</w:t>
            </w:r>
          </w:p>
        </w:tc>
        <w:tc>
          <w:tcPr>
            <w:tcW w:w="207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Chaque année</w:t>
            </w:r>
          </w:p>
        </w:tc>
        <w:tc>
          <w:tcPr>
            <w:tcW w:w="342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Les forces et les faiblesses et seront examinés par la direction du projet et utilisée pour les décisions visant à améliorer la performance du projet.</w:t>
            </w:r>
          </w:p>
        </w:tc>
        <w:tc>
          <w:tcPr>
            <w:tcW w:w="171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c>
          <w:tcPr>
            <w:tcW w:w="1178"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r>
      <w:tr w:rsidR="00772CC0" w:rsidRPr="00772CC0" w:rsidTr="00D03C18">
        <w:tc>
          <w:tcPr>
            <w:tcW w:w="2358" w:type="dxa"/>
            <w:shd w:val="clear" w:color="auto" w:fill="auto"/>
            <w:vAlign w:val="center"/>
          </w:tcPr>
          <w:p w:rsidR="00772CC0" w:rsidRPr="00772CC0" w:rsidRDefault="00772CC0" w:rsidP="00BD55E2">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lastRenderedPageBreak/>
              <w:t xml:space="preserve">Examiner et </w:t>
            </w:r>
            <w:r w:rsidR="00BD55E2">
              <w:rPr>
                <w:rFonts w:ascii="Arial" w:eastAsia="Times New Roman" w:hAnsi="Arial" w:cs="Times New Roman"/>
                <w:b/>
                <w:szCs w:val="24"/>
              </w:rPr>
              <w:t>rectifier</w:t>
            </w:r>
            <w:r w:rsidRPr="00772CC0">
              <w:rPr>
                <w:rFonts w:ascii="Arial" w:eastAsia="Times New Roman" w:hAnsi="Arial" w:cs="Times New Roman"/>
                <w:b/>
                <w:szCs w:val="24"/>
              </w:rPr>
              <w:t xml:space="preserve"> le tir</w:t>
            </w:r>
          </w:p>
        </w:tc>
        <w:tc>
          <w:tcPr>
            <w:tcW w:w="459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Examen interne des données et des preuves de toutes les actions de suivi afin d'éclairer la prise de décisions.</w:t>
            </w:r>
          </w:p>
        </w:tc>
        <w:tc>
          <w:tcPr>
            <w:tcW w:w="207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Au moins une fois par an</w:t>
            </w:r>
          </w:p>
        </w:tc>
        <w:tc>
          <w:tcPr>
            <w:tcW w:w="342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Les données sur le rendement, les risques, les enseignements et la qualité seront examinés par le conseil du projet et utilisé pour corriger le tir.</w:t>
            </w:r>
          </w:p>
        </w:tc>
        <w:tc>
          <w:tcPr>
            <w:tcW w:w="171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c>
          <w:tcPr>
            <w:tcW w:w="1178"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r>
      <w:tr w:rsidR="00772CC0" w:rsidRPr="00772CC0" w:rsidTr="00D03C18">
        <w:tc>
          <w:tcPr>
            <w:tcW w:w="2358"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Rapport de projet</w:t>
            </w:r>
          </w:p>
        </w:tc>
        <w:tc>
          <w:tcPr>
            <w:tcW w:w="459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Arial"/>
              </w:rPr>
              <w:t xml:space="preserve">Un rapport d'étape sera présenté au Comité du projet et les principaux intervenants, composé de cours données montrant les résultats obtenus par rapport aux objectifs annuels </w:t>
            </w:r>
            <w:r w:rsidR="00BD5C6F" w:rsidRPr="00772CC0">
              <w:rPr>
                <w:rFonts w:ascii="Arial" w:eastAsia="Times New Roman" w:hAnsi="Arial" w:cs="Arial"/>
              </w:rPr>
              <w:t>prédéfinis</w:t>
            </w:r>
            <w:r w:rsidRPr="00772CC0">
              <w:rPr>
                <w:rFonts w:ascii="Arial" w:eastAsia="Times New Roman" w:hAnsi="Arial" w:cs="Arial"/>
              </w:rPr>
              <w:t xml:space="preserve"> au niveau des extrants, le projet annuel de la notation de résumé, une mise à jour des mesures d'atténuation des risques de long avec, et toute évaluation ou l'examen des rapports établis au cours de la période.</w:t>
            </w:r>
          </w:p>
        </w:tc>
        <w:tc>
          <w:tcPr>
            <w:tcW w:w="207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Chaque année, et à la fin du projet (rapport final)</w:t>
            </w:r>
          </w:p>
        </w:tc>
        <w:tc>
          <w:tcPr>
            <w:tcW w:w="342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c>
          <w:tcPr>
            <w:tcW w:w="171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c>
          <w:tcPr>
            <w:tcW w:w="1178"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r>
      <w:tr w:rsidR="00772CC0" w:rsidRPr="00772CC0" w:rsidTr="00D03C18">
        <w:tc>
          <w:tcPr>
            <w:tcW w:w="2358"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b/>
                <w:szCs w:val="24"/>
              </w:rPr>
            </w:pPr>
            <w:r w:rsidRPr="00772CC0">
              <w:rPr>
                <w:rFonts w:ascii="Arial" w:eastAsia="Times New Roman" w:hAnsi="Arial" w:cs="Times New Roman"/>
                <w:b/>
                <w:szCs w:val="24"/>
              </w:rPr>
              <w:t>La revue du projet (Comité de Pilotage)</w:t>
            </w:r>
          </w:p>
        </w:tc>
        <w:tc>
          <w:tcPr>
            <w:tcW w:w="459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Arial"/>
              </w:rPr>
              <w:t xml:space="preserve">Le mécanisme de gouvernance du projet (c.-à-d., conseil du projet) tiendra régulièrement des examens de projets d'évaluer le rendement du projet et de l'examen d'un plan de travail afin d'assurer une budgétisation réaliste sur la durée du projet. Dans la dernière année du projet, le Comité de pilotage va avoir une </w:t>
            </w:r>
            <w:r w:rsidR="00BD5C6F" w:rsidRPr="00772CC0">
              <w:rPr>
                <w:rFonts w:ascii="Arial" w:eastAsia="Times New Roman" w:hAnsi="Arial" w:cs="Arial"/>
              </w:rPr>
              <w:t>revue</w:t>
            </w:r>
            <w:r w:rsidRPr="00772CC0">
              <w:rPr>
                <w:rFonts w:ascii="Arial" w:eastAsia="Times New Roman" w:hAnsi="Arial" w:cs="Arial"/>
              </w:rPr>
              <w:t xml:space="preserve"> de fin de projet pour recueillir les enseignements tirés et de discuter des possibilités d'intensification et de socialiser les résultats du projet et les leçons apprises avec les publics cibles.</w:t>
            </w:r>
          </w:p>
        </w:tc>
        <w:tc>
          <w:tcPr>
            <w:tcW w:w="2070" w:type="dxa"/>
            <w:shd w:val="clear" w:color="auto" w:fill="auto"/>
            <w:vAlign w:val="center"/>
          </w:tcPr>
          <w:p w:rsidR="00772CC0" w:rsidRPr="00772CC0" w:rsidRDefault="00772CC0" w:rsidP="004443A1">
            <w:pPr>
              <w:spacing w:after="0" w:line="240" w:lineRule="auto"/>
              <w:jc w:val="both"/>
              <w:rPr>
                <w:rFonts w:ascii="Arial" w:eastAsia="Times New Roman" w:hAnsi="Arial" w:cs="Times New Roman"/>
                <w:szCs w:val="24"/>
              </w:rPr>
            </w:pPr>
            <w:r w:rsidRPr="00772CC0">
              <w:rPr>
                <w:rFonts w:ascii="Arial" w:eastAsia="Times New Roman" w:hAnsi="Arial" w:cs="Times New Roman"/>
                <w:szCs w:val="24"/>
              </w:rPr>
              <w:t>Spécifier la fréquence (au moins une fois par an)</w:t>
            </w:r>
          </w:p>
        </w:tc>
        <w:tc>
          <w:tcPr>
            <w:tcW w:w="342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b/>
              </w:rPr>
            </w:pPr>
            <w:r w:rsidRPr="00772CC0">
              <w:rPr>
                <w:rFonts w:ascii="Arial" w:eastAsia="Times New Roman" w:hAnsi="Arial" w:cs="Arial"/>
              </w:rPr>
              <w:t>Les préoccupations de qualité ou plus lentement que prévu les progrès devraient être examinées par le conseil du projet et les mesures de gestion ont accepté de corriger les problèmes identifiés.</w:t>
            </w:r>
          </w:p>
        </w:tc>
        <w:tc>
          <w:tcPr>
            <w:tcW w:w="1710"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c>
          <w:tcPr>
            <w:tcW w:w="1178" w:type="dxa"/>
            <w:shd w:val="clear" w:color="auto" w:fill="auto"/>
          </w:tcPr>
          <w:p w:rsidR="00772CC0" w:rsidRPr="00772CC0" w:rsidRDefault="00772CC0" w:rsidP="004443A1">
            <w:pPr>
              <w:spacing w:after="0" w:line="240" w:lineRule="auto"/>
              <w:jc w:val="both"/>
              <w:rPr>
                <w:rFonts w:ascii="Arial" w:eastAsia="Times New Roman" w:hAnsi="Arial" w:cs="Times New Roman"/>
                <w:szCs w:val="24"/>
              </w:rPr>
            </w:pPr>
          </w:p>
        </w:tc>
      </w:tr>
    </w:tbl>
    <w:p w:rsidR="00BD55E2" w:rsidRDefault="00BD55E2" w:rsidP="004443A1">
      <w:pPr>
        <w:spacing w:after="60" w:line="240" w:lineRule="auto"/>
        <w:jc w:val="both"/>
        <w:rPr>
          <w:rFonts w:ascii="Arial" w:eastAsia="Times New Roman" w:hAnsi="Arial" w:cs="Times New Roman"/>
          <w:szCs w:val="24"/>
        </w:rPr>
        <w:sectPr w:rsidR="00BD55E2" w:rsidSect="00D03C18">
          <w:pgSz w:w="16838" w:h="11906" w:orient="landscape" w:code="9"/>
          <w:pgMar w:top="1152" w:right="864" w:bottom="1152" w:left="864" w:header="720" w:footer="432" w:gutter="0"/>
          <w:cols w:space="708"/>
          <w:titlePg/>
          <w:docGrid w:linePitch="360"/>
        </w:sectPr>
      </w:pPr>
    </w:p>
    <w:p w:rsidR="00772CC0" w:rsidRPr="00772CC0" w:rsidRDefault="00772CC0" w:rsidP="004443A1">
      <w:pPr>
        <w:spacing w:after="60" w:line="240" w:lineRule="auto"/>
        <w:jc w:val="both"/>
        <w:rPr>
          <w:rFonts w:ascii="Arial" w:eastAsia="Times New Roman" w:hAnsi="Arial" w:cs="Times New Roman"/>
          <w:szCs w:val="24"/>
        </w:rPr>
      </w:pPr>
    </w:p>
    <w:p w:rsidR="00772CC0" w:rsidRPr="00772CC0" w:rsidRDefault="00772CC0" w:rsidP="004443A1">
      <w:pPr>
        <w:spacing w:after="60" w:line="240" w:lineRule="auto"/>
        <w:jc w:val="both"/>
        <w:rPr>
          <w:rFonts w:ascii="Arial" w:eastAsia="Times New Roman" w:hAnsi="Arial" w:cs="Times New Roman"/>
          <w:b/>
          <w:sz w:val="24"/>
          <w:szCs w:val="24"/>
        </w:rPr>
      </w:pPr>
      <w:r w:rsidRPr="00772CC0">
        <w:rPr>
          <w:rFonts w:ascii="Arial" w:eastAsia="Times New Roman" w:hAnsi="Arial" w:cs="Times New Roman"/>
          <w:b/>
          <w:sz w:val="24"/>
          <w:szCs w:val="24"/>
        </w:rPr>
        <w:t xml:space="preserve">Plan d'évaluation </w:t>
      </w:r>
      <w:r w:rsidRPr="00772CC0">
        <w:rPr>
          <w:rFonts w:ascii="Arial" w:eastAsia="Times New Roman" w:hAnsi="Arial" w:cs="Times New Roman"/>
          <w:b/>
          <w:sz w:val="18"/>
          <w:szCs w:val="24"/>
          <w:vertAlign w:val="superscript"/>
        </w:rPr>
        <w:footnoteReference w:id="3"/>
      </w:r>
      <w:r w:rsidRPr="00772CC0">
        <w:rPr>
          <w:rFonts w:ascii="Arial" w:eastAsia="Times New Roman" w:hAnsi="Arial"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340"/>
        <w:gridCol w:w="1530"/>
        <w:gridCol w:w="1890"/>
        <w:gridCol w:w="1710"/>
        <w:gridCol w:w="1980"/>
        <w:gridCol w:w="1980"/>
      </w:tblGrid>
      <w:tr w:rsidR="00772CC0" w:rsidRPr="00772CC0" w:rsidTr="00D03C18">
        <w:trPr>
          <w:trHeight w:val="422"/>
        </w:trPr>
        <w:tc>
          <w:tcPr>
            <w:tcW w:w="2988"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b/>
                <w:szCs w:val="24"/>
              </w:rPr>
            </w:pPr>
            <w:r w:rsidRPr="00772CC0">
              <w:rPr>
                <w:rFonts w:ascii="Arial" w:eastAsia="Times New Roman" w:hAnsi="Arial" w:cs="Times New Roman"/>
                <w:b/>
                <w:szCs w:val="24"/>
              </w:rPr>
              <w:t xml:space="preserve">Evaluation </w:t>
            </w:r>
            <w:proofErr w:type="spellStart"/>
            <w:r w:rsidRPr="00772CC0">
              <w:rPr>
                <w:rFonts w:ascii="Arial" w:eastAsia="Times New Roman" w:hAnsi="Arial" w:cs="Times New Roman"/>
                <w:b/>
                <w:szCs w:val="24"/>
              </w:rPr>
              <w:t>Title</w:t>
            </w:r>
            <w:proofErr w:type="spellEnd"/>
          </w:p>
        </w:tc>
        <w:tc>
          <w:tcPr>
            <w:tcW w:w="234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b/>
                <w:szCs w:val="24"/>
              </w:rPr>
            </w:pPr>
            <w:proofErr w:type="spellStart"/>
            <w:r w:rsidRPr="00772CC0">
              <w:rPr>
                <w:rFonts w:ascii="Arial" w:eastAsia="Times New Roman" w:hAnsi="Arial" w:cs="Times New Roman"/>
                <w:b/>
                <w:szCs w:val="24"/>
              </w:rPr>
              <w:t>Partners</w:t>
            </w:r>
            <w:proofErr w:type="spellEnd"/>
            <w:r w:rsidRPr="00772CC0">
              <w:rPr>
                <w:rFonts w:ascii="Arial" w:eastAsia="Times New Roman" w:hAnsi="Arial" w:cs="Times New Roman"/>
                <w:b/>
                <w:szCs w:val="24"/>
              </w:rPr>
              <w:t xml:space="preserve"> (if joint)</w:t>
            </w:r>
          </w:p>
        </w:tc>
        <w:tc>
          <w:tcPr>
            <w:tcW w:w="153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b/>
                <w:szCs w:val="24"/>
              </w:rPr>
            </w:pPr>
            <w:proofErr w:type="spellStart"/>
            <w:r w:rsidRPr="00772CC0">
              <w:rPr>
                <w:rFonts w:ascii="Arial" w:eastAsia="Times New Roman" w:hAnsi="Arial" w:cs="Times New Roman"/>
                <w:b/>
                <w:szCs w:val="24"/>
              </w:rPr>
              <w:t>Related</w:t>
            </w:r>
            <w:proofErr w:type="spellEnd"/>
            <w:r w:rsidRPr="00772CC0">
              <w:rPr>
                <w:rFonts w:ascii="Arial" w:eastAsia="Times New Roman" w:hAnsi="Arial" w:cs="Times New Roman"/>
                <w:b/>
                <w:szCs w:val="24"/>
              </w:rPr>
              <w:t xml:space="preserve"> Strategic Plan Output</w:t>
            </w:r>
          </w:p>
        </w:tc>
        <w:tc>
          <w:tcPr>
            <w:tcW w:w="189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b/>
                <w:szCs w:val="24"/>
              </w:rPr>
            </w:pPr>
            <w:r w:rsidRPr="00772CC0">
              <w:rPr>
                <w:rFonts w:ascii="Arial" w:eastAsia="Times New Roman" w:hAnsi="Arial" w:cs="Times New Roman"/>
                <w:b/>
                <w:szCs w:val="24"/>
              </w:rPr>
              <w:t xml:space="preserve">UNDAF/CPD </w:t>
            </w:r>
            <w:proofErr w:type="spellStart"/>
            <w:r w:rsidRPr="00772CC0">
              <w:rPr>
                <w:rFonts w:ascii="Arial" w:eastAsia="Times New Roman" w:hAnsi="Arial" w:cs="Times New Roman"/>
                <w:b/>
                <w:szCs w:val="24"/>
              </w:rPr>
              <w:t>Outcome</w:t>
            </w:r>
            <w:proofErr w:type="spellEnd"/>
          </w:p>
        </w:tc>
        <w:tc>
          <w:tcPr>
            <w:tcW w:w="171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b/>
                <w:szCs w:val="24"/>
              </w:rPr>
            </w:pPr>
            <w:proofErr w:type="spellStart"/>
            <w:r w:rsidRPr="00772CC0">
              <w:rPr>
                <w:rFonts w:ascii="Arial" w:eastAsia="Times New Roman" w:hAnsi="Arial" w:cs="Times New Roman"/>
                <w:b/>
                <w:szCs w:val="24"/>
              </w:rPr>
              <w:t>Planned</w:t>
            </w:r>
            <w:proofErr w:type="spellEnd"/>
            <w:r w:rsidRPr="00772CC0">
              <w:rPr>
                <w:rFonts w:ascii="Arial" w:eastAsia="Times New Roman" w:hAnsi="Arial" w:cs="Times New Roman"/>
                <w:b/>
                <w:szCs w:val="24"/>
              </w:rPr>
              <w:t xml:space="preserve"> </w:t>
            </w:r>
            <w:proofErr w:type="spellStart"/>
            <w:r w:rsidRPr="00772CC0">
              <w:rPr>
                <w:rFonts w:ascii="Arial" w:eastAsia="Times New Roman" w:hAnsi="Arial" w:cs="Times New Roman"/>
                <w:b/>
                <w:szCs w:val="24"/>
              </w:rPr>
              <w:t>Completion</w:t>
            </w:r>
            <w:proofErr w:type="spellEnd"/>
            <w:r w:rsidRPr="00772CC0">
              <w:rPr>
                <w:rFonts w:ascii="Arial" w:eastAsia="Times New Roman" w:hAnsi="Arial" w:cs="Times New Roman"/>
                <w:b/>
                <w:szCs w:val="24"/>
              </w:rPr>
              <w:t xml:space="preserve"> Date</w:t>
            </w:r>
          </w:p>
        </w:tc>
        <w:tc>
          <w:tcPr>
            <w:tcW w:w="198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b/>
                <w:szCs w:val="24"/>
              </w:rPr>
            </w:pPr>
            <w:r w:rsidRPr="00772CC0">
              <w:rPr>
                <w:rFonts w:ascii="Arial" w:eastAsia="Times New Roman" w:hAnsi="Arial" w:cs="Times New Roman"/>
                <w:b/>
                <w:szCs w:val="24"/>
              </w:rPr>
              <w:t>Key Evaluation Stakeholders</w:t>
            </w:r>
          </w:p>
        </w:tc>
        <w:tc>
          <w:tcPr>
            <w:tcW w:w="198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b/>
                <w:szCs w:val="24"/>
              </w:rPr>
            </w:pPr>
            <w:proofErr w:type="spellStart"/>
            <w:r w:rsidRPr="00772CC0">
              <w:rPr>
                <w:rFonts w:ascii="Arial" w:eastAsia="Times New Roman" w:hAnsi="Arial" w:cs="Times New Roman"/>
                <w:b/>
                <w:szCs w:val="24"/>
              </w:rPr>
              <w:t>Cost</w:t>
            </w:r>
            <w:proofErr w:type="spellEnd"/>
            <w:r w:rsidRPr="00772CC0">
              <w:rPr>
                <w:rFonts w:ascii="Arial" w:eastAsia="Times New Roman" w:hAnsi="Arial" w:cs="Times New Roman"/>
                <w:b/>
                <w:szCs w:val="24"/>
              </w:rPr>
              <w:t xml:space="preserve"> and Source of </w:t>
            </w:r>
            <w:proofErr w:type="spellStart"/>
            <w:r w:rsidRPr="00772CC0">
              <w:rPr>
                <w:rFonts w:ascii="Arial" w:eastAsia="Times New Roman" w:hAnsi="Arial" w:cs="Times New Roman"/>
                <w:b/>
                <w:szCs w:val="24"/>
              </w:rPr>
              <w:t>Funding</w:t>
            </w:r>
            <w:proofErr w:type="spellEnd"/>
          </w:p>
        </w:tc>
      </w:tr>
      <w:tr w:rsidR="00772CC0" w:rsidRPr="00772CC0" w:rsidTr="00D03C18">
        <w:trPr>
          <w:trHeight w:val="440"/>
        </w:trPr>
        <w:tc>
          <w:tcPr>
            <w:tcW w:w="2988"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szCs w:val="24"/>
              </w:rPr>
            </w:pPr>
            <w:r w:rsidRPr="00772CC0">
              <w:rPr>
                <w:rFonts w:ascii="Arial" w:eastAsia="Times New Roman" w:hAnsi="Arial" w:cs="Arial"/>
                <w:color w:val="222222"/>
                <w:szCs w:val="24"/>
              </w:rPr>
              <w:t>Par exemple, évaluation à mi-parcours</w:t>
            </w:r>
          </w:p>
        </w:tc>
        <w:tc>
          <w:tcPr>
            <w:tcW w:w="234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szCs w:val="24"/>
              </w:rPr>
            </w:pPr>
          </w:p>
        </w:tc>
        <w:tc>
          <w:tcPr>
            <w:tcW w:w="153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szCs w:val="24"/>
              </w:rPr>
            </w:pPr>
          </w:p>
        </w:tc>
        <w:tc>
          <w:tcPr>
            <w:tcW w:w="189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szCs w:val="24"/>
              </w:rPr>
            </w:pPr>
          </w:p>
        </w:tc>
        <w:tc>
          <w:tcPr>
            <w:tcW w:w="171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szCs w:val="24"/>
              </w:rPr>
            </w:pPr>
          </w:p>
        </w:tc>
        <w:tc>
          <w:tcPr>
            <w:tcW w:w="198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szCs w:val="24"/>
              </w:rPr>
            </w:pPr>
          </w:p>
        </w:tc>
        <w:tc>
          <w:tcPr>
            <w:tcW w:w="1980" w:type="dxa"/>
            <w:shd w:val="clear" w:color="auto" w:fill="auto"/>
            <w:vAlign w:val="center"/>
          </w:tcPr>
          <w:p w:rsidR="00772CC0" w:rsidRPr="00772CC0" w:rsidRDefault="00772CC0" w:rsidP="004443A1">
            <w:pPr>
              <w:spacing w:after="60" w:line="240" w:lineRule="auto"/>
              <w:jc w:val="both"/>
              <w:rPr>
                <w:rFonts w:ascii="Arial" w:eastAsia="Times New Roman" w:hAnsi="Arial" w:cs="Times New Roman"/>
                <w:szCs w:val="24"/>
              </w:rPr>
            </w:pPr>
          </w:p>
        </w:tc>
      </w:tr>
    </w:tbl>
    <w:p w:rsidR="00772CC0" w:rsidRPr="00772CC0" w:rsidRDefault="00772CC0" w:rsidP="004443A1">
      <w:pPr>
        <w:spacing w:after="60" w:line="240" w:lineRule="auto"/>
        <w:jc w:val="both"/>
        <w:rPr>
          <w:rFonts w:ascii="Arial" w:eastAsia="Times New Roman" w:hAnsi="Arial" w:cs="Times New Roman"/>
          <w:szCs w:val="24"/>
        </w:rPr>
        <w:sectPr w:rsidR="00772CC0" w:rsidRPr="00772CC0" w:rsidSect="00D03C18">
          <w:pgSz w:w="16838" w:h="11906" w:orient="landscape" w:code="9"/>
          <w:pgMar w:top="1152" w:right="864" w:bottom="1152" w:left="864" w:header="720" w:footer="432" w:gutter="0"/>
          <w:cols w:space="708"/>
          <w:titlePg/>
          <w:docGrid w:linePitch="360"/>
        </w:sectPr>
      </w:pPr>
    </w:p>
    <w:p w:rsidR="00772CC0" w:rsidRPr="00772CC0" w:rsidRDefault="00772CC0" w:rsidP="004443A1">
      <w:pPr>
        <w:keepNext/>
        <w:pBdr>
          <w:top w:val="single" w:sz="4" w:space="1" w:color="auto"/>
        </w:pBdr>
        <w:tabs>
          <w:tab w:val="num" w:pos="720"/>
        </w:tabs>
        <w:suppressAutoHyphens/>
        <w:spacing w:before="104" w:after="120" w:line="240" w:lineRule="auto"/>
        <w:ind w:left="720" w:hanging="720"/>
        <w:jc w:val="both"/>
        <w:outlineLvl w:val="0"/>
        <w:rPr>
          <w:rFonts w:ascii="Century Gothic" w:eastAsia="Times New Roman" w:hAnsi="Century Gothic" w:cs="Times New Roman"/>
          <w:b/>
          <w:smallCaps/>
          <w:spacing w:val="-2"/>
          <w:sz w:val="28"/>
          <w:szCs w:val="20"/>
        </w:rPr>
      </w:pPr>
      <w:r w:rsidRPr="00772CC0">
        <w:rPr>
          <w:rFonts w:ascii="Century Gothic" w:eastAsia="Times New Roman" w:hAnsi="Century Gothic" w:cs="Arial"/>
          <w:b/>
          <w:smallCaps/>
          <w:color w:val="222222"/>
          <w:spacing w:val="-2"/>
          <w:sz w:val="24"/>
          <w:szCs w:val="24"/>
        </w:rPr>
        <w:lastRenderedPageBreak/>
        <w:t>PLAN DE TRAVAIL PLURIANNUEL</w:t>
      </w:r>
      <w:r w:rsidRPr="00772CC0">
        <w:rPr>
          <w:rFonts w:ascii="Century Gothic" w:eastAsia="Times New Roman" w:hAnsi="Century Gothic" w:cs="Times New Roman"/>
          <w:b/>
          <w:smallCaps/>
          <w:spacing w:val="-2"/>
          <w:sz w:val="28"/>
          <w:szCs w:val="20"/>
        </w:rPr>
        <w:t xml:space="preserve"> </w:t>
      </w:r>
      <w:r w:rsidRPr="00772CC0">
        <w:rPr>
          <w:rFonts w:ascii="Arial" w:eastAsia="Times New Roman" w:hAnsi="Arial" w:cs="Times New Roman"/>
          <w:b/>
          <w:smallCaps/>
          <w:spacing w:val="-2"/>
          <w:sz w:val="18"/>
          <w:szCs w:val="20"/>
          <w:vertAlign w:val="superscript"/>
        </w:rPr>
        <w:footnoteReference w:id="4"/>
      </w:r>
      <w:r w:rsidRPr="00772CC0">
        <w:rPr>
          <w:rFonts w:ascii="Arial" w:eastAsia="Times New Roman" w:hAnsi="Arial" w:cs="Times New Roman"/>
          <w:b/>
          <w:smallCaps/>
          <w:spacing w:val="-2"/>
          <w:sz w:val="18"/>
          <w:szCs w:val="20"/>
          <w:vertAlign w:val="superscript"/>
        </w:rPr>
        <w:footnoteReference w:id="5"/>
      </w:r>
    </w:p>
    <w:p w:rsidR="00772CC0" w:rsidRPr="00772CC0" w:rsidRDefault="00772CC0" w:rsidP="004443A1">
      <w:pPr>
        <w:spacing w:after="60" w:line="240" w:lineRule="auto"/>
        <w:jc w:val="both"/>
        <w:rPr>
          <w:rFonts w:ascii="Calibri" w:eastAsia="Times New Roman" w:hAnsi="Calibri" w:cs="Times New Roman"/>
          <w:i/>
          <w:szCs w:val="24"/>
        </w:rPr>
      </w:pPr>
      <w:r w:rsidRPr="00772CC0">
        <w:rPr>
          <w:rFonts w:ascii="Calibri" w:eastAsia="Times New Roman" w:hAnsi="Calibri" w:cs="Times New Roman"/>
          <w:i/>
          <w:szCs w:val="24"/>
        </w:rPr>
        <w:t>Tous les programmes prévus et les coûts opérationnels à l'appui du projet, y compris l'efficacité du développement et la mise en œuvre les modalités de soutien, doivent être identifiés, évalués et pleinement chiffrées dans le budget du projet en vertu des produits correspondantes. Cela comprend les activités qui appuient directement le projet, telles que la communication, les ressources humaines, les achats, les finances, la vérification, le Comité consultatif en matière de politiques, l'assurance de qualité, de rapport, de gestion, etc. Tous les services qui sont directement liés au projet doivent être divulgués de façon transparente dans le document de projet.</w:t>
      </w:r>
    </w:p>
    <w:tbl>
      <w:tblPr>
        <w:tblW w:w="1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2747"/>
        <w:gridCol w:w="891"/>
        <w:gridCol w:w="851"/>
        <w:gridCol w:w="850"/>
        <w:gridCol w:w="851"/>
        <w:gridCol w:w="992"/>
        <w:gridCol w:w="1561"/>
        <w:gridCol w:w="1274"/>
        <w:gridCol w:w="790"/>
      </w:tblGrid>
      <w:tr w:rsidR="001D3C6B" w:rsidRPr="00772CC0" w:rsidTr="002A7BC1">
        <w:trPr>
          <w:cantSplit/>
          <w:trHeight w:val="195"/>
        </w:trPr>
        <w:tc>
          <w:tcPr>
            <w:tcW w:w="4295" w:type="dxa"/>
            <w:vMerge w:val="restart"/>
            <w:shd w:val="clear" w:color="auto" w:fill="FFFF99"/>
          </w:tcPr>
          <w:p w:rsidR="00772CC0" w:rsidRPr="00772CC0" w:rsidRDefault="00772CC0" w:rsidP="004443A1">
            <w:pPr>
              <w:spacing w:after="60" w:line="240" w:lineRule="auto"/>
              <w:jc w:val="both"/>
              <w:rPr>
                <w:rFonts w:ascii="Arial Narrow" w:eastAsia="Times New Roman" w:hAnsi="Arial Narrow" w:cs="Times New Roman"/>
                <w:b/>
                <w:i/>
                <w:sz w:val="18"/>
                <w:szCs w:val="18"/>
              </w:rPr>
            </w:pPr>
            <w:r w:rsidRPr="00772CC0">
              <w:rPr>
                <w:rFonts w:ascii="Arial" w:eastAsia="Times New Roman" w:hAnsi="Arial" w:cs="Arial"/>
                <w:b/>
                <w:color w:val="222222"/>
                <w:sz w:val="18"/>
                <w:szCs w:val="18"/>
              </w:rPr>
              <w:t>PRODUITS ATTENDUS</w:t>
            </w:r>
          </w:p>
        </w:tc>
        <w:tc>
          <w:tcPr>
            <w:tcW w:w="2747" w:type="dxa"/>
            <w:vMerge w:val="restart"/>
            <w:shd w:val="clear" w:color="auto" w:fill="FFFF99"/>
          </w:tcPr>
          <w:p w:rsidR="00772CC0" w:rsidRPr="00772CC0" w:rsidRDefault="00772CC0" w:rsidP="004443A1">
            <w:pPr>
              <w:spacing w:before="60" w:after="60" w:line="240" w:lineRule="auto"/>
              <w:jc w:val="both"/>
              <w:rPr>
                <w:rFonts w:ascii="Arial" w:eastAsia="Times New Roman" w:hAnsi="Arial" w:cs="Times New Roman"/>
                <w:b/>
                <w:bCs/>
                <w:i/>
                <w:sz w:val="18"/>
                <w:szCs w:val="18"/>
              </w:rPr>
            </w:pPr>
            <w:r w:rsidRPr="00772CC0">
              <w:rPr>
                <w:rFonts w:ascii="Arial" w:eastAsia="Times New Roman" w:hAnsi="Arial" w:cs="Arial"/>
                <w:b/>
                <w:color w:val="222222"/>
                <w:sz w:val="18"/>
                <w:szCs w:val="18"/>
              </w:rPr>
              <w:t>ACTIVITÉS PLANIFIÉES</w:t>
            </w:r>
          </w:p>
        </w:tc>
        <w:tc>
          <w:tcPr>
            <w:tcW w:w="3443" w:type="dxa"/>
            <w:gridSpan w:val="4"/>
            <w:shd w:val="clear" w:color="auto" w:fill="FFFF99"/>
            <w:vAlign w:val="center"/>
          </w:tcPr>
          <w:p w:rsidR="00772CC0" w:rsidRPr="00772CC0" w:rsidRDefault="00772CC0" w:rsidP="004443A1">
            <w:pPr>
              <w:spacing w:before="60" w:after="60" w:line="240" w:lineRule="auto"/>
              <w:jc w:val="both"/>
              <w:rPr>
                <w:rFonts w:ascii="Arial" w:eastAsia="Times New Roman" w:hAnsi="Arial" w:cs="Times New Roman"/>
                <w:b/>
                <w:bCs/>
                <w:sz w:val="18"/>
                <w:szCs w:val="24"/>
              </w:rPr>
            </w:pPr>
            <w:r w:rsidRPr="00772CC0">
              <w:rPr>
                <w:rFonts w:ascii="Arial" w:eastAsia="Times New Roman" w:hAnsi="Arial" w:cs="Arial"/>
                <w:b/>
                <w:color w:val="222222"/>
                <w:szCs w:val="24"/>
              </w:rPr>
              <w:t>Budget prévu par année</w:t>
            </w:r>
          </w:p>
        </w:tc>
        <w:tc>
          <w:tcPr>
            <w:tcW w:w="992" w:type="dxa"/>
            <w:vMerge w:val="restart"/>
            <w:shd w:val="clear" w:color="auto" w:fill="FFFF99"/>
            <w:vAlign w:val="center"/>
          </w:tcPr>
          <w:p w:rsidR="00772CC0" w:rsidRPr="00772CC0" w:rsidRDefault="00772CC0" w:rsidP="004443A1">
            <w:pPr>
              <w:spacing w:after="60" w:line="240" w:lineRule="auto"/>
              <w:jc w:val="both"/>
              <w:rPr>
                <w:rFonts w:ascii="Arial" w:eastAsia="Times New Roman" w:hAnsi="Arial" w:cs="Times New Roman"/>
                <w:b/>
                <w:bCs/>
                <w:sz w:val="18"/>
                <w:szCs w:val="24"/>
              </w:rPr>
            </w:pPr>
            <w:r w:rsidRPr="00772CC0">
              <w:rPr>
                <w:rFonts w:ascii="Arial" w:eastAsia="Times New Roman" w:hAnsi="Arial" w:cs="Times New Roman"/>
                <w:b/>
                <w:bCs/>
                <w:sz w:val="18"/>
                <w:szCs w:val="24"/>
              </w:rPr>
              <w:t>PARTIE RESPONSABLE</w:t>
            </w:r>
          </w:p>
        </w:tc>
        <w:tc>
          <w:tcPr>
            <w:tcW w:w="3625" w:type="dxa"/>
            <w:gridSpan w:val="3"/>
            <w:shd w:val="clear" w:color="auto" w:fill="FFFF99"/>
            <w:vAlign w:val="center"/>
          </w:tcPr>
          <w:p w:rsidR="00772CC0" w:rsidRPr="00772CC0" w:rsidRDefault="00772CC0" w:rsidP="004443A1">
            <w:pPr>
              <w:spacing w:before="60" w:after="60" w:line="240" w:lineRule="auto"/>
              <w:jc w:val="both"/>
              <w:rPr>
                <w:rFonts w:ascii="Arial" w:eastAsia="Times New Roman" w:hAnsi="Arial" w:cs="Times New Roman"/>
                <w:b/>
                <w:bCs/>
                <w:sz w:val="18"/>
                <w:szCs w:val="24"/>
              </w:rPr>
            </w:pPr>
            <w:r w:rsidRPr="00772CC0">
              <w:rPr>
                <w:rFonts w:ascii="Arial" w:eastAsia="Times New Roman" w:hAnsi="Arial" w:cs="Times New Roman"/>
                <w:b/>
                <w:bCs/>
                <w:sz w:val="18"/>
                <w:szCs w:val="24"/>
              </w:rPr>
              <w:t>BUDGET PRÉVU</w:t>
            </w:r>
          </w:p>
        </w:tc>
      </w:tr>
      <w:tr w:rsidR="00302931" w:rsidRPr="00772CC0" w:rsidTr="00E41DAD">
        <w:trPr>
          <w:cantSplit/>
          <w:trHeight w:val="467"/>
        </w:trPr>
        <w:tc>
          <w:tcPr>
            <w:tcW w:w="4295" w:type="dxa"/>
            <w:vMerge/>
            <w:shd w:val="clear" w:color="auto" w:fill="CCCCCC"/>
            <w:vAlign w:val="center"/>
          </w:tcPr>
          <w:p w:rsidR="00772CC0" w:rsidRPr="00772CC0" w:rsidRDefault="00772CC0" w:rsidP="004443A1">
            <w:pPr>
              <w:spacing w:after="60" w:line="240" w:lineRule="auto"/>
              <w:jc w:val="both"/>
              <w:rPr>
                <w:rFonts w:ascii="Arial" w:eastAsia="Times New Roman" w:hAnsi="Arial" w:cs="Times New Roman"/>
                <w:sz w:val="18"/>
                <w:szCs w:val="24"/>
              </w:rPr>
            </w:pPr>
          </w:p>
        </w:tc>
        <w:tc>
          <w:tcPr>
            <w:tcW w:w="2747" w:type="dxa"/>
            <w:vMerge/>
            <w:tcBorders>
              <w:bottom w:val="single" w:sz="4" w:space="0" w:color="auto"/>
            </w:tcBorders>
            <w:shd w:val="clear" w:color="auto" w:fill="CCCCCC"/>
            <w:vAlign w:val="center"/>
          </w:tcPr>
          <w:p w:rsidR="00772CC0" w:rsidRPr="00772CC0" w:rsidRDefault="00772CC0" w:rsidP="004443A1">
            <w:pPr>
              <w:spacing w:after="60" w:line="240" w:lineRule="auto"/>
              <w:jc w:val="both"/>
              <w:rPr>
                <w:rFonts w:ascii="Arial" w:eastAsia="Times New Roman" w:hAnsi="Arial" w:cs="Times New Roman"/>
                <w:sz w:val="18"/>
                <w:szCs w:val="24"/>
              </w:rPr>
            </w:pPr>
          </w:p>
        </w:tc>
        <w:tc>
          <w:tcPr>
            <w:tcW w:w="891" w:type="dxa"/>
            <w:tcBorders>
              <w:bottom w:val="single" w:sz="4" w:space="0" w:color="auto"/>
            </w:tcBorders>
            <w:shd w:val="clear" w:color="auto" w:fill="FFFF99"/>
            <w:vAlign w:val="center"/>
          </w:tcPr>
          <w:p w:rsidR="00772CC0" w:rsidRPr="00772CC0" w:rsidRDefault="00772CC0" w:rsidP="004443A1">
            <w:pPr>
              <w:spacing w:after="60" w:line="240" w:lineRule="auto"/>
              <w:jc w:val="both"/>
              <w:rPr>
                <w:rFonts w:ascii="Arial" w:eastAsia="Times New Roman" w:hAnsi="Arial" w:cs="Times New Roman"/>
                <w:sz w:val="16"/>
                <w:szCs w:val="24"/>
              </w:rPr>
            </w:pPr>
            <w:r w:rsidRPr="00772CC0">
              <w:rPr>
                <w:rFonts w:ascii="Arial" w:eastAsia="Times New Roman" w:hAnsi="Arial" w:cs="Times New Roman"/>
                <w:sz w:val="16"/>
                <w:szCs w:val="24"/>
              </w:rPr>
              <w:t>A1</w:t>
            </w:r>
          </w:p>
        </w:tc>
        <w:tc>
          <w:tcPr>
            <w:tcW w:w="851" w:type="dxa"/>
            <w:tcBorders>
              <w:bottom w:val="single" w:sz="4" w:space="0" w:color="auto"/>
            </w:tcBorders>
            <w:shd w:val="clear" w:color="auto" w:fill="FFFF99"/>
            <w:vAlign w:val="center"/>
          </w:tcPr>
          <w:p w:rsidR="00772CC0" w:rsidRPr="00772CC0" w:rsidRDefault="00772CC0" w:rsidP="004443A1">
            <w:pPr>
              <w:spacing w:after="60" w:line="240" w:lineRule="auto"/>
              <w:jc w:val="both"/>
              <w:rPr>
                <w:rFonts w:ascii="Arial" w:eastAsia="Times New Roman" w:hAnsi="Arial" w:cs="Times New Roman"/>
                <w:sz w:val="16"/>
                <w:szCs w:val="24"/>
              </w:rPr>
            </w:pPr>
            <w:r w:rsidRPr="00772CC0">
              <w:rPr>
                <w:rFonts w:ascii="Arial" w:eastAsia="Times New Roman" w:hAnsi="Arial" w:cs="Times New Roman"/>
                <w:sz w:val="16"/>
                <w:szCs w:val="24"/>
              </w:rPr>
              <w:t>A2</w:t>
            </w:r>
          </w:p>
        </w:tc>
        <w:tc>
          <w:tcPr>
            <w:tcW w:w="850" w:type="dxa"/>
            <w:tcBorders>
              <w:bottom w:val="single" w:sz="4" w:space="0" w:color="auto"/>
            </w:tcBorders>
            <w:shd w:val="clear" w:color="auto" w:fill="FFFF99"/>
            <w:vAlign w:val="center"/>
          </w:tcPr>
          <w:p w:rsidR="00772CC0" w:rsidRPr="00772CC0" w:rsidRDefault="00772CC0" w:rsidP="004443A1">
            <w:pPr>
              <w:spacing w:after="60" w:line="240" w:lineRule="auto"/>
              <w:jc w:val="both"/>
              <w:rPr>
                <w:rFonts w:ascii="Arial" w:eastAsia="Times New Roman" w:hAnsi="Arial" w:cs="Times New Roman"/>
                <w:sz w:val="16"/>
                <w:szCs w:val="24"/>
              </w:rPr>
            </w:pPr>
            <w:r w:rsidRPr="00772CC0">
              <w:rPr>
                <w:rFonts w:ascii="Arial" w:eastAsia="Times New Roman" w:hAnsi="Arial" w:cs="Times New Roman"/>
                <w:sz w:val="16"/>
                <w:szCs w:val="24"/>
              </w:rPr>
              <w:t>A3</w:t>
            </w:r>
          </w:p>
        </w:tc>
        <w:tc>
          <w:tcPr>
            <w:tcW w:w="851" w:type="dxa"/>
            <w:tcBorders>
              <w:bottom w:val="single" w:sz="4" w:space="0" w:color="auto"/>
            </w:tcBorders>
            <w:shd w:val="clear" w:color="auto" w:fill="FFFF99"/>
            <w:vAlign w:val="center"/>
          </w:tcPr>
          <w:p w:rsidR="00772CC0" w:rsidRPr="00772CC0" w:rsidRDefault="00772CC0" w:rsidP="004443A1">
            <w:pPr>
              <w:spacing w:after="60" w:line="240" w:lineRule="auto"/>
              <w:jc w:val="both"/>
              <w:rPr>
                <w:rFonts w:ascii="Arial" w:eastAsia="Times New Roman" w:hAnsi="Arial" w:cs="Times New Roman"/>
                <w:sz w:val="16"/>
                <w:szCs w:val="24"/>
              </w:rPr>
            </w:pPr>
            <w:r w:rsidRPr="00772CC0">
              <w:rPr>
                <w:rFonts w:ascii="Arial" w:eastAsia="Times New Roman" w:hAnsi="Arial" w:cs="Times New Roman"/>
                <w:sz w:val="16"/>
                <w:szCs w:val="24"/>
              </w:rPr>
              <w:t>A4</w:t>
            </w:r>
          </w:p>
        </w:tc>
        <w:tc>
          <w:tcPr>
            <w:tcW w:w="992" w:type="dxa"/>
            <w:vMerge/>
            <w:shd w:val="clear" w:color="auto" w:fill="FFFF99"/>
            <w:vAlign w:val="center"/>
          </w:tcPr>
          <w:p w:rsidR="00772CC0" w:rsidRPr="00772CC0" w:rsidRDefault="00772CC0" w:rsidP="004443A1">
            <w:pPr>
              <w:spacing w:after="60" w:line="240" w:lineRule="auto"/>
              <w:jc w:val="both"/>
              <w:rPr>
                <w:rFonts w:ascii="Arial" w:eastAsia="Times New Roman" w:hAnsi="Arial" w:cs="Times New Roman"/>
                <w:sz w:val="18"/>
                <w:szCs w:val="24"/>
              </w:rPr>
            </w:pPr>
          </w:p>
        </w:tc>
        <w:tc>
          <w:tcPr>
            <w:tcW w:w="1561" w:type="dxa"/>
            <w:shd w:val="clear" w:color="auto" w:fill="FFFF99"/>
            <w:vAlign w:val="center"/>
          </w:tcPr>
          <w:p w:rsidR="00772CC0" w:rsidRPr="00772CC0" w:rsidRDefault="00772CC0" w:rsidP="004443A1">
            <w:pPr>
              <w:spacing w:after="60" w:line="240" w:lineRule="auto"/>
              <w:jc w:val="both"/>
              <w:rPr>
                <w:rFonts w:ascii="Arial" w:eastAsia="Times New Roman" w:hAnsi="Arial" w:cs="Times New Roman"/>
                <w:sz w:val="16"/>
                <w:szCs w:val="24"/>
              </w:rPr>
            </w:pPr>
            <w:r w:rsidRPr="00772CC0">
              <w:rPr>
                <w:rFonts w:ascii="Arial" w:eastAsia="Times New Roman" w:hAnsi="Arial" w:cs="Times New Roman"/>
                <w:sz w:val="16"/>
                <w:szCs w:val="24"/>
              </w:rPr>
              <w:t>Source de financement</w:t>
            </w:r>
          </w:p>
        </w:tc>
        <w:tc>
          <w:tcPr>
            <w:tcW w:w="1274" w:type="dxa"/>
            <w:shd w:val="clear" w:color="auto" w:fill="FFFF99"/>
            <w:vAlign w:val="center"/>
          </w:tcPr>
          <w:p w:rsidR="00772CC0" w:rsidRPr="00772CC0" w:rsidRDefault="00772CC0" w:rsidP="004443A1">
            <w:pPr>
              <w:spacing w:after="60" w:line="240" w:lineRule="auto"/>
              <w:jc w:val="both"/>
              <w:rPr>
                <w:rFonts w:ascii="Arial" w:eastAsia="Times New Roman" w:hAnsi="Arial" w:cs="Times New Roman"/>
                <w:sz w:val="16"/>
                <w:szCs w:val="24"/>
              </w:rPr>
            </w:pPr>
            <w:r w:rsidRPr="00772CC0">
              <w:rPr>
                <w:rFonts w:ascii="Arial" w:eastAsia="Times New Roman" w:hAnsi="Arial" w:cs="Times New Roman"/>
                <w:sz w:val="16"/>
                <w:szCs w:val="24"/>
              </w:rPr>
              <w:t>Description du Budget</w:t>
            </w:r>
          </w:p>
        </w:tc>
        <w:tc>
          <w:tcPr>
            <w:tcW w:w="790" w:type="dxa"/>
            <w:shd w:val="clear" w:color="auto" w:fill="FFFF99"/>
            <w:vAlign w:val="center"/>
          </w:tcPr>
          <w:p w:rsidR="00772CC0" w:rsidRPr="00772CC0" w:rsidRDefault="00772CC0" w:rsidP="004443A1">
            <w:pPr>
              <w:spacing w:after="60" w:line="240" w:lineRule="auto"/>
              <w:jc w:val="both"/>
              <w:rPr>
                <w:rFonts w:ascii="Arial" w:eastAsia="Times New Roman" w:hAnsi="Arial" w:cs="Times New Roman"/>
                <w:sz w:val="16"/>
                <w:szCs w:val="24"/>
              </w:rPr>
            </w:pPr>
            <w:r w:rsidRPr="00772CC0">
              <w:rPr>
                <w:rFonts w:ascii="Arial" w:eastAsia="Times New Roman" w:hAnsi="Arial" w:cs="Times New Roman"/>
                <w:sz w:val="16"/>
                <w:szCs w:val="24"/>
              </w:rPr>
              <w:t>Montant</w:t>
            </w:r>
          </w:p>
        </w:tc>
      </w:tr>
      <w:tr w:rsidR="00302931" w:rsidRPr="00772CC0" w:rsidTr="00E41DAD">
        <w:trPr>
          <w:cantSplit/>
          <w:trHeight w:val="1086"/>
        </w:trPr>
        <w:tc>
          <w:tcPr>
            <w:tcW w:w="4295" w:type="dxa"/>
            <w:vMerge w:val="restart"/>
          </w:tcPr>
          <w:p w:rsidR="00C7227D" w:rsidRPr="00341AD9" w:rsidRDefault="00C7227D" w:rsidP="007839FD">
            <w:pPr>
              <w:spacing w:before="60" w:after="60" w:line="240" w:lineRule="auto"/>
              <w:jc w:val="both"/>
              <w:rPr>
                <w:rFonts w:cstheme="minorHAnsi"/>
                <w:sz w:val="18"/>
              </w:rPr>
            </w:pPr>
            <w:r w:rsidRPr="007839FD">
              <w:rPr>
                <w:rFonts w:ascii="Arial" w:eastAsia="Times New Roman" w:hAnsi="Arial" w:cs="Times New Roman"/>
                <w:b/>
                <w:szCs w:val="24"/>
              </w:rPr>
              <w:t>Produit 1</w:t>
            </w:r>
            <w:r w:rsidRPr="00341AD9">
              <w:rPr>
                <w:rFonts w:cstheme="minorHAnsi"/>
                <w:sz w:val="18"/>
              </w:rPr>
              <w:t xml:space="preserve"> : Renforcement des capacités (formations, révision des politiques/stratégies) au niveau national, du MPPFPE afin que le Genre soit intégré dans les politiques (PNG, PNSS…) les stratégies (PDES, SDS, SDDC…) et les programmes/projets (I3N…)</w:t>
            </w:r>
          </w:p>
        </w:tc>
        <w:tc>
          <w:tcPr>
            <w:tcW w:w="2747" w:type="dxa"/>
          </w:tcPr>
          <w:p w:rsidR="00C7227D" w:rsidRPr="00A22E9D" w:rsidRDefault="004015D8" w:rsidP="004015D8">
            <w:pPr>
              <w:pStyle w:val="En-tte"/>
              <w:tabs>
                <w:tab w:val="clear" w:pos="4536"/>
                <w:tab w:val="clear" w:pos="9072"/>
                <w:tab w:val="center" w:pos="4153"/>
                <w:tab w:val="right" w:pos="8306"/>
              </w:tabs>
              <w:spacing w:after="60"/>
              <w:jc w:val="both"/>
              <w:rPr>
                <w:rFonts w:cstheme="minorHAnsi"/>
                <w:sz w:val="18"/>
              </w:rPr>
            </w:pPr>
            <w:r w:rsidRPr="00A22E9D">
              <w:rPr>
                <w:rFonts w:cstheme="minorHAnsi"/>
                <w:sz w:val="18"/>
              </w:rPr>
              <w:t>Activité</w:t>
            </w:r>
            <w:r>
              <w:rPr>
                <w:rFonts w:cstheme="minorHAnsi"/>
                <w:sz w:val="18"/>
              </w:rPr>
              <w:t xml:space="preserve"> </w:t>
            </w:r>
            <w:r w:rsidR="0093457E">
              <w:rPr>
                <w:rFonts w:cstheme="minorHAnsi"/>
                <w:sz w:val="18"/>
              </w:rPr>
              <w:t>1.1</w:t>
            </w:r>
            <w:r w:rsidR="00C7227D" w:rsidRPr="00A22E9D">
              <w:rPr>
                <w:rFonts w:cstheme="minorHAnsi"/>
                <w:sz w:val="18"/>
              </w:rPr>
              <w:t xml:space="preserve"> : </w:t>
            </w:r>
            <w:r w:rsidR="00255779">
              <w:rPr>
                <w:rFonts w:cstheme="minorHAnsi"/>
                <w:sz w:val="18"/>
              </w:rPr>
              <w:t>Form</w:t>
            </w:r>
            <w:r w:rsidR="009E3066">
              <w:rPr>
                <w:rFonts w:cstheme="minorHAnsi"/>
                <w:sz w:val="18"/>
              </w:rPr>
              <w:t>er</w:t>
            </w:r>
            <w:r w:rsidR="00255779">
              <w:rPr>
                <w:rFonts w:cstheme="minorHAnsi"/>
                <w:sz w:val="18"/>
              </w:rPr>
              <w:t xml:space="preserve"> </w:t>
            </w:r>
            <w:r w:rsidR="009E3066">
              <w:rPr>
                <w:rFonts w:cstheme="minorHAnsi"/>
                <w:sz w:val="18"/>
              </w:rPr>
              <w:t>et doter</w:t>
            </w:r>
            <w:r w:rsidR="00255779">
              <w:rPr>
                <w:rFonts w:cstheme="minorHAnsi"/>
                <w:sz w:val="18"/>
              </w:rPr>
              <w:t xml:space="preserve"> en outils </w:t>
            </w:r>
            <w:r w:rsidR="009E3066">
              <w:rPr>
                <w:rFonts w:cstheme="minorHAnsi"/>
                <w:sz w:val="18"/>
              </w:rPr>
              <w:t>l</w:t>
            </w:r>
            <w:r w:rsidR="00255779">
              <w:rPr>
                <w:rFonts w:cstheme="minorHAnsi"/>
                <w:sz w:val="18"/>
              </w:rPr>
              <w:t xml:space="preserve">es </w:t>
            </w:r>
            <w:r w:rsidR="00C7227D" w:rsidRPr="00A22E9D">
              <w:rPr>
                <w:rFonts w:cstheme="minorHAnsi"/>
                <w:sz w:val="18"/>
              </w:rPr>
              <w:t>cadres du MPFPE</w:t>
            </w:r>
            <w:r w:rsidR="0093457E">
              <w:rPr>
                <w:rFonts w:cstheme="minorHAnsi"/>
                <w:sz w:val="18"/>
              </w:rPr>
              <w:t xml:space="preserve"> </w:t>
            </w:r>
            <w:r w:rsidR="00C7227D" w:rsidRPr="00A22E9D">
              <w:rPr>
                <w:rFonts w:cstheme="minorHAnsi"/>
                <w:sz w:val="18"/>
              </w:rPr>
              <w:t>sur l’intégration du Genre dans les politiques/stratégies et programmes</w:t>
            </w:r>
          </w:p>
        </w:tc>
        <w:tc>
          <w:tcPr>
            <w:tcW w:w="891" w:type="dxa"/>
            <w:vAlign w:val="center"/>
          </w:tcPr>
          <w:p w:rsidR="00C7227D" w:rsidRPr="00772CC0" w:rsidRDefault="00C7227D" w:rsidP="00B26BD4">
            <w:pPr>
              <w:spacing w:after="60" w:line="240" w:lineRule="auto"/>
              <w:jc w:val="both"/>
              <w:rPr>
                <w:rFonts w:ascii="Arial" w:eastAsia="Times New Roman" w:hAnsi="Arial" w:cs="Times New Roman"/>
                <w:szCs w:val="24"/>
              </w:rPr>
            </w:pPr>
            <w:r>
              <w:rPr>
                <w:rFonts w:ascii="Calibri Light" w:hAnsi="Calibri Light"/>
                <w:sz w:val="20"/>
              </w:rPr>
              <w:t xml:space="preserve">6 </w:t>
            </w:r>
            <w:r w:rsidRPr="00F9530C">
              <w:rPr>
                <w:rFonts w:ascii="Calibri Light" w:hAnsi="Calibri Light"/>
                <w:sz w:val="20"/>
              </w:rPr>
              <w:t>000</w:t>
            </w:r>
          </w:p>
        </w:tc>
        <w:tc>
          <w:tcPr>
            <w:tcW w:w="851" w:type="dxa"/>
            <w:vAlign w:val="center"/>
          </w:tcPr>
          <w:p w:rsidR="00C7227D" w:rsidRPr="00772CC0" w:rsidRDefault="00C7227D" w:rsidP="007839FD">
            <w:pPr>
              <w:spacing w:after="60" w:line="240" w:lineRule="auto"/>
              <w:jc w:val="both"/>
              <w:rPr>
                <w:rFonts w:ascii="Arial" w:eastAsia="Times New Roman" w:hAnsi="Arial" w:cs="Times New Roman"/>
                <w:szCs w:val="24"/>
              </w:rPr>
            </w:pPr>
          </w:p>
        </w:tc>
        <w:tc>
          <w:tcPr>
            <w:tcW w:w="850" w:type="dxa"/>
            <w:vAlign w:val="center"/>
          </w:tcPr>
          <w:p w:rsidR="00C7227D" w:rsidRPr="00772CC0" w:rsidRDefault="00C7227D" w:rsidP="007839FD">
            <w:pPr>
              <w:spacing w:after="60" w:line="240" w:lineRule="auto"/>
              <w:jc w:val="both"/>
              <w:rPr>
                <w:rFonts w:ascii="Arial" w:eastAsia="Times New Roman" w:hAnsi="Arial" w:cs="Times New Roman"/>
                <w:szCs w:val="24"/>
              </w:rPr>
            </w:pPr>
          </w:p>
        </w:tc>
        <w:tc>
          <w:tcPr>
            <w:tcW w:w="851" w:type="dxa"/>
            <w:vAlign w:val="center"/>
          </w:tcPr>
          <w:p w:rsidR="00C7227D" w:rsidRPr="00772CC0" w:rsidRDefault="00C7227D" w:rsidP="007839FD">
            <w:pPr>
              <w:spacing w:after="60" w:line="240" w:lineRule="auto"/>
              <w:jc w:val="both"/>
              <w:rPr>
                <w:rFonts w:ascii="Arial" w:eastAsia="Times New Roman" w:hAnsi="Arial" w:cs="Times New Roman"/>
                <w:szCs w:val="24"/>
              </w:rPr>
            </w:pPr>
          </w:p>
        </w:tc>
        <w:tc>
          <w:tcPr>
            <w:tcW w:w="992" w:type="dxa"/>
            <w:vMerge w:val="restart"/>
          </w:tcPr>
          <w:p w:rsidR="00C7227D" w:rsidRPr="00D84D71" w:rsidRDefault="00C7227D" w:rsidP="00F9530C">
            <w:pPr>
              <w:pStyle w:val="En-tte"/>
              <w:rPr>
                <w:rFonts w:ascii="Calibri Light" w:hAnsi="Calibri Light"/>
                <w:i/>
                <w:sz w:val="20"/>
              </w:rPr>
            </w:pPr>
            <w:r w:rsidRPr="00D84D71">
              <w:rPr>
                <w:rFonts w:ascii="Calibri Light" w:hAnsi="Calibri Light"/>
                <w:i/>
                <w:sz w:val="20"/>
              </w:rPr>
              <w:t>PNUD </w:t>
            </w:r>
          </w:p>
          <w:p w:rsidR="00C7227D" w:rsidRPr="00D84D71" w:rsidRDefault="00C7227D" w:rsidP="00F9530C">
            <w:pPr>
              <w:pStyle w:val="En-tte"/>
              <w:rPr>
                <w:rFonts w:ascii="Calibri Light" w:hAnsi="Calibri Light"/>
                <w:i/>
                <w:sz w:val="20"/>
              </w:rPr>
            </w:pPr>
            <w:r w:rsidRPr="00D84D71">
              <w:rPr>
                <w:rFonts w:ascii="Calibri Light" w:hAnsi="Calibri Light"/>
                <w:i/>
                <w:sz w:val="20"/>
              </w:rPr>
              <w:t>Consultant national</w:t>
            </w:r>
          </w:p>
          <w:p w:rsidR="00C7227D" w:rsidRPr="00772CC0" w:rsidRDefault="00C7227D" w:rsidP="00F9530C">
            <w:pPr>
              <w:spacing w:after="60" w:line="240" w:lineRule="auto"/>
              <w:rPr>
                <w:rFonts w:ascii="Arial" w:eastAsia="Times New Roman" w:hAnsi="Arial" w:cs="Times New Roman"/>
                <w:szCs w:val="24"/>
              </w:rPr>
            </w:pPr>
            <w:r w:rsidRPr="00D84D71">
              <w:rPr>
                <w:rFonts w:ascii="Calibri Light" w:hAnsi="Calibri Light"/>
                <w:i/>
                <w:sz w:val="20"/>
              </w:rPr>
              <w:t>MPPFPE</w:t>
            </w:r>
          </w:p>
        </w:tc>
        <w:tc>
          <w:tcPr>
            <w:tcW w:w="1561" w:type="dxa"/>
            <w:vAlign w:val="center"/>
          </w:tcPr>
          <w:p w:rsidR="00C7227D" w:rsidRPr="00772CC0" w:rsidRDefault="00D957E8" w:rsidP="007839FD">
            <w:pPr>
              <w:spacing w:after="60" w:line="240" w:lineRule="auto"/>
              <w:jc w:val="both"/>
              <w:rPr>
                <w:rFonts w:ascii="Arial" w:eastAsia="Times New Roman" w:hAnsi="Arial" w:cs="Times New Roman"/>
                <w:sz w:val="16"/>
                <w:szCs w:val="16"/>
              </w:rPr>
            </w:pPr>
            <w:r>
              <w:rPr>
                <w:rFonts w:ascii="Arial" w:eastAsia="Times New Roman" w:hAnsi="Arial" w:cs="Times New Roman"/>
                <w:sz w:val="16"/>
                <w:szCs w:val="16"/>
              </w:rPr>
              <w:t xml:space="preserve">PNUD </w:t>
            </w:r>
          </w:p>
        </w:tc>
        <w:tc>
          <w:tcPr>
            <w:tcW w:w="1274" w:type="dxa"/>
            <w:vAlign w:val="center"/>
          </w:tcPr>
          <w:p w:rsidR="00C7227D" w:rsidRPr="00772CC0" w:rsidRDefault="00D957E8" w:rsidP="007839FD">
            <w:pPr>
              <w:spacing w:after="60" w:line="240" w:lineRule="auto"/>
              <w:jc w:val="both"/>
              <w:rPr>
                <w:rFonts w:ascii="Arial" w:eastAsia="Times New Roman" w:hAnsi="Arial" w:cs="Times New Roman"/>
                <w:sz w:val="16"/>
                <w:szCs w:val="16"/>
              </w:rPr>
            </w:pPr>
            <w:r>
              <w:rPr>
                <w:rFonts w:ascii="Arial" w:eastAsia="Times New Roman" w:hAnsi="Arial" w:cs="Times New Roman"/>
                <w:sz w:val="16"/>
                <w:szCs w:val="16"/>
              </w:rPr>
              <w:t>Ateliers de formation</w:t>
            </w:r>
          </w:p>
        </w:tc>
        <w:tc>
          <w:tcPr>
            <w:tcW w:w="790" w:type="dxa"/>
          </w:tcPr>
          <w:p w:rsidR="00C7227D" w:rsidRPr="00772CC0" w:rsidRDefault="00C7227D" w:rsidP="007839FD">
            <w:pPr>
              <w:tabs>
                <w:tab w:val="left" w:pos="639"/>
              </w:tabs>
              <w:spacing w:after="60" w:line="240" w:lineRule="auto"/>
              <w:jc w:val="both"/>
              <w:rPr>
                <w:rFonts w:ascii="Arial" w:eastAsia="Times New Roman" w:hAnsi="Arial" w:cs="Times New Roman"/>
                <w:sz w:val="16"/>
                <w:szCs w:val="16"/>
              </w:rPr>
            </w:pPr>
            <w:r w:rsidRPr="00772CC0">
              <w:rPr>
                <w:rFonts w:ascii="Arial" w:eastAsia="Times New Roman" w:hAnsi="Arial" w:cs="Times New Roman"/>
                <w:sz w:val="16"/>
                <w:szCs w:val="16"/>
              </w:rPr>
              <w:tab/>
            </w:r>
          </w:p>
        </w:tc>
      </w:tr>
      <w:tr w:rsidR="00302931" w:rsidRPr="00772CC0" w:rsidTr="00E41DAD">
        <w:trPr>
          <w:cantSplit/>
          <w:trHeight w:val="1037"/>
        </w:trPr>
        <w:tc>
          <w:tcPr>
            <w:tcW w:w="4295" w:type="dxa"/>
            <w:vMerge/>
          </w:tcPr>
          <w:p w:rsidR="00C7227D" w:rsidRPr="00772CC0" w:rsidRDefault="00C7227D" w:rsidP="007839FD">
            <w:pPr>
              <w:spacing w:after="60" w:line="240" w:lineRule="auto"/>
              <w:jc w:val="both"/>
              <w:rPr>
                <w:rFonts w:ascii="Arial" w:eastAsia="Times New Roman" w:hAnsi="Arial" w:cs="Times New Roman"/>
                <w:szCs w:val="24"/>
              </w:rPr>
            </w:pPr>
          </w:p>
        </w:tc>
        <w:tc>
          <w:tcPr>
            <w:tcW w:w="2747" w:type="dxa"/>
            <w:vAlign w:val="center"/>
          </w:tcPr>
          <w:p w:rsidR="00C7227D" w:rsidRPr="00A22E9D" w:rsidRDefault="004015D8" w:rsidP="004015D8">
            <w:pPr>
              <w:pStyle w:val="En-tte"/>
              <w:tabs>
                <w:tab w:val="clear" w:pos="4536"/>
                <w:tab w:val="clear" w:pos="9072"/>
                <w:tab w:val="center" w:pos="4153"/>
                <w:tab w:val="right" w:pos="8306"/>
              </w:tabs>
              <w:spacing w:after="60"/>
              <w:jc w:val="both"/>
              <w:rPr>
                <w:rFonts w:cstheme="minorHAnsi"/>
                <w:sz w:val="18"/>
              </w:rPr>
            </w:pPr>
            <w:r w:rsidRPr="00A22E9D">
              <w:rPr>
                <w:rFonts w:cstheme="minorHAnsi"/>
                <w:sz w:val="18"/>
              </w:rPr>
              <w:t xml:space="preserve">Activité </w:t>
            </w:r>
            <w:r w:rsidR="00C7227D" w:rsidRPr="00A22E9D">
              <w:rPr>
                <w:rFonts w:cstheme="minorHAnsi"/>
                <w:sz w:val="18"/>
              </w:rPr>
              <w:t xml:space="preserve">1.2 : </w:t>
            </w:r>
            <w:r w:rsidR="00255779">
              <w:rPr>
                <w:rFonts w:cstheme="minorHAnsi"/>
                <w:sz w:val="18"/>
              </w:rPr>
              <w:t>Fourni</w:t>
            </w:r>
            <w:r w:rsidR="009E3066">
              <w:rPr>
                <w:rFonts w:cstheme="minorHAnsi"/>
                <w:sz w:val="18"/>
              </w:rPr>
              <w:t xml:space="preserve">r </w:t>
            </w:r>
            <w:r w:rsidR="00255779">
              <w:rPr>
                <w:rFonts w:cstheme="minorHAnsi"/>
                <w:sz w:val="18"/>
              </w:rPr>
              <w:t>de</w:t>
            </w:r>
            <w:r w:rsidR="009E3066">
              <w:rPr>
                <w:rFonts w:cstheme="minorHAnsi"/>
                <w:sz w:val="18"/>
              </w:rPr>
              <w:t>s</w:t>
            </w:r>
            <w:r w:rsidR="00255779">
              <w:rPr>
                <w:rFonts w:cstheme="minorHAnsi"/>
                <w:sz w:val="18"/>
              </w:rPr>
              <w:t xml:space="preserve"> </w:t>
            </w:r>
            <w:r w:rsidR="00C7227D" w:rsidRPr="00A22E9D">
              <w:rPr>
                <w:rFonts w:cstheme="minorHAnsi"/>
                <w:sz w:val="18"/>
              </w:rPr>
              <w:t xml:space="preserve">ressources additionnelles </w:t>
            </w:r>
            <w:r w:rsidR="00255779">
              <w:rPr>
                <w:rFonts w:cstheme="minorHAnsi"/>
                <w:sz w:val="18"/>
              </w:rPr>
              <w:t>au M</w:t>
            </w:r>
            <w:r w:rsidR="00C7227D" w:rsidRPr="00A22E9D">
              <w:rPr>
                <w:rFonts w:cstheme="minorHAnsi"/>
                <w:sz w:val="18"/>
              </w:rPr>
              <w:t>PFPE pour la révision des politiques/stratégies et programmes</w:t>
            </w:r>
          </w:p>
        </w:tc>
        <w:tc>
          <w:tcPr>
            <w:tcW w:w="891" w:type="dxa"/>
            <w:vAlign w:val="center"/>
          </w:tcPr>
          <w:p w:rsidR="00C7227D" w:rsidRPr="00772CC0" w:rsidRDefault="00C7227D" w:rsidP="007839FD">
            <w:pPr>
              <w:spacing w:after="60" w:line="240" w:lineRule="auto"/>
              <w:jc w:val="both"/>
              <w:rPr>
                <w:rFonts w:ascii="Arial" w:eastAsia="Times New Roman" w:hAnsi="Arial" w:cs="Times New Roman"/>
                <w:szCs w:val="24"/>
              </w:rPr>
            </w:pPr>
            <w:r w:rsidRPr="00B26BD4">
              <w:rPr>
                <w:rFonts w:ascii="Calibri Light" w:hAnsi="Calibri Light"/>
                <w:sz w:val="20"/>
              </w:rPr>
              <w:t>20</w:t>
            </w:r>
            <w:r>
              <w:rPr>
                <w:rFonts w:ascii="Calibri Light" w:hAnsi="Calibri Light"/>
                <w:sz w:val="20"/>
              </w:rPr>
              <w:t> </w:t>
            </w:r>
            <w:r w:rsidRPr="00B26BD4">
              <w:rPr>
                <w:rFonts w:ascii="Calibri Light" w:hAnsi="Calibri Light"/>
                <w:sz w:val="20"/>
              </w:rPr>
              <w:t>000</w:t>
            </w:r>
          </w:p>
        </w:tc>
        <w:tc>
          <w:tcPr>
            <w:tcW w:w="851" w:type="dxa"/>
            <w:vAlign w:val="center"/>
          </w:tcPr>
          <w:p w:rsidR="00C7227D" w:rsidRPr="00772CC0" w:rsidRDefault="00C7227D" w:rsidP="007839FD">
            <w:pPr>
              <w:spacing w:after="60" w:line="240" w:lineRule="auto"/>
              <w:jc w:val="both"/>
              <w:rPr>
                <w:rFonts w:ascii="Arial" w:eastAsia="Times New Roman" w:hAnsi="Arial" w:cs="Times New Roman"/>
                <w:szCs w:val="24"/>
              </w:rPr>
            </w:pPr>
          </w:p>
        </w:tc>
        <w:tc>
          <w:tcPr>
            <w:tcW w:w="850" w:type="dxa"/>
            <w:vAlign w:val="center"/>
          </w:tcPr>
          <w:p w:rsidR="00C7227D" w:rsidRPr="00772CC0" w:rsidRDefault="00C7227D" w:rsidP="007839FD">
            <w:pPr>
              <w:spacing w:after="60" w:line="240" w:lineRule="auto"/>
              <w:jc w:val="both"/>
              <w:rPr>
                <w:rFonts w:ascii="Arial" w:eastAsia="Times New Roman" w:hAnsi="Arial" w:cs="Times New Roman"/>
                <w:szCs w:val="24"/>
              </w:rPr>
            </w:pPr>
          </w:p>
        </w:tc>
        <w:tc>
          <w:tcPr>
            <w:tcW w:w="851" w:type="dxa"/>
            <w:vAlign w:val="center"/>
          </w:tcPr>
          <w:p w:rsidR="00C7227D" w:rsidRPr="00772CC0" w:rsidRDefault="00C7227D" w:rsidP="007839FD">
            <w:pPr>
              <w:spacing w:after="60" w:line="240" w:lineRule="auto"/>
              <w:jc w:val="both"/>
              <w:rPr>
                <w:rFonts w:ascii="Arial" w:eastAsia="Times New Roman" w:hAnsi="Arial" w:cs="Times New Roman"/>
                <w:szCs w:val="24"/>
              </w:rPr>
            </w:pPr>
          </w:p>
        </w:tc>
        <w:tc>
          <w:tcPr>
            <w:tcW w:w="992" w:type="dxa"/>
            <w:vMerge/>
            <w:vAlign w:val="center"/>
          </w:tcPr>
          <w:p w:rsidR="00C7227D" w:rsidRPr="00772CC0" w:rsidRDefault="00C7227D" w:rsidP="007839FD">
            <w:pPr>
              <w:spacing w:after="60" w:line="240" w:lineRule="auto"/>
              <w:jc w:val="both"/>
              <w:rPr>
                <w:rFonts w:ascii="Arial" w:eastAsia="Times New Roman" w:hAnsi="Arial" w:cs="Times New Roman"/>
                <w:szCs w:val="24"/>
              </w:rPr>
            </w:pPr>
          </w:p>
        </w:tc>
        <w:tc>
          <w:tcPr>
            <w:tcW w:w="1561" w:type="dxa"/>
            <w:vAlign w:val="center"/>
          </w:tcPr>
          <w:p w:rsidR="00C7227D" w:rsidRPr="00772CC0" w:rsidRDefault="009E3066" w:rsidP="007839FD">
            <w:pPr>
              <w:spacing w:after="60" w:line="240" w:lineRule="auto"/>
              <w:jc w:val="both"/>
              <w:rPr>
                <w:rFonts w:ascii="Arial" w:eastAsia="Times New Roman" w:hAnsi="Arial" w:cs="Times New Roman"/>
                <w:sz w:val="16"/>
                <w:szCs w:val="16"/>
              </w:rPr>
            </w:pPr>
            <w:r>
              <w:rPr>
                <w:rFonts w:ascii="Arial" w:eastAsia="Times New Roman" w:hAnsi="Arial" w:cs="Times New Roman"/>
                <w:sz w:val="16"/>
                <w:szCs w:val="16"/>
              </w:rPr>
              <w:t>PNUD/</w:t>
            </w:r>
            <w:r>
              <w:rPr>
                <w:rFonts w:ascii="Calibri Light" w:hAnsi="Calibri Light"/>
                <w:sz w:val="20"/>
              </w:rPr>
              <w:t>/Autres bailleurs</w:t>
            </w:r>
          </w:p>
        </w:tc>
        <w:tc>
          <w:tcPr>
            <w:tcW w:w="1274" w:type="dxa"/>
            <w:vAlign w:val="center"/>
          </w:tcPr>
          <w:p w:rsidR="00C7227D" w:rsidRPr="00772CC0" w:rsidRDefault="00D957E8" w:rsidP="007839FD">
            <w:pPr>
              <w:spacing w:after="60" w:line="240" w:lineRule="auto"/>
              <w:jc w:val="both"/>
              <w:rPr>
                <w:rFonts w:ascii="Arial" w:eastAsia="Times New Roman" w:hAnsi="Arial" w:cs="Times New Roman"/>
                <w:sz w:val="16"/>
                <w:szCs w:val="16"/>
              </w:rPr>
            </w:pPr>
            <w:r>
              <w:rPr>
                <w:rFonts w:ascii="Arial" w:eastAsia="Times New Roman" w:hAnsi="Arial" w:cs="Times New Roman"/>
                <w:sz w:val="16"/>
                <w:szCs w:val="16"/>
              </w:rPr>
              <w:t xml:space="preserve">Recrutement Consultants </w:t>
            </w:r>
          </w:p>
        </w:tc>
        <w:tc>
          <w:tcPr>
            <w:tcW w:w="790" w:type="dxa"/>
          </w:tcPr>
          <w:p w:rsidR="00C7227D" w:rsidRPr="00772CC0" w:rsidRDefault="00C7227D" w:rsidP="007839FD">
            <w:pPr>
              <w:spacing w:after="60" w:line="240" w:lineRule="auto"/>
              <w:jc w:val="both"/>
              <w:rPr>
                <w:rFonts w:ascii="Arial" w:eastAsia="Times New Roman" w:hAnsi="Arial" w:cs="Times New Roman"/>
                <w:sz w:val="16"/>
                <w:szCs w:val="16"/>
              </w:rPr>
            </w:pPr>
          </w:p>
        </w:tc>
      </w:tr>
      <w:tr w:rsidR="00302931" w:rsidRPr="00772CC0" w:rsidTr="00E41DAD">
        <w:trPr>
          <w:cantSplit/>
          <w:trHeight w:val="377"/>
        </w:trPr>
        <w:tc>
          <w:tcPr>
            <w:tcW w:w="4295" w:type="dxa"/>
            <w:vMerge/>
            <w:shd w:val="clear" w:color="auto" w:fill="CCCCCC"/>
          </w:tcPr>
          <w:p w:rsidR="00C7227D" w:rsidRPr="00772CC0" w:rsidRDefault="00C7227D" w:rsidP="00C7227D">
            <w:pPr>
              <w:spacing w:after="60" w:line="240" w:lineRule="auto"/>
              <w:jc w:val="both"/>
              <w:rPr>
                <w:rFonts w:ascii="Arial" w:eastAsia="Times New Roman" w:hAnsi="Arial" w:cs="Times New Roman"/>
                <w:szCs w:val="24"/>
              </w:rPr>
            </w:pPr>
          </w:p>
        </w:tc>
        <w:tc>
          <w:tcPr>
            <w:tcW w:w="2747" w:type="dxa"/>
            <w:tcBorders>
              <w:top w:val="single" w:sz="4" w:space="0" w:color="auto"/>
              <w:bottom w:val="single" w:sz="4" w:space="0" w:color="auto"/>
            </w:tcBorders>
          </w:tcPr>
          <w:p w:rsidR="00C7227D" w:rsidRPr="00A22E9D" w:rsidRDefault="00C7227D" w:rsidP="00C7227D">
            <w:pPr>
              <w:spacing w:before="60" w:after="60" w:line="240" w:lineRule="auto"/>
              <w:jc w:val="both"/>
              <w:rPr>
                <w:rFonts w:cstheme="minorHAnsi"/>
                <w:sz w:val="18"/>
              </w:rPr>
            </w:pPr>
            <w:r w:rsidRPr="00A22E9D">
              <w:rPr>
                <w:rFonts w:cstheme="minorHAnsi"/>
                <w:sz w:val="18"/>
              </w:rPr>
              <w:t>SUIVI</w:t>
            </w:r>
          </w:p>
        </w:tc>
        <w:tc>
          <w:tcPr>
            <w:tcW w:w="891" w:type="dxa"/>
            <w:tcBorders>
              <w:top w:val="single" w:sz="4" w:space="0" w:color="auto"/>
              <w:bottom w:val="single" w:sz="4" w:space="0" w:color="auto"/>
            </w:tcBorders>
            <w:vAlign w:val="center"/>
          </w:tcPr>
          <w:p w:rsidR="00C7227D" w:rsidRPr="009E3066" w:rsidRDefault="00C7227D" w:rsidP="00C7227D">
            <w:pPr>
              <w:spacing w:after="0" w:line="240" w:lineRule="auto"/>
              <w:jc w:val="both"/>
              <w:rPr>
                <w:rFonts w:cstheme="minorHAnsi"/>
                <w:sz w:val="18"/>
              </w:rPr>
            </w:pPr>
            <w:r w:rsidRPr="009E3066">
              <w:rPr>
                <w:rFonts w:cstheme="minorHAnsi"/>
                <w:sz w:val="18"/>
              </w:rPr>
              <w:t>Staff time</w:t>
            </w:r>
          </w:p>
        </w:tc>
        <w:tc>
          <w:tcPr>
            <w:tcW w:w="851" w:type="dxa"/>
            <w:tcBorders>
              <w:top w:val="single" w:sz="4" w:space="0" w:color="auto"/>
              <w:bottom w:val="single" w:sz="4" w:space="0" w:color="auto"/>
            </w:tcBorders>
            <w:vAlign w:val="center"/>
          </w:tcPr>
          <w:p w:rsidR="00C7227D" w:rsidRPr="009E3066" w:rsidRDefault="00C7227D" w:rsidP="00D957E8">
            <w:pPr>
              <w:spacing w:after="0" w:line="240" w:lineRule="auto"/>
              <w:jc w:val="both"/>
              <w:rPr>
                <w:rFonts w:cstheme="minorHAnsi"/>
                <w:sz w:val="18"/>
              </w:rPr>
            </w:pPr>
            <w:r w:rsidRPr="009E3066">
              <w:rPr>
                <w:rFonts w:cstheme="minorHAnsi"/>
                <w:sz w:val="18"/>
              </w:rPr>
              <w:t>Staff time</w:t>
            </w:r>
          </w:p>
        </w:tc>
        <w:tc>
          <w:tcPr>
            <w:tcW w:w="850" w:type="dxa"/>
            <w:tcBorders>
              <w:top w:val="single" w:sz="4" w:space="0" w:color="auto"/>
              <w:bottom w:val="single" w:sz="4" w:space="0" w:color="auto"/>
            </w:tcBorders>
            <w:vAlign w:val="center"/>
          </w:tcPr>
          <w:p w:rsidR="00C7227D" w:rsidRPr="009E3066" w:rsidRDefault="00C7227D" w:rsidP="00D957E8">
            <w:pPr>
              <w:spacing w:after="0" w:line="240" w:lineRule="auto"/>
              <w:jc w:val="both"/>
              <w:rPr>
                <w:rFonts w:cstheme="minorHAnsi"/>
                <w:sz w:val="18"/>
              </w:rPr>
            </w:pPr>
            <w:r w:rsidRPr="009E3066">
              <w:rPr>
                <w:rFonts w:cstheme="minorHAnsi"/>
                <w:sz w:val="18"/>
              </w:rPr>
              <w:t>Staff time</w:t>
            </w:r>
          </w:p>
        </w:tc>
        <w:tc>
          <w:tcPr>
            <w:tcW w:w="851" w:type="dxa"/>
            <w:tcBorders>
              <w:top w:val="single" w:sz="4" w:space="0" w:color="auto"/>
              <w:bottom w:val="single" w:sz="4" w:space="0" w:color="auto"/>
            </w:tcBorders>
            <w:vAlign w:val="center"/>
          </w:tcPr>
          <w:p w:rsidR="00C7227D" w:rsidRPr="009E3066" w:rsidRDefault="00C7227D" w:rsidP="00D957E8">
            <w:pPr>
              <w:spacing w:after="0" w:line="240" w:lineRule="auto"/>
              <w:jc w:val="both"/>
              <w:rPr>
                <w:rFonts w:cstheme="minorHAnsi"/>
                <w:sz w:val="18"/>
              </w:rPr>
            </w:pPr>
            <w:r w:rsidRPr="009E3066">
              <w:rPr>
                <w:rFonts w:cstheme="minorHAnsi"/>
                <w:sz w:val="18"/>
              </w:rPr>
              <w:t>Staff time</w:t>
            </w:r>
          </w:p>
        </w:tc>
        <w:tc>
          <w:tcPr>
            <w:tcW w:w="992" w:type="dxa"/>
            <w:tcBorders>
              <w:top w:val="single" w:sz="4" w:space="0" w:color="auto"/>
              <w:bottom w:val="single" w:sz="4" w:space="0" w:color="auto"/>
            </w:tcBorders>
            <w:vAlign w:val="center"/>
          </w:tcPr>
          <w:p w:rsidR="00C7227D" w:rsidRPr="00772CC0" w:rsidRDefault="00C7227D" w:rsidP="00C7227D">
            <w:pPr>
              <w:spacing w:after="0" w:line="240" w:lineRule="auto"/>
              <w:jc w:val="both"/>
              <w:rPr>
                <w:rFonts w:ascii="Arial" w:eastAsia="Times New Roman" w:hAnsi="Arial" w:cs="Times New Roman"/>
                <w:szCs w:val="24"/>
              </w:rPr>
            </w:pPr>
          </w:p>
        </w:tc>
        <w:tc>
          <w:tcPr>
            <w:tcW w:w="1561" w:type="dxa"/>
            <w:tcBorders>
              <w:top w:val="single" w:sz="4" w:space="0" w:color="auto"/>
              <w:bottom w:val="single" w:sz="4" w:space="0" w:color="auto"/>
            </w:tcBorders>
            <w:vAlign w:val="center"/>
          </w:tcPr>
          <w:p w:rsidR="00C7227D" w:rsidRPr="00772CC0" w:rsidRDefault="009E3066" w:rsidP="00C7227D">
            <w:pPr>
              <w:spacing w:after="0" w:line="240" w:lineRule="auto"/>
              <w:jc w:val="both"/>
              <w:rPr>
                <w:rFonts w:ascii="Arial" w:eastAsia="Times New Roman" w:hAnsi="Arial" w:cs="Times New Roman"/>
                <w:szCs w:val="24"/>
              </w:rPr>
            </w:pPr>
            <w:r>
              <w:rPr>
                <w:rFonts w:ascii="Arial" w:eastAsia="Times New Roman" w:hAnsi="Arial" w:cs="Times New Roman"/>
                <w:sz w:val="16"/>
                <w:szCs w:val="16"/>
              </w:rPr>
              <w:t>PNUD</w:t>
            </w:r>
          </w:p>
        </w:tc>
        <w:tc>
          <w:tcPr>
            <w:tcW w:w="1274" w:type="dxa"/>
            <w:tcBorders>
              <w:top w:val="single" w:sz="4" w:space="0" w:color="auto"/>
              <w:bottom w:val="single" w:sz="4" w:space="0" w:color="auto"/>
            </w:tcBorders>
            <w:vAlign w:val="center"/>
          </w:tcPr>
          <w:p w:rsidR="00C7227D" w:rsidRPr="00772CC0" w:rsidRDefault="00C7227D" w:rsidP="00C7227D">
            <w:pPr>
              <w:spacing w:after="0" w:line="240" w:lineRule="auto"/>
              <w:jc w:val="both"/>
              <w:rPr>
                <w:rFonts w:ascii="Arial" w:eastAsia="Times New Roman" w:hAnsi="Arial" w:cs="Times New Roman"/>
                <w:szCs w:val="24"/>
              </w:rPr>
            </w:pPr>
          </w:p>
        </w:tc>
        <w:tc>
          <w:tcPr>
            <w:tcW w:w="790" w:type="dxa"/>
            <w:tcBorders>
              <w:top w:val="single" w:sz="4" w:space="0" w:color="auto"/>
              <w:bottom w:val="single" w:sz="4" w:space="0" w:color="auto"/>
            </w:tcBorders>
          </w:tcPr>
          <w:p w:rsidR="00C7227D" w:rsidRPr="00772CC0" w:rsidRDefault="00C7227D" w:rsidP="00C7227D">
            <w:pPr>
              <w:spacing w:after="0" w:line="240" w:lineRule="auto"/>
              <w:jc w:val="both"/>
              <w:rPr>
                <w:rFonts w:ascii="Arial" w:eastAsia="Times New Roman" w:hAnsi="Arial" w:cs="Times New Roman"/>
                <w:szCs w:val="24"/>
              </w:rPr>
            </w:pPr>
          </w:p>
        </w:tc>
      </w:tr>
      <w:tr w:rsidR="0082269E" w:rsidRPr="00772CC0" w:rsidTr="002A7BC1">
        <w:trPr>
          <w:cantSplit/>
          <w:trHeight w:val="377"/>
        </w:trPr>
        <w:tc>
          <w:tcPr>
            <w:tcW w:w="4295" w:type="dxa"/>
            <w:vMerge/>
            <w:tcBorders>
              <w:bottom w:val="single" w:sz="4" w:space="0" w:color="auto"/>
            </w:tcBorders>
          </w:tcPr>
          <w:p w:rsidR="007839FD" w:rsidRPr="00772CC0" w:rsidRDefault="007839FD" w:rsidP="007839FD">
            <w:pPr>
              <w:spacing w:after="60" w:line="240" w:lineRule="auto"/>
              <w:jc w:val="both"/>
              <w:rPr>
                <w:rFonts w:ascii="Arial" w:eastAsia="Times New Roman" w:hAnsi="Arial" w:cs="Times New Roman"/>
                <w:szCs w:val="24"/>
              </w:rPr>
            </w:pPr>
          </w:p>
        </w:tc>
        <w:tc>
          <w:tcPr>
            <w:tcW w:w="10017" w:type="dxa"/>
            <w:gridSpan w:val="8"/>
            <w:tcBorders>
              <w:top w:val="single" w:sz="4" w:space="0" w:color="auto"/>
              <w:bottom w:val="single" w:sz="4" w:space="0" w:color="auto"/>
            </w:tcBorders>
            <w:shd w:val="clear" w:color="auto" w:fill="F2F2F2"/>
            <w:vAlign w:val="center"/>
          </w:tcPr>
          <w:p w:rsidR="007839FD" w:rsidRPr="00772CC0" w:rsidRDefault="00AD2EDC" w:rsidP="007839FD">
            <w:pPr>
              <w:spacing w:after="0" w:line="240" w:lineRule="auto"/>
              <w:jc w:val="both"/>
              <w:rPr>
                <w:rFonts w:ascii="Arial" w:eastAsia="Times New Roman" w:hAnsi="Arial" w:cs="Times New Roman"/>
                <w:b/>
                <w:sz w:val="18"/>
                <w:szCs w:val="18"/>
              </w:rPr>
            </w:pPr>
            <w:r>
              <w:rPr>
                <w:rFonts w:ascii="Arial" w:eastAsia="Times New Roman" w:hAnsi="Arial" w:cs="Arial"/>
                <w:b/>
                <w:color w:val="222222"/>
                <w:sz w:val="18"/>
                <w:szCs w:val="18"/>
              </w:rPr>
              <w:t>Sous-total pour le</w:t>
            </w:r>
            <w:r w:rsidR="007839FD" w:rsidRPr="00772CC0">
              <w:rPr>
                <w:rFonts w:ascii="Arial" w:eastAsia="Times New Roman" w:hAnsi="Arial" w:cs="Arial"/>
                <w:b/>
                <w:color w:val="222222"/>
                <w:sz w:val="18"/>
                <w:szCs w:val="18"/>
              </w:rPr>
              <w:t xml:space="preserve"> produit 1</w:t>
            </w:r>
          </w:p>
        </w:tc>
        <w:tc>
          <w:tcPr>
            <w:tcW w:w="790" w:type="dxa"/>
            <w:tcBorders>
              <w:top w:val="single" w:sz="4" w:space="0" w:color="auto"/>
              <w:bottom w:val="single" w:sz="4" w:space="0" w:color="auto"/>
            </w:tcBorders>
            <w:shd w:val="clear" w:color="auto" w:fill="F2F2F2"/>
          </w:tcPr>
          <w:p w:rsidR="007839FD" w:rsidRPr="00772CC0" w:rsidRDefault="007839FD" w:rsidP="007839FD">
            <w:pPr>
              <w:spacing w:after="0" w:line="240" w:lineRule="auto"/>
              <w:jc w:val="both"/>
              <w:rPr>
                <w:rFonts w:ascii="Arial" w:eastAsia="Times New Roman" w:hAnsi="Arial" w:cs="Times New Roman"/>
                <w:szCs w:val="24"/>
              </w:rPr>
            </w:pPr>
          </w:p>
        </w:tc>
      </w:tr>
      <w:tr w:rsidR="00302931" w:rsidRPr="00772CC0" w:rsidTr="00E41DAD">
        <w:trPr>
          <w:cantSplit/>
          <w:trHeight w:val="90"/>
        </w:trPr>
        <w:tc>
          <w:tcPr>
            <w:tcW w:w="4295" w:type="dxa"/>
            <w:vMerge w:val="restart"/>
          </w:tcPr>
          <w:p w:rsidR="007839FD" w:rsidRPr="00C07422" w:rsidRDefault="007839FD" w:rsidP="007839FD">
            <w:pPr>
              <w:spacing w:after="0"/>
              <w:jc w:val="both"/>
              <w:rPr>
                <w:rFonts w:ascii="Arial" w:eastAsia="Times New Roman" w:hAnsi="Arial" w:cs="Times New Roman"/>
                <w:i/>
                <w:sz w:val="18"/>
                <w:szCs w:val="18"/>
              </w:rPr>
            </w:pPr>
            <w:r w:rsidRPr="007839FD">
              <w:rPr>
                <w:rFonts w:ascii="Arial" w:eastAsia="Times New Roman" w:hAnsi="Arial" w:cs="Times New Roman"/>
                <w:b/>
                <w:szCs w:val="24"/>
              </w:rPr>
              <w:t>Produit 2 :</w:t>
            </w:r>
            <w:r w:rsidRPr="00C07422">
              <w:rPr>
                <w:rFonts w:ascii="Arial" w:eastAsia="Times New Roman" w:hAnsi="Arial" w:cs="Times New Roman"/>
                <w:sz w:val="18"/>
                <w:szCs w:val="20"/>
              </w:rPr>
              <w:t xml:space="preserve"> </w:t>
            </w:r>
            <w:r w:rsidRPr="00C07422">
              <w:rPr>
                <w:rFonts w:cstheme="minorHAnsi"/>
                <w:sz w:val="18"/>
              </w:rPr>
              <w:t>Les Cellules Genre des Ministères sont redynamisées (mise à disposition de jeunes professionnelles VNU) et les points focaux, les pools de formateurs sont équipés pour veiller à l’intégration effective des engagements pris par le Niger sur le plan international et national en faveur de l’égalité de genre (CEDEF, PA Beijing, Loi sur les quotas…) dans les stratégies sectorielles aux niveaux national et local, dans la planification et la budgétisation locales et dans les mécanismes légaux de promotion et de protection des droits des femmes</w:t>
            </w:r>
            <w:r w:rsidRPr="00C07422">
              <w:rPr>
                <w:rFonts w:ascii="Calibri Light" w:hAnsi="Calibri Light" w:cs="Tahoma"/>
                <w:bCs/>
                <w:i/>
                <w:spacing w:val="5"/>
                <w:kern w:val="28"/>
                <w:sz w:val="18"/>
              </w:rPr>
              <w:t>. </w:t>
            </w:r>
          </w:p>
        </w:tc>
        <w:tc>
          <w:tcPr>
            <w:tcW w:w="2747" w:type="dxa"/>
            <w:tcBorders>
              <w:top w:val="single" w:sz="4" w:space="0" w:color="auto"/>
            </w:tcBorders>
            <w:vAlign w:val="center"/>
          </w:tcPr>
          <w:p w:rsidR="007839FD" w:rsidRPr="00772CC0" w:rsidRDefault="004015D8" w:rsidP="004015D8">
            <w:pPr>
              <w:pStyle w:val="En-tte"/>
              <w:tabs>
                <w:tab w:val="clear" w:pos="4536"/>
                <w:tab w:val="clear" w:pos="9072"/>
                <w:tab w:val="center" w:pos="4153"/>
                <w:tab w:val="right" w:pos="8306"/>
              </w:tabs>
              <w:spacing w:after="60"/>
              <w:jc w:val="both"/>
              <w:rPr>
                <w:rFonts w:ascii="Arial" w:eastAsia="Times New Roman" w:hAnsi="Arial" w:cs="Times New Roman"/>
                <w:szCs w:val="24"/>
              </w:rPr>
            </w:pPr>
            <w:r w:rsidRPr="00A22E9D">
              <w:rPr>
                <w:rFonts w:cstheme="minorHAnsi"/>
                <w:sz w:val="18"/>
              </w:rPr>
              <w:t xml:space="preserve">Activité </w:t>
            </w:r>
            <w:r w:rsidR="00D957E8" w:rsidRPr="00A22E9D">
              <w:rPr>
                <w:rFonts w:cstheme="minorHAnsi"/>
                <w:sz w:val="18"/>
              </w:rPr>
              <w:t xml:space="preserve">2.1 : </w:t>
            </w:r>
            <w:r w:rsidR="009E3066">
              <w:rPr>
                <w:rFonts w:cstheme="minorHAnsi"/>
                <w:sz w:val="18"/>
              </w:rPr>
              <w:t xml:space="preserve">Recruter les </w:t>
            </w:r>
            <w:proofErr w:type="spellStart"/>
            <w:r w:rsidR="009E3066" w:rsidRPr="00A22E9D">
              <w:rPr>
                <w:rFonts w:cstheme="minorHAnsi"/>
                <w:sz w:val="18"/>
              </w:rPr>
              <w:t>VNUs</w:t>
            </w:r>
            <w:proofErr w:type="spellEnd"/>
            <w:r w:rsidR="00D957E8" w:rsidRPr="00A22E9D">
              <w:rPr>
                <w:rFonts w:cstheme="minorHAnsi"/>
                <w:sz w:val="18"/>
              </w:rPr>
              <w:t xml:space="preserve"> spécialistes Genre </w:t>
            </w:r>
          </w:p>
        </w:tc>
        <w:tc>
          <w:tcPr>
            <w:tcW w:w="891" w:type="dxa"/>
            <w:tcBorders>
              <w:top w:val="single" w:sz="4" w:space="0" w:color="auto"/>
            </w:tcBorders>
            <w:vAlign w:val="center"/>
          </w:tcPr>
          <w:p w:rsidR="007839FD" w:rsidRPr="00772CC0" w:rsidRDefault="00A22E9D" w:rsidP="007839FD">
            <w:pPr>
              <w:spacing w:after="60" w:line="240" w:lineRule="auto"/>
              <w:jc w:val="both"/>
              <w:rPr>
                <w:rFonts w:ascii="Arial" w:eastAsia="Times New Roman" w:hAnsi="Arial" w:cs="Times New Roman"/>
                <w:szCs w:val="24"/>
              </w:rPr>
            </w:pPr>
            <w:r w:rsidRPr="00A22E9D">
              <w:rPr>
                <w:rFonts w:ascii="Calibri Light" w:hAnsi="Calibri Light"/>
                <w:sz w:val="20"/>
              </w:rPr>
              <w:t>10 000</w:t>
            </w:r>
          </w:p>
        </w:tc>
        <w:tc>
          <w:tcPr>
            <w:tcW w:w="851" w:type="dxa"/>
            <w:tcBorders>
              <w:top w:val="single" w:sz="4" w:space="0" w:color="auto"/>
            </w:tcBorders>
            <w:vAlign w:val="center"/>
          </w:tcPr>
          <w:p w:rsidR="007839FD" w:rsidRPr="00A22E9D" w:rsidRDefault="00A22E9D" w:rsidP="007839FD">
            <w:pPr>
              <w:spacing w:after="60" w:line="240" w:lineRule="auto"/>
              <w:jc w:val="both"/>
              <w:rPr>
                <w:rFonts w:ascii="Calibri Light" w:hAnsi="Calibri Light"/>
                <w:sz w:val="20"/>
              </w:rPr>
            </w:pPr>
            <w:r w:rsidRPr="00A22E9D">
              <w:rPr>
                <w:rFonts w:ascii="Calibri Light" w:hAnsi="Calibri Light"/>
                <w:sz w:val="20"/>
              </w:rPr>
              <w:t>20 000</w:t>
            </w:r>
          </w:p>
        </w:tc>
        <w:tc>
          <w:tcPr>
            <w:tcW w:w="850" w:type="dxa"/>
            <w:tcBorders>
              <w:top w:val="single" w:sz="4" w:space="0" w:color="auto"/>
            </w:tcBorders>
            <w:vAlign w:val="center"/>
          </w:tcPr>
          <w:p w:rsidR="007839FD" w:rsidRPr="00A22E9D" w:rsidRDefault="00A22E9D" w:rsidP="007839FD">
            <w:pPr>
              <w:spacing w:after="60" w:line="240" w:lineRule="auto"/>
              <w:jc w:val="both"/>
              <w:rPr>
                <w:rFonts w:ascii="Calibri Light" w:hAnsi="Calibri Light"/>
                <w:sz w:val="20"/>
              </w:rPr>
            </w:pPr>
            <w:r w:rsidRPr="00A22E9D">
              <w:rPr>
                <w:rFonts w:ascii="Calibri Light" w:hAnsi="Calibri Light"/>
                <w:sz w:val="20"/>
              </w:rPr>
              <w:t>20 000</w:t>
            </w:r>
          </w:p>
        </w:tc>
        <w:tc>
          <w:tcPr>
            <w:tcW w:w="851" w:type="dxa"/>
            <w:tcBorders>
              <w:top w:val="single" w:sz="4" w:space="0" w:color="auto"/>
            </w:tcBorders>
            <w:vAlign w:val="center"/>
          </w:tcPr>
          <w:p w:rsidR="007839FD" w:rsidRPr="00A22E9D" w:rsidRDefault="00A22E9D" w:rsidP="007839FD">
            <w:pPr>
              <w:spacing w:after="60" w:line="240" w:lineRule="auto"/>
              <w:jc w:val="both"/>
              <w:rPr>
                <w:rFonts w:ascii="Calibri Light" w:hAnsi="Calibri Light"/>
                <w:sz w:val="20"/>
              </w:rPr>
            </w:pPr>
            <w:r w:rsidRPr="00A22E9D">
              <w:rPr>
                <w:rFonts w:ascii="Calibri Light" w:hAnsi="Calibri Light"/>
                <w:sz w:val="20"/>
              </w:rPr>
              <w:t>20 000</w:t>
            </w:r>
          </w:p>
        </w:tc>
        <w:tc>
          <w:tcPr>
            <w:tcW w:w="992" w:type="dxa"/>
            <w:tcBorders>
              <w:top w:val="single" w:sz="4" w:space="0" w:color="auto"/>
            </w:tcBorders>
            <w:vAlign w:val="center"/>
          </w:tcPr>
          <w:p w:rsidR="00A22E9D" w:rsidRPr="00D84D71" w:rsidRDefault="00A22E9D" w:rsidP="00A22E9D">
            <w:pPr>
              <w:pStyle w:val="En-tte"/>
              <w:rPr>
                <w:rFonts w:ascii="Calibri Light" w:hAnsi="Calibri Light"/>
                <w:i/>
                <w:sz w:val="20"/>
              </w:rPr>
            </w:pPr>
            <w:r w:rsidRPr="00D84D71">
              <w:rPr>
                <w:rFonts w:ascii="Calibri Light" w:hAnsi="Calibri Light"/>
                <w:i/>
                <w:sz w:val="20"/>
              </w:rPr>
              <w:t>PNUD </w:t>
            </w:r>
          </w:p>
          <w:p w:rsidR="007839FD" w:rsidRPr="00772CC0" w:rsidRDefault="00A22E9D" w:rsidP="00A22E9D">
            <w:pPr>
              <w:spacing w:after="60" w:line="240" w:lineRule="auto"/>
              <w:jc w:val="both"/>
              <w:rPr>
                <w:rFonts w:ascii="Arial" w:eastAsia="Times New Roman" w:hAnsi="Arial" w:cs="Times New Roman"/>
                <w:szCs w:val="24"/>
              </w:rPr>
            </w:pPr>
            <w:r w:rsidRPr="00D84D71">
              <w:rPr>
                <w:rFonts w:ascii="Calibri Light" w:hAnsi="Calibri Light"/>
                <w:i/>
                <w:sz w:val="20"/>
              </w:rPr>
              <w:t>MPPFPE</w:t>
            </w:r>
          </w:p>
        </w:tc>
        <w:tc>
          <w:tcPr>
            <w:tcW w:w="1561" w:type="dxa"/>
            <w:tcBorders>
              <w:top w:val="single" w:sz="4" w:space="0" w:color="auto"/>
            </w:tcBorders>
            <w:vAlign w:val="center"/>
          </w:tcPr>
          <w:p w:rsidR="009E3066" w:rsidRPr="00D84D71" w:rsidRDefault="009E3066" w:rsidP="009E3066">
            <w:pPr>
              <w:pStyle w:val="En-tte"/>
              <w:rPr>
                <w:rFonts w:ascii="Calibri Light" w:hAnsi="Calibri Light"/>
                <w:i/>
                <w:sz w:val="20"/>
              </w:rPr>
            </w:pPr>
            <w:r w:rsidRPr="00D84D71">
              <w:rPr>
                <w:rFonts w:ascii="Calibri Light" w:hAnsi="Calibri Light"/>
                <w:i/>
                <w:sz w:val="20"/>
              </w:rPr>
              <w:t>PNUD </w:t>
            </w:r>
          </w:p>
          <w:p w:rsidR="007839FD" w:rsidRPr="00772CC0" w:rsidRDefault="007839FD" w:rsidP="007839FD">
            <w:pPr>
              <w:spacing w:after="60" w:line="240" w:lineRule="auto"/>
              <w:jc w:val="both"/>
              <w:rPr>
                <w:rFonts w:ascii="Arial" w:eastAsia="Times New Roman" w:hAnsi="Arial" w:cs="Times New Roman"/>
                <w:szCs w:val="24"/>
              </w:rPr>
            </w:pPr>
          </w:p>
        </w:tc>
        <w:tc>
          <w:tcPr>
            <w:tcW w:w="1274" w:type="dxa"/>
            <w:tcBorders>
              <w:top w:val="single" w:sz="4" w:space="0" w:color="auto"/>
            </w:tcBorders>
            <w:vAlign w:val="center"/>
          </w:tcPr>
          <w:p w:rsidR="007839FD" w:rsidRPr="00772CC0" w:rsidRDefault="007839FD" w:rsidP="007839FD">
            <w:pPr>
              <w:spacing w:after="60" w:line="240" w:lineRule="auto"/>
              <w:jc w:val="both"/>
              <w:rPr>
                <w:rFonts w:ascii="Arial" w:eastAsia="Times New Roman" w:hAnsi="Arial" w:cs="Times New Roman"/>
                <w:szCs w:val="24"/>
              </w:rPr>
            </w:pPr>
          </w:p>
        </w:tc>
        <w:tc>
          <w:tcPr>
            <w:tcW w:w="790" w:type="dxa"/>
            <w:tcBorders>
              <w:top w:val="single" w:sz="4" w:space="0" w:color="auto"/>
            </w:tcBorders>
          </w:tcPr>
          <w:p w:rsidR="007839FD" w:rsidRPr="00772CC0" w:rsidRDefault="007839FD" w:rsidP="007839FD">
            <w:pPr>
              <w:spacing w:after="60" w:line="240" w:lineRule="auto"/>
              <w:jc w:val="both"/>
              <w:rPr>
                <w:rFonts w:ascii="Arial" w:eastAsia="Times New Roman" w:hAnsi="Arial" w:cs="Times New Roman"/>
                <w:szCs w:val="24"/>
              </w:rPr>
            </w:pPr>
          </w:p>
        </w:tc>
      </w:tr>
      <w:tr w:rsidR="00302931" w:rsidRPr="00772CC0" w:rsidTr="00E41DAD">
        <w:trPr>
          <w:cantSplit/>
          <w:trHeight w:val="404"/>
        </w:trPr>
        <w:tc>
          <w:tcPr>
            <w:tcW w:w="4295" w:type="dxa"/>
            <w:vMerge/>
          </w:tcPr>
          <w:p w:rsidR="007839FD" w:rsidRPr="00772CC0" w:rsidRDefault="007839FD" w:rsidP="007839FD">
            <w:pPr>
              <w:spacing w:after="60" w:line="240" w:lineRule="auto"/>
              <w:jc w:val="both"/>
              <w:rPr>
                <w:rFonts w:ascii="Arial" w:eastAsia="Times New Roman" w:hAnsi="Arial" w:cs="Times New Roman"/>
                <w:szCs w:val="24"/>
              </w:rPr>
            </w:pPr>
          </w:p>
        </w:tc>
        <w:tc>
          <w:tcPr>
            <w:tcW w:w="2747" w:type="dxa"/>
            <w:vAlign w:val="center"/>
          </w:tcPr>
          <w:p w:rsidR="007839FD" w:rsidRPr="00772CC0" w:rsidRDefault="004015D8" w:rsidP="004015D8">
            <w:pPr>
              <w:spacing w:after="0" w:line="240" w:lineRule="auto"/>
              <w:jc w:val="both"/>
              <w:rPr>
                <w:rFonts w:ascii="Arial" w:eastAsia="Times New Roman" w:hAnsi="Arial" w:cs="Times New Roman"/>
                <w:szCs w:val="24"/>
              </w:rPr>
            </w:pPr>
            <w:r w:rsidRPr="00772CC0">
              <w:rPr>
                <w:rFonts w:ascii="Arial" w:eastAsia="Times New Roman" w:hAnsi="Arial" w:cs="Times New Roman"/>
                <w:iCs/>
                <w:sz w:val="16"/>
                <w:szCs w:val="24"/>
              </w:rPr>
              <w:t xml:space="preserve">Activité </w:t>
            </w:r>
            <w:r w:rsidR="007839FD" w:rsidRPr="00772CC0">
              <w:rPr>
                <w:rFonts w:ascii="Arial" w:eastAsia="Times New Roman" w:hAnsi="Arial" w:cs="Times New Roman"/>
                <w:iCs/>
                <w:sz w:val="16"/>
                <w:szCs w:val="24"/>
              </w:rPr>
              <w:t>2.2</w:t>
            </w:r>
            <w:r w:rsidR="00A22E9D">
              <w:rPr>
                <w:rFonts w:ascii="Arial" w:eastAsia="Times New Roman" w:hAnsi="Arial" w:cs="Times New Roman"/>
                <w:iCs/>
                <w:sz w:val="16"/>
                <w:szCs w:val="24"/>
              </w:rPr>
              <w:t xml:space="preserve"> : </w:t>
            </w:r>
            <w:r w:rsidR="009E3066">
              <w:rPr>
                <w:rFonts w:cstheme="minorHAnsi"/>
                <w:sz w:val="18"/>
              </w:rPr>
              <w:t>F</w:t>
            </w:r>
            <w:r w:rsidR="009E3066" w:rsidRPr="00A22E9D">
              <w:rPr>
                <w:rFonts w:cstheme="minorHAnsi"/>
                <w:sz w:val="18"/>
              </w:rPr>
              <w:t>orm</w:t>
            </w:r>
            <w:r w:rsidR="009E3066">
              <w:rPr>
                <w:rFonts w:cstheme="minorHAnsi"/>
                <w:sz w:val="18"/>
              </w:rPr>
              <w:t>er</w:t>
            </w:r>
            <w:r w:rsidR="009E3066" w:rsidRPr="00A22E9D">
              <w:rPr>
                <w:rFonts w:cstheme="minorHAnsi"/>
                <w:sz w:val="18"/>
              </w:rPr>
              <w:t xml:space="preserve"> et outill</w:t>
            </w:r>
            <w:r w:rsidR="009E3066">
              <w:rPr>
                <w:rFonts w:cstheme="minorHAnsi"/>
                <w:sz w:val="18"/>
              </w:rPr>
              <w:t>er</w:t>
            </w:r>
            <w:r w:rsidR="009E3066" w:rsidRPr="00772CC0">
              <w:rPr>
                <w:rFonts w:ascii="Arial" w:eastAsia="Times New Roman" w:hAnsi="Arial" w:cs="Times New Roman"/>
                <w:iCs/>
                <w:sz w:val="16"/>
                <w:szCs w:val="24"/>
              </w:rPr>
              <w:t xml:space="preserve"> </w:t>
            </w:r>
            <w:r w:rsidR="00A22E9D" w:rsidRPr="00A22E9D">
              <w:rPr>
                <w:rFonts w:cstheme="minorHAnsi"/>
                <w:sz w:val="18"/>
              </w:rPr>
              <w:t xml:space="preserve">les cellules/PF </w:t>
            </w:r>
          </w:p>
        </w:tc>
        <w:tc>
          <w:tcPr>
            <w:tcW w:w="891" w:type="dxa"/>
            <w:vAlign w:val="center"/>
          </w:tcPr>
          <w:p w:rsidR="007839FD" w:rsidRPr="00772CC0" w:rsidRDefault="007963BE" w:rsidP="007839FD">
            <w:pPr>
              <w:spacing w:after="60" w:line="240" w:lineRule="auto"/>
              <w:jc w:val="both"/>
              <w:rPr>
                <w:rFonts w:ascii="Arial" w:eastAsia="Times New Roman" w:hAnsi="Arial" w:cs="Times New Roman"/>
                <w:szCs w:val="24"/>
              </w:rPr>
            </w:pPr>
            <w:r>
              <w:rPr>
                <w:rFonts w:ascii="Calibri Light" w:hAnsi="Calibri Light"/>
                <w:sz w:val="20"/>
              </w:rPr>
              <w:t>15</w:t>
            </w:r>
            <w:r w:rsidR="00A22E9D" w:rsidRPr="00A22E9D">
              <w:rPr>
                <w:rFonts w:ascii="Calibri Light" w:hAnsi="Calibri Light"/>
                <w:sz w:val="20"/>
              </w:rPr>
              <w:t>000</w:t>
            </w:r>
          </w:p>
        </w:tc>
        <w:tc>
          <w:tcPr>
            <w:tcW w:w="851" w:type="dxa"/>
            <w:vAlign w:val="center"/>
          </w:tcPr>
          <w:p w:rsidR="007839FD" w:rsidRPr="009E3066" w:rsidRDefault="009E3066" w:rsidP="007839FD">
            <w:pPr>
              <w:spacing w:after="60" w:line="240" w:lineRule="auto"/>
              <w:jc w:val="both"/>
              <w:rPr>
                <w:rFonts w:ascii="Calibri Light" w:hAnsi="Calibri Light"/>
                <w:sz w:val="20"/>
              </w:rPr>
            </w:pPr>
            <w:r w:rsidRPr="009E3066">
              <w:rPr>
                <w:rFonts w:ascii="Calibri Light" w:hAnsi="Calibri Light"/>
                <w:sz w:val="20"/>
              </w:rPr>
              <w:t>30 0000</w:t>
            </w:r>
          </w:p>
        </w:tc>
        <w:tc>
          <w:tcPr>
            <w:tcW w:w="850" w:type="dxa"/>
            <w:vAlign w:val="center"/>
          </w:tcPr>
          <w:p w:rsidR="007839FD" w:rsidRPr="009E3066" w:rsidRDefault="007839FD" w:rsidP="007839FD">
            <w:pPr>
              <w:spacing w:after="60" w:line="240" w:lineRule="auto"/>
              <w:jc w:val="both"/>
              <w:rPr>
                <w:rFonts w:ascii="Calibri Light" w:hAnsi="Calibri Light"/>
                <w:sz w:val="20"/>
              </w:rPr>
            </w:pPr>
          </w:p>
        </w:tc>
        <w:tc>
          <w:tcPr>
            <w:tcW w:w="851" w:type="dxa"/>
            <w:vAlign w:val="center"/>
          </w:tcPr>
          <w:p w:rsidR="007839FD" w:rsidRPr="009E3066" w:rsidRDefault="007839FD" w:rsidP="007839FD">
            <w:pPr>
              <w:spacing w:after="60" w:line="240" w:lineRule="auto"/>
              <w:jc w:val="both"/>
              <w:rPr>
                <w:rFonts w:ascii="Calibri Light" w:hAnsi="Calibri Light"/>
                <w:sz w:val="20"/>
              </w:rPr>
            </w:pPr>
          </w:p>
        </w:tc>
        <w:tc>
          <w:tcPr>
            <w:tcW w:w="992" w:type="dxa"/>
            <w:vAlign w:val="center"/>
          </w:tcPr>
          <w:p w:rsidR="002B4EE0" w:rsidRDefault="002B4EE0" w:rsidP="00A862F7">
            <w:pPr>
              <w:pStyle w:val="En-tte"/>
              <w:rPr>
                <w:rFonts w:ascii="Calibri Light" w:hAnsi="Calibri Light"/>
                <w:i/>
                <w:sz w:val="20"/>
              </w:rPr>
            </w:pPr>
            <w:r>
              <w:rPr>
                <w:rFonts w:ascii="Calibri Light" w:hAnsi="Calibri Light"/>
                <w:i/>
                <w:sz w:val="20"/>
              </w:rPr>
              <w:t>PNUD/</w:t>
            </w:r>
            <w:proofErr w:type="spellStart"/>
            <w:r>
              <w:rPr>
                <w:rFonts w:ascii="Calibri Light" w:hAnsi="Calibri Light"/>
                <w:i/>
                <w:sz w:val="20"/>
              </w:rPr>
              <w:t>VNUs</w:t>
            </w:r>
            <w:proofErr w:type="spellEnd"/>
            <w:r>
              <w:rPr>
                <w:rFonts w:ascii="Calibri Light" w:hAnsi="Calibri Light"/>
                <w:i/>
                <w:sz w:val="20"/>
              </w:rPr>
              <w:t>/</w:t>
            </w:r>
          </w:p>
          <w:p w:rsidR="007839FD" w:rsidRPr="00772CC0" w:rsidRDefault="00A862F7" w:rsidP="00A862F7">
            <w:pPr>
              <w:pStyle w:val="En-tte"/>
              <w:rPr>
                <w:rFonts w:ascii="Arial" w:eastAsia="Times New Roman" w:hAnsi="Arial" w:cs="Times New Roman"/>
                <w:szCs w:val="24"/>
              </w:rPr>
            </w:pPr>
            <w:r w:rsidRPr="00D84D71">
              <w:rPr>
                <w:rFonts w:ascii="Calibri Light" w:hAnsi="Calibri Light"/>
                <w:i/>
                <w:sz w:val="20"/>
              </w:rPr>
              <w:t>Consultant national</w:t>
            </w:r>
          </w:p>
        </w:tc>
        <w:tc>
          <w:tcPr>
            <w:tcW w:w="1561" w:type="dxa"/>
            <w:vAlign w:val="center"/>
          </w:tcPr>
          <w:p w:rsidR="002B4EE0" w:rsidRPr="00D84D71" w:rsidRDefault="002B4EE0" w:rsidP="002B4EE0">
            <w:pPr>
              <w:pStyle w:val="En-tte"/>
              <w:rPr>
                <w:rFonts w:ascii="Calibri Light" w:hAnsi="Calibri Light"/>
                <w:i/>
                <w:sz w:val="20"/>
              </w:rPr>
            </w:pPr>
            <w:r w:rsidRPr="00D84D71">
              <w:rPr>
                <w:rFonts w:ascii="Calibri Light" w:hAnsi="Calibri Light"/>
                <w:i/>
                <w:sz w:val="20"/>
              </w:rPr>
              <w:t>PNUD </w:t>
            </w:r>
          </w:p>
          <w:p w:rsidR="007839FD" w:rsidRPr="00772CC0" w:rsidRDefault="007839FD" w:rsidP="007839FD">
            <w:pPr>
              <w:spacing w:after="60" w:line="240" w:lineRule="auto"/>
              <w:jc w:val="both"/>
              <w:rPr>
                <w:rFonts w:ascii="Arial" w:eastAsia="Times New Roman" w:hAnsi="Arial" w:cs="Times New Roman"/>
                <w:szCs w:val="24"/>
              </w:rPr>
            </w:pPr>
          </w:p>
        </w:tc>
        <w:tc>
          <w:tcPr>
            <w:tcW w:w="1274" w:type="dxa"/>
            <w:vAlign w:val="center"/>
          </w:tcPr>
          <w:p w:rsidR="007839FD" w:rsidRPr="00772CC0" w:rsidRDefault="007839FD" w:rsidP="007839FD">
            <w:pPr>
              <w:spacing w:after="60" w:line="240" w:lineRule="auto"/>
              <w:jc w:val="both"/>
              <w:rPr>
                <w:rFonts w:ascii="Arial" w:eastAsia="Times New Roman" w:hAnsi="Arial" w:cs="Times New Roman"/>
                <w:szCs w:val="24"/>
              </w:rPr>
            </w:pPr>
          </w:p>
        </w:tc>
        <w:tc>
          <w:tcPr>
            <w:tcW w:w="790" w:type="dxa"/>
          </w:tcPr>
          <w:p w:rsidR="007839FD" w:rsidRPr="00772CC0" w:rsidRDefault="007839FD" w:rsidP="007839FD">
            <w:pPr>
              <w:spacing w:after="60" w:line="240" w:lineRule="auto"/>
              <w:jc w:val="both"/>
              <w:rPr>
                <w:rFonts w:ascii="Arial" w:eastAsia="Times New Roman" w:hAnsi="Arial" w:cs="Times New Roman"/>
                <w:szCs w:val="24"/>
              </w:rPr>
            </w:pPr>
          </w:p>
        </w:tc>
      </w:tr>
      <w:tr w:rsidR="00302931" w:rsidRPr="00772CC0" w:rsidTr="00E41DAD">
        <w:trPr>
          <w:cantSplit/>
          <w:trHeight w:val="340"/>
        </w:trPr>
        <w:tc>
          <w:tcPr>
            <w:tcW w:w="4295" w:type="dxa"/>
            <w:vMerge/>
          </w:tcPr>
          <w:p w:rsidR="007839FD" w:rsidRPr="00772CC0" w:rsidRDefault="007839FD" w:rsidP="007839FD">
            <w:pPr>
              <w:spacing w:after="60" w:line="240" w:lineRule="auto"/>
              <w:jc w:val="both"/>
              <w:rPr>
                <w:rFonts w:ascii="Arial" w:eastAsia="Times New Roman" w:hAnsi="Arial" w:cs="Times New Roman"/>
                <w:szCs w:val="24"/>
              </w:rPr>
            </w:pPr>
          </w:p>
        </w:tc>
        <w:tc>
          <w:tcPr>
            <w:tcW w:w="2747" w:type="dxa"/>
          </w:tcPr>
          <w:p w:rsidR="007839FD" w:rsidRPr="00772CC0" w:rsidRDefault="007839FD" w:rsidP="007839FD">
            <w:pPr>
              <w:spacing w:before="60" w:after="60" w:line="240" w:lineRule="auto"/>
              <w:jc w:val="both"/>
              <w:rPr>
                <w:rFonts w:ascii="Arial" w:eastAsia="Times New Roman" w:hAnsi="Arial" w:cs="Times New Roman"/>
                <w:iCs/>
                <w:sz w:val="16"/>
                <w:szCs w:val="24"/>
              </w:rPr>
            </w:pPr>
            <w:r w:rsidRPr="00772CC0">
              <w:rPr>
                <w:rFonts w:ascii="Arial" w:eastAsia="Times New Roman" w:hAnsi="Arial" w:cs="Times New Roman"/>
                <w:iCs/>
                <w:sz w:val="16"/>
                <w:szCs w:val="24"/>
              </w:rPr>
              <w:t>SUIVI</w:t>
            </w:r>
          </w:p>
        </w:tc>
        <w:tc>
          <w:tcPr>
            <w:tcW w:w="891" w:type="dxa"/>
            <w:vAlign w:val="center"/>
          </w:tcPr>
          <w:p w:rsidR="007839FD" w:rsidRPr="00772CC0" w:rsidRDefault="007839FD" w:rsidP="007839FD">
            <w:pPr>
              <w:spacing w:after="60" w:line="240" w:lineRule="auto"/>
              <w:jc w:val="both"/>
              <w:rPr>
                <w:rFonts w:ascii="Arial" w:eastAsia="Times New Roman" w:hAnsi="Arial" w:cs="Times New Roman"/>
                <w:szCs w:val="24"/>
              </w:rPr>
            </w:pPr>
          </w:p>
        </w:tc>
        <w:tc>
          <w:tcPr>
            <w:tcW w:w="851" w:type="dxa"/>
            <w:vAlign w:val="center"/>
          </w:tcPr>
          <w:p w:rsidR="007839FD" w:rsidRPr="00772CC0" w:rsidRDefault="007839FD" w:rsidP="007839FD">
            <w:pPr>
              <w:spacing w:after="60" w:line="240" w:lineRule="auto"/>
              <w:jc w:val="both"/>
              <w:rPr>
                <w:rFonts w:ascii="Arial" w:eastAsia="Times New Roman" w:hAnsi="Arial" w:cs="Times New Roman"/>
                <w:szCs w:val="24"/>
              </w:rPr>
            </w:pPr>
          </w:p>
        </w:tc>
        <w:tc>
          <w:tcPr>
            <w:tcW w:w="850" w:type="dxa"/>
            <w:vAlign w:val="center"/>
          </w:tcPr>
          <w:p w:rsidR="007839FD" w:rsidRPr="00772CC0" w:rsidRDefault="007839FD" w:rsidP="007839FD">
            <w:pPr>
              <w:spacing w:after="60" w:line="240" w:lineRule="auto"/>
              <w:jc w:val="both"/>
              <w:rPr>
                <w:rFonts w:ascii="Arial" w:eastAsia="Times New Roman" w:hAnsi="Arial" w:cs="Times New Roman"/>
                <w:szCs w:val="24"/>
              </w:rPr>
            </w:pPr>
          </w:p>
        </w:tc>
        <w:tc>
          <w:tcPr>
            <w:tcW w:w="851" w:type="dxa"/>
            <w:vAlign w:val="center"/>
          </w:tcPr>
          <w:p w:rsidR="007839FD" w:rsidRPr="00772CC0" w:rsidRDefault="007839FD" w:rsidP="007839FD">
            <w:pPr>
              <w:spacing w:after="60" w:line="240" w:lineRule="auto"/>
              <w:jc w:val="both"/>
              <w:rPr>
                <w:rFonts w:ascii="Arial" w:eastAsia="Times New Roman" w:hAnsi="Arial" w:cs="Times New Roman"/>
                <w:szCs w:val="24"/>
              </w:rPr>
            </w:pPr>
          </w:p>
        </w:tc>
        <w:tc>
          <w:tcPr>
            <w:tcW w:w="992" w:type="dxa"/>
            <w:vAlign w:val="center"/>
          </w:tcPr>
          <w:p w:rsidR="0093457E" w:rsidRPr="00D84D71" w:rsidRDefault="0093457E" w:rsidP="0093457E">
            <w:pPr>
              <w:pStyle w:val="En-tte"/>
              <w:rPr>
                <w:rFonts w:ascii="Calibri Light" w:hAnsi="Calibri Light"/>
                <w:i/>
                <w:sz w:val="20"/>
              </w:rPr>
            </w:pPr>
            <w:r w:rsidRPr="00D84D71">
              <w:rPr>
                <w:rFonts w:ascii="Calibri Light" w:hAnsi="Calibri Light"/>
                <w:i/>
                <w:sz w:val="20"/>
              </w:rPr>
              <w:t>PNUD </w:t>
            </w:r>
          </w:p>
          <w:p w:rsidR="007839FD" w:rsidRPr="00772CC0" w:rsidRDefault="0093457E" w:rsidP="0093457E">
            <w:pPr>
              <w:spacing w:after="60" w:line="240" w:lineRule="auto"/>
              <w:jc w:val="both"/>
              <w:rPr>
                <w:rFonts w:ascii="Arial" w:eastAsia="Times New Roman" w:hAnsi="Arial" w:cs="Times New Roman"/>
                <w:szCs w:val="24"/>
              </w:rPr>
            </w:pPr>
            <w:r w:rsidRPr="00D84D71">
              <w:rPr>
                <w:rFonts w:ascii="Calibri Light" w:hAnsi="Calibri Light"/>
                <w:i/>
                <w:sz w:val="20"/>
              </w:rPr>
              <w:t>MPPFPE</w:t>
            </w:r>
          </w:p>
        </w:tc>
        <w:tc>
          <w:tcPr>
            <w:tcW w:w="1561" w:type="dxa"/>
            <w:vAlign w:val="center"/>
          </w:tcPr>
          <w:p w:rsidR="007839FD" w:rsidRPr="00772CC0" w:rsidRDefault="007839FD" w:rsidP="007839FD">
            <w:pPr>
              <w:spacing w:after="60" w:line="240" w:lineRule="auto"/>
              <w:jc w:val="both"/>
              <w:rPr>
                <w:rFonts w:ascii="Arial" w:eastAsia="Times New Roman" w:hAnsi="Arial" w:cs="Times New Roman"/>
                <w:szCs w:val="24"/>
              </w:rPr>
            </w:pPr>
          </w:p>
        </w:tc>
        <w:tc>
          <w:tcPr>
            <w:tcW w:w="1274" w:type="dxa"/>
            <w:vAlign w:val="center"/>
          </w:tcPr>
          <w:p w:rsidR="007839FD" w:rsidRPr="00772CC0" w:rsidRDefault="007839FD" w:rsidP="007839FD">
            <w:pPr>
              <w:spacing w:after="60" w:line="240" w:lineRule="auto"/>
              <w:jc w:val="both"/>
              <w:rPr>
                <w:rFonts w:ascii="Arial" w:eastAsia="Times New Roman" w:hAnsi="Arial" w:cs="Times New Roman"/>
                <w:szCs w:val="24"/>
              </w:rPr>
            </w:pPr>
          </w:p>
        </w:tc>
        <w:tc>
          <w:tcPr>
            <w:tcW w:w="790" w:type="dxa"/>
          </w:tcPr>
          <w:p w:rsidR="007839FD" w:rsidRPr="00772CC0" w:rsidRDefault="007839FD" w:rsidP="007839FD">
            <w:pPr>
              <w:spacing w:after="60" w:line="240" w:lineRule="auto"/>
              <w:jc w:val="both"/>
              <w:rPr>
                <w:rFonts w:ascii="Arial" w:eastAsia="Times New Roman" w:hAnsi="Arial" w:cs="Times New Roman"/>
                <w:szCs w:val="24"/>
              </w:rPr>
            </w:pPr>
          </w:p>
        </w:tc>
      </w:tr>
      <w:tr w:rsidR="0082269E" w:rsidRPr="00772CC0" w:rsidTr="002A7BC1">
        <w:trPr>
          <w:cantSplit/>
          <w:trHeight w:val="340"/>
        </w:trPr>
        <w:tc>
          <w:tcPr>
            <w:tcW w:w="4295" w:type="dxa"/>
            <w:vMerge/>
          </w:tcPr>
          <w:p w:rsidR="007839FD" w:rsidRPr="00772CC0" w:rsidRDefault="007839FD" w:rsidP="007839FD">
            <w:pPr>
              <w:spacing w:after="60" w:line="240" w:lineRule="auto"/>
              <w:jc w:val="both"/>
              <w:rPr>
                <w:rFonts w:ascii="Arial" w:eastAsia="Times New Roman" w:hAnsi="Arial" w:cs="Times New Roman"/>
                <w:szCs w:val="24"/>
              </w:rPr>
            </w:pPr>
          </w:p>
        </w:tc>
        <w:tc>
          <w:tcPr>
            <w:tcW w:w="10017" w:type="dxa"/>
            <w:gridSpan w:val="8"/>
            <w:shd w:val="clear" w:color="auto" w:fill="DBDBDB" w:themeFill="accent3" w:themeFillTint="66"/>
            <w:vAlign w:val="center"/>
          </w:tcPr>
          <w:p w:rsidR="007839FD" w:rsidRPr="00772CC0" w:rsidRDefault="007839FD" w:rsidP="00AD2EDC">
            <w:pPr>
              <w:spacing w:after="60" w:line="240" w:lineRule="auto"/>
              <w:jc w:val="both"/>
              <w:rPr>
                <w:rFonts w:ascii="Arial" w:eastAsia="Times New Roman" w:hAnsi="Arial" w:cs="Times New Roman"/>
                <w:sz w:val="20"/>
                <w:szCs w:val="20"/>
              </w:rPr>
            </w:pPr>
            <w:r w:rsidRPr="00772CC0">
              <w:rPr>
                <w:rFonts w:ascii="Arial" w:eastAsia="Times New Roman" w:hAnsi="Arial" w:cs="Arial"/>
                <w:b/>
                <w:color w:val="222222"/>
                <w:sz w:val="18"/>
                <w:szCs w:val="18"/>
              </w:rPr>
              <w:t>Sous-total pour l</w:t>
            </w:r>
            <w:r w:rsidR="00AD2EDC">
              <w:rPr>
                <w:rFonts w:ascii="Arial" w:eastAsia="Times New Roman" w:hAnsi="Arial" w:cs="Arial"/>
                <w:b/>
                <w:color w:val="222222"/>
                <w:sz w:val="18"/>
                <w:szCs w:val="18"/>
              </w:rPr>
              <w:t>e</w:t>
            </w:r>
            <w:r w:rsidRPr="00772CC0">
              <w:rPr>
                <w:rFonts w:ascii="Arial" w:eastAsia="Times New Roman" w:hAnsi="Arial" w:cs="Arial"/>
                <w:b/>
                <w:color w:val="222222"/>
                <w:sz w:val="18"/>
                <w:szCs w:val="18"/>
              </w:rPr>
              <w:t xml:space="preserve"> produit 2</w:t>
            </w:r>
          </w:p>
        </w:tc>
        <w:tc>
          <w:tcPr>
            <w:tcW w:w="790" w:type="dxa"/>
            <w:shd w:val="clear" w:color="auto" w:fill="F2F2F2"/>
          </w:tcPr>
          <w:p w:rsidR="007839FD" w:rsidRPr="00772CC0" w:rsidRDefault="007839FD" w:rsidP="007839FD">
            <w:pPr>
              <w:spacing w:after="60" w:line="240" w:lineRule="auto"/>
              <w:jc w:val="both"/>
              <w:rPr>
                <w:rFonts w:ascii="Arial" w:eastAsia="Times New Roman" w:hAnsi="Arial" w:cs="Times New Roman"/>
                <w:szCs w:val="24"/>
              </w:rPr>
            </w:pPr>
            <w:bookmarkStart w:id="5" w:name="_GoBack"/>
            <w:bookmarkEnd w:id="5"/>
          </w:p>
        </w:tc>
      </w:tr>
      <w:tr w:rsidR="00302931" w:rsidRPr="00772CC0" w:rsidTr="00E41DAD">
        <w:trPr>
          <w:cantSplit/>
          <w:trHeight w:val="87"/>
        </w:trPr>
        <w:tc>
          <w:tcPr>
            <w:tcW w:w="4295" w:type="dxa"/>
            <w:vMerge w:val="restart"/>
          </w:tcPr>
          <w:p w:rsidR="00AD2EDC" w:rsidRPr="00D074E1" w:rsidRDefault="00AD2EDC" w:rsidP="007839FD">
            <w:pPr>
              <w:jc w:val="both"/>
              <w:rPr>
                <w:rFonts w:cstheme="minorHAnsi"/>
                <w:sz w:val="18"/>
              </w:rPr>
            </w:pPr>
            <w:r>
              <w:rPr>
                <w:rFonts w:ascii="Arial" w:eastAsia="Times New Roman" w:hAnsi="Arial" w:cs="Times New Roman"/>
                <w:b/>
                <w:szCs w:val="24"/>
              </w:rPr>
              <w:lastRenderedPageBreak/>
              <w:t xml:space="preserve">Produit 3 : </w:t>
            </w:r>
            <w:r w:rsidRPr="00D074E1">
              <w:rPr>
                <w:rFonts w:cstheme="minorHAnsi"/>
                <w:sz w:val="18"/>
              </w:rPr>
              <w:t xml:space="preserve">Les OSC, les réseaux des leaders religieux et traditionnels et les médias sont appuyés dans la mise en œuvre de projets, de campagnes et d’initiatives de plaidoyer en faveur de la réalisation des droits des femmes et de leur autonomisation </w:t>
            </w:r>
          </w:p>
          <w:p w:rsidR="00AD2EDC" w:rsidRDefault="00AD2EDC" w:rsidP="007839FD"/>
        </w:tc>
        <w:tc>
          <w:tcPr>
            <w:tcW w:w="2747" w:type="dxa"/>
          </w:tcPr>
          <w:p w:rsidR="00AD2EDC" w:rsidRPr="00A736BD" w:rsidRDefault="00AD2EDC" w:rsidP="009E3066">
            <w:pPr>
              <w:spacing w:before="40" w:after="0" w:line="240" w:lineRule="auto"/>
              <w:jc w:val="both"/>
              <w:rPr>
                <w:rFonts w:cstheme="minorHAnsi"/>
                <w:sz w:val="18"/>
              </w:rPr>
            </w:pPr>
            <w:r w:rsidRPr="00772CC0">
              <w:rPr>
                <w:rFonts w:ascii="Arial" w:eastAsia="Times New Roman" w:hAnsi="Arial" w:cs="Times New Roman"/>
                <w:iCs/>
                <w:sz w:val="16"/>
                <w:szCs w:val="24"/>
              </w:rPr>
              <w:t>Activité</w:t>
            </w:r>
            <w:r w:rsidRPr="00A736BD">
              <w:rPr>
                <w:rFonts w:cstheme="minorHAnsi"/>
                <w:sz w:val="18"/>
              </w:rPr>
              <w:t xml:space="preserve"> 3.1 </w:t>
            </w:r>
            <w:r>
              <w:rPr>
                <w:rFonts w:cstheme="minorHAnsi"/>
                <w:sz w:val="18"/>
              </w:rPr>
              <w:t>Renforcer l</w:t>
            </w:r>
            <w:r w:rsidRPr="00A736BD">
              <w:rPr>
                <w:rFonts w:cstheme="minorHAnsi"/>
                <w:sz w:val="18"/>
              </w:rPr>
              <w:t>es capacités organisationnelles, de plaidoyer et de mobilisation des ress</w:t>
            </w:r>
            <w:r>
              <w:rPr>
                <w:rFonts w:cstheme="minorHAnsi"/>
                <w:sz w:val="18"/>
              </w:rPr>
              <w:t>ources des structures ciblées</w:t>
            </w:r>
          </w:p>
        </w:tc>
        <w:tc>
          <w:tcPr>
            <w:tcW w:w="891" w:type="dxa"/>
            <w:vAlign w:val="center"/>
          </w:tcPr>
          <w:p w:rsidR="00AD2EDC" w:rsidRPr="009E3066" w:rsidRDefault="002C6795" w:rsidP="007839FD">
            <w:pPr>
              <w:spacing w:after="60" w:line="240" w:lineRule="auto"/>
              <w:jc w:val="both"/>
              <w:rPr>
                <w:rFonts w:ascii="Calibri Light" w:hAnsi="Calibri Light"/>
                <w:sz w:val="20"/>
              </w:rPr>
            </w:pPr>
            <w:r>
              <w:rPr>
                <w:rFonts w:ascii="Calibri Light" w:hAnsi="Calibri Light"/>
                <w:sz w:val="20"/>
              </w:rPr>
              <w:t> -</w:t>
            </w:r>
          </w:p>
        </w:tc>
        <w:tc>
          <w:tcPr>
            <w:tcW w:w="851" w:type="dxa"/>
            <w:vAlign w:val="center"/>
          </w:tcPr>
          <w:p w:rsidR="00AD2EDC" w:rsidRPr="009E3066" w:rsidRDefault="00AD2EDC" w:rsidP="00302931">
            <w:pPr>
              <w:spacing w:after="60" w:line="240" w:lineRule="auto"/>
              <w:jc w:val="both"/>
              <w:rPr>
                <w:rFonts w:ascii="Calibri Light" w:hAnsi="Calibri Light"/>
                <w:sz w:val="20"/>
              </w:rPr>
            </w:pPr>
            <w:r>
              <w:rPr>
                <w:rFonts w:ascii="Calibri Light" w:hAnsi="Calibri Light"/>
                <w:sz w:val="20"/>
              </w:rPr>
              <w:t>30 000</w:t>
            </w:r>
          </w:p>
        </w:tc>
        <w:tc>
          <w:tcPr>
            <w:tcW w:w="850"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20 000</w:t>
            </w:r>
          </w:p>
        </w:tc>
        <w:tc>
          <w:tcPr>
            <w:tcW w:w="851" w:type="dxa"/>
            <w:vAlign w:val="center"/>
          </w:tcPr>
          <w:p w:rsidR="00AD2EDC" w:rsidRPr="009E3066" w:rsidRDefault="00AD2EDC" w:rsidP="00302931">
            <w:pPr>
              <w:spacing w:after="60" w:line="240" w:lineRule="auto"/>
              <w:jc w:val="both"/>
              <w:rPr>
                <w:rFonts w:ascii="Calibri Light" w:hAnsi="Calibri Light"/>
                <w:sz w:val="20"/>
              </w:rPr>
            </w:pPr>
            <w:r>
              <w:rPr>
                <w:rFonts w:ascii="Calibri Light" w:hAnsi="Calibri Light"/>
                <w:sz w:val="20"/>
              </w:rPr>
              <w:t>20 000</w:t>
            </w:r>
          </w:p>
        </w:tc>
        <w:tc>
          <w:tcPr>
            <w:tcW w:w="992" w:type="dxa"/>
            <w:vAlign w:val="center"/>
          </w:tcPr>
          <w:p w:rsidR="00AD2EDC" w:rsidRDefault="00AD2EDC" w:rsidP="007839FD">
            <w:pPr>
              <w:spacing w:after="60" w:line="240" w:lineRule="auto"/>
              <w:jc w:val="both"/>
              <w:rPr>
                <w:rFonts w:ascii="Calibri Light" w:hAnsi="Calibri Light"/>
                <w:i/>
                <w:sz w:val="20"/>
              </w:rPr>
            </w:pPr>
            <w:r>
              <w:rPr>
                <w:rFonts w:ascii="Calibri Light" w:hAnsi="Calibri Light"/>
                <w:i/>
                <w:sz w:val="20"/>
              </w:rPr>
              <w:t>PNUD</w:t>
            </w:r>
          </w:p>
          <w:p w:rsidR="00AD2EDC" w:rsidRPr="009E3066" w:rsidRDefault="00AD2EDC" w:rsidP="007839FD">
            <w:pPr>
              <w:spacing w:after="60" w:line="240" w:lineRule="auto"/>
              <w:jc w:val="both"/>
              <w:rPr>
                <w:rFonts w:ascii="Calibri Light" w:hAnsi="Calibri Light"/>
                <w:sz w:val="20"/>
              </w:rPr>
            </w:pPr>
            <w:r w:rsidRPr="00D84D71">
              <w:rPr>
                <w:rFonts w:ascii="Calibri Light" w:hAnsi="Calibri Light"/>
                <w:i/>
                <w:sz w:val="20"/>
              </w:rPr>
              <w:t>Consultant national</w:t>
            </w:r>
          </w:p>
        </w:tc>
        <w:tc>
          <w:tcPr>
            <w:tcW w:w="1561"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PNUD/Autres bailleurs</w:t>
            </w:r>
          </w:p>
        </w:tc>
        <w:tc>
          <w:tcPr>
            <w:tcW w:w="1274" w:type="dxa"/>
            <w:vAlign w:val="center"/>
          </w:tcPr>
          <w:p w:rsidR="00AD2EDC" w:rsidRPr="009E3066" w:rsidRDefault="00AD2EDC" w:rsidP="007839FD">
            <w:pPr>
              <w:spacing w:after="60" w:line="240" w:lineRule="auto"/>
              <w:jc w:val="both"/>
              <w:rPr>
                <w:rFonts w:ascii="Calibri Light" w:hAnsi="Calibri Light"/>
                <w:sz w:val="20"/>
              </w:rPr>
            </w:pPr>
          </w:p>
        </w:tc>
        <w:tc>
          <w:tcPr>
            <w:tcW w:w="790" w:type="dxa"/>
            <w:vAlign w:val="center"/>
          </w:tcPr>
          <w:p w:rsidR="00AD2EDC" w:rsidRPr="009E3066" w:rsidRDefault="00AD2EDC" w:rsidP="007839FD">
            <w:pPr>
              <w:spacing w:after="60" w:line="240" w:lineRule="auto"/>
              <w:jc w:val="both"/>
              <w:rPr>
                <w:rFonts w:ascii="Calibri Light" w:hAnsi="Calibri Light"/>
                <w:sz w:val="20"/>
              </w:rPr>
            </w:pPr>
          </w:p>
        </w:tc>
      </w:tr>
      <w:tr w:rsidR="00302931" w:rsidRPr="00772CC0" w:rsidTr="00E41DAD">
        <w:trPr>
          <w:cantSplit/>
          <w:trHeight w:val="87"/>
        </w:trPr>
        <w:tc>
          <w:tcPr>
            <w:tcW w:w="4295" w:type="dxa"/>
            <w:vMerge/>
          </w:tcPr>
          <w:p w:rsidR="00AD2EDC" w:rsidRDefault="00AD2EDC" w:rsidP="007839FD">
            <w:pPr>
              <w:rPr>
                <w:rFonts w:ascii="Arial" w:eastAsia="Times New Roman" w:hAnsi="Arial" w:cs="Times New Roman"/>
                <w:b/>
                <w:szCs w:val="24"/>
              </w:rPr>
            </w:pPr>
          </w:p>
        </w:tc>
        <w:tc>
          <w:tcPr>
            <w:tcW w:w="2747" w:type="dxa"/>
          </w:tcPr>
          <w:p w:rsidR="00AD2EDC" w:rsidRPr="00A736BD" w:rsidRDefault="00AD2EDC" w:rsidP="009E3066">
            <w:pPr>
              <w:spacing w:before="40" w:after="0" w:line="240" w:lineRule="auto"/>
              <w:jc w:val="both"/>
              <w:rPr>
                <w:rFonts w:cstheme="minorHAnsi"/>
                <w:sz w:val="18"/>
              </w:rPr>
            </w:pPr>
            <w:r w:rsidRPr="00A22E9D">
              <w:rPr>
                <w:rFonts w:cstheme="minorHAnsi"/>
                <w:sz w:val="18"/>
              </w:rPr>
              <w:t>Activité </w:t>
            </w:r>
            <w:r>
              <w:rPr>
                <w:rFonts w:cstheme="minorHAnsi"/>
                <w:sz w:val="18"/>
              </w:rPr>
              <w:t>3.2</w:t>
            </w:r>
            <w:r w:rsidRPr="00A22E9D">
              <w:rPr>
                <w:rFonts w:cstheme="minorHAnsi"/>
                <w:sz w:val="18"/>
              </w:rPr>
              <w:t>:</w:t>
            </w:r>
            <w:r w:rsidRPr="0093457E">
              <w:rPr>
                <w:rFonts w:cstheme="minorHAnsi"/>
                <w:sz w:val="18"/>
              </w:rPr>
              <w:t xml:space="preserve"> </w:t>
            </w:r>
            <w:r>
              <w:rPr>
                <w:rFonts w:cstheme="minorHAnsi"/>
                <w:sz w:val="18"/>
              </w:rPr>
              <w:t xml:space="preserve">Appuyer </w:t>
            </w:r>
            <w:r w:rsidRPr="0093457E">
              <w:rPr>
                <w:rFonts w:cstheme="minorHAnsi"/>
                <w:sz w:val="18"/>
              </w:rPr>
              <w:t xml:space="preserve">les initiatives des OSC, des leaders religieux et traditionnels et des médias </w:t>
            </w:r>
          </w:p>
        </w:tc>
        <w:tc>
          <w:tcPr>
            <w:tcW w:w="891" w:type="dxa"/>
            <w:vAlign w:val="center"/>
          </w:tcPr>
          <w:p w:rsidR="00AD2EDC" w:rsidRPr="009E3066" w:rsidRDefault="002C6795" w:rsidP="007839FD">
            <w:pPr>
              <w:spacing w:after="60" w:line="240" w:lineRule="auto"/>
              <w:jc w:val="both"/>
              <w:rPr>
                <w:rFonts w:ascii="Calibri Light" w:hAnsi="Calibri Light"/>
                <w:sz w:val="20"/>
              </w:rPr>
            </w:pPr>
            <w:r>
              <w:rPr>
                <w:rFonts w:ascii="Calibri Light" w:hAnsi="Calibri Light"/>
                <w:sz w:val="20"/>
              </w:rPr>
              <w:t> -</w:t>
            </w:r>
          </w:p>
        </w:tc>
        <w:tc>
          <w:tcPr>
            <w:tcW w:w="851" w:type="dxa"/>
            <w:vAlign w:val="center"/>
          </w:tcPr>
          <w:p w:rsidR="00AD2EDC" w:rsidRPr="009E3066" w:rsidRDefault="00221B9F" w:rsidP="00302931">
            <w:pPr>
              <w:spacing w:after="60" w:line="240" w:lineRule="auto"/>
              <w:jc w:val="both"/>
              <w:rPr>
                <w:rFonts w:ascii="Calibri Light" w:hAnsi="Calibri Light"/>
                <w:sz w:val="20"/>
              </w:rPr>
            </w:pPr>
            <w:r>
              <w:rPr>
                <w:rFonts w:ascii="Calibri Light" w:hAnsi="Calibri Light"/>
                <w:sz w:val="20"/>
              </w:rPr>
              <w:t xml:space="preserve">50 </w:t>
            </w:r>
            <w:r w:rsidR="00AD2EDC">
              <w:rPr>
                <w:rFonts w:ascii="Calibri Light" w:hAnsi="Calibri Light"/>
                <w:sz w:val="20"/>
              </w:rPr>
              <w:t>000</w:t>
            </w:r>
          </w:p>
        </w:tc>
        <w:tc>
          <w:tcPr>
            <w:tcW w:w="850"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20 000</w:t>
            </w:r>
          </w:p>
        </w:tc>
        <w:tc>
          <w:tcPr>
            <w:tcW w:w="851" w:type="dxa"/>
            <w:vAlign w:val="center"/>
          </w:tcPr>
          <w:p w:rsidR="00AD2EDC" w:rsidRPr="009E3066" w:rsidRDefault="00302931" w:rsidP="007839FD">
            <w:pPr>
              <w:spacing w:after="60" w:line="240" w:lineRule="auto"/>
              <w:jc w:val="both"/>
              <w:rPr>
                <w:rFonts w:ascii="Calibri Light" w:hAnsi="Calibri Light"/>
                <w:sz w:val="20"/>
              </w:rPr>
            </w:pPr>
            <w:r>
              <w:rPr>
                <w:rFonts w:ascii="Calibri Light" w:hAnsi="Calibri Light"/>
                <w:sz w:val="20"/>
              </w:rPr>
              <w:t>20 000</w:t>
            </w:r>
          </w:p>
        </w:tc>
        <w:tc>
          <w:tcPr>
            <w:tcW w:w="992" w:type="dxa"/>
            <w:vAlign w:val="center"/>
          </w:tcPr>
          <w:p w:rsidR="00AD2EDC" w:rsidRPr="00D84D71" w:rsidRDefault="00AD2EDC" w:rsidP="009E3066">
            <w:pPr>
              <w:pStyle w:val="En-tte"/>
              <w:rPr>
                <w:rFonts w:ascii="Calibri Light" w:hAnsi="Calibri Light"/>
                <w:i/>
                <w:sz w:val="20"/>
              </w:rPr>
            </w:pPr>
            <w:r w:rsidRPr="00D84D71">
              <w:rPr>
                <w:rFonts w:ascii="Calibri Light" w:hAnsi="Calibri Light"/>
                <w:i/>
                <w:sz w:val="20"/>
              </w:rPr>
              <w:t>PNUD </w:t>
            </w:r>
          </w:p>
          <w:p w:rsidR="00AD2EDC" w:rsidRPr="009E3066" w:rsidRDefault="00AD2EDC" w:rsidP="009E3066">
            <w:pPr>
              <w:spacing w:after="60" w:line="240" w:lineRule="auto"/>
              <w:jc w:val="both"/>
              <w:rPr>
                <w:rFonts w:ascii="Calibri Light" w:hAnsi="Calibri Light"/>
                <w:sz w:val="20"/>
              </w:rPr>
            </w:pPr>
            <w:r w:rsidRPr="00D84D71">
              <w:rPr>
                <w:rFonts w:ascii="Calibri Light" w:hAnsi="Calibri Light"/>
                <w:i/>
                <w:sz w:val="20"/>
              </w:rPr>
              <w:t>MPPFPE</w:t>
            </w:r>
          </w:p>
        </w:tc>
        <w:tc>
          <w:tcPr>
            <w:tcW w:w="1561"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PNUD/Autres bailleurs</w:t>
            </w:r>
          </w:p>
        </w:tc>
        <w:tc>
          <w:tcPr>
            <w:tcW w:w="1274" w:type="dxa"/>
            <w:vAlign w:val="center"/>
          </w:tcPr>
          <w:p w:rsidR="00AD2EDC" w:rsidRPr="009E3066" w:rsidRDefault="00AD2EDC" w:rsidP="007839FD">
            <w:pPr>
              <w:spacing w:after="60" w:line="240" w:lineRule="auto"/>
              <w:jc w:val="both"/>
              <w:rPr>
                <w:rFonts w:ascii="Calibri Light" w:hAnsi="Calibri Light"/>
                <w:sz w:val="20"/>
              </w:rPr>
            </w:pPr>
          </w:p>
        </w:tc>
        <w:tc>
          <w:tcPr>
            <w:tcW w:w="790" w:type="dxa"/>
            <w:vAlign w:val="center"/>
          </w:tcPr>
          <w:p w:rsidR="00AD2EDC" w:rsidRPr="009E3066" w:rsidRDefault="00AD2EDC" w:rsidP="007839FD">
            <w:pPr>
              <w:spacing w:after="60" w:line="240" w:lineRule="auto"/>
              <w:jc w:val="both"/>
              <w:rPr>
                <w:rFonts w:ascii="Calibri Light" w:hAnsi="Calibri Light"/>
                <w:sz w:val="20"/>
              </w:rPr>
            </w:pPr>
          </w:p>
        </w:tc>
      </w:tr>
      <w:tr w:rsidR="00302931" w:rsidRPr="00772CC0" w:rsidTr="00E41DAD">
        <w:trPr>
          <w:cantSplit/>
          <w:trHeight w:val="87"/>
        </w:trPr>
        <w:tc>
          <w:tcPr>
            <w:tcW w:w="4295" w:type="dxa"/>
            <w:vMerge/>
          </w:tcPr>
          <w:p w:rsidR="00AD2EDC" w:rsidRDefault="00AD2EDC" w:rsidP="007839FD">
            <w:pPr>
              <w:rPr>
                <w:rFonts w:ascii="Arial" w:eastAsia="Times New Roman" w:hAnsi="Arial" w:cs="Times New Roman"/>
                <w:b/>
                <w:szCs w:val="24"/>
              </w:rPr>
            </w:pPr>
          </w:p>
        </w:tc>
        <w:tc>
          <w:tcPr>
            <w:tcW w:w="2747" w:type="dxa"/>
          </w:tcPr>
          <w:p w:rsidR="00AD2EDC" w:rsidRPr="00772CC0" w:rsidRDefault="00AD2EDC" w:rsidP="007839FD">
            <w:pPr>
              <w:spacing w:before="40" w:after="0" w:line="240" w:lineRule="auto"/>
              <w:jc w:val="both"/>
              <w:rPr>
                <w:rFonts w:ascii="Arial" w:eastAsia="Times New Roman" w:hAnsi="Arial" w:cs="Times New Roman"/>
                <w:iCs/>
                <w:sz w:val="16"/>
                <w:szCs w:val="24"/>
              </w:rPr>
            </w:pPr>
            <w:r w:rsidRPr="004015D8">
              <w:rPr>
                <w:rFonts w:cstheme="minorHAnsi"/>
                <w:sz w:val="18"/>
              </w:rPr>
              <w:t>Activité 3.3 : Accompagner les cibles dans le recherche de nouveaux partenariats</w:t>
            </w:r>
          </w:p>
        </w:tc>
        <w:tc>
          <w:tcPr>
            <w:tcW w:w="891" w:type="dxa"/>
            <w:vAlign w:val="center"/>
          </w:tcPr>
          <w:p w:rsidR="00AD2EDC" w:rsidRPr="009E3066" w:rsidRDefault="00AD2EDC" w:rsidP="004015D8">
            <w:pPr>
              <w:spacing w:after="60" w:line="240" w:lineRule="auto"/>
              <w:jc w:val="center"/>
              <w:rPr>
                <w:rFonts w:ascii="Calibri Light" w:hAnsi="Calibri Light"/>
                <w:sz w:val="20"/>
              </w:rPr>
            </w:pPr>
            <w:r>
              <w:rPr>
                <w:rFonts w:ascii="Calibri Light" w:hAnsi="Calibri Light"/>
                <w:sz w:val="20"/>
              </w:rPr>
              <w:t>Staff time</w:t>
            </w:r>
          </w:p>
        </w:tc>
        <w:tc>
          <w:tcPr>
            <w:tcW w:w="851" w:type="dxa"/>
            <w:vAlign w:val="center"/>
          </w:tcPr>
          <w:p w:rsidR="00AD2EDC" w:rsidRPr="009E3066" w:rsidRDefault="00AD2EDC" w:rsidP="004015D8">
            <w:pPr>
              <w:spacing w:after="60" w:line="240" w:lineRule="auto"/>
              <w:jc w:val="center"/>
              <w:rPr>
                <w:rFonts w:ascii="Calibri Light" w:hAnsi="Calibri Light"/>
                <w:sz w:val="20"/>
              </w:rPr>
            </w:pPr>
            <w:r>
              <w:rPr>
                <w:rFonts w:ascii="Calibri Light" w:hAnsi="Calibri Light"/>
                <w:sz w:val="20"/>
              </w:rPr>
              <w:t>Idem</w:t>
            </w:r>
          </w:p>
        </w:tc>
        <w:tc>
          <w:tcPr>
            <w:tcW w:w="850" w:type="dxa"/>
            <w:vAlign w:val="center"/>
          </w:tcPr>
          <w:p w:rsidR="00AD2EDC" w:rsidRDefault="00AD2EDC" w:rsidP="004015D8">
            <w:pPr>
              <w:spacing w:after="60" w:line="240" w:lineRule="auto"/>
              <w:jc w:val="center"/>
              <w:rPr>
                <w:rFonts w:ascii="Calibri Light" w:hAnsi="Calibri Light"/>
                <w:sz w:val="20"/>
              </w:rPr>
            </w:pPr>
            <w:r>
              <w:rPr>
                <w:rFonts w:ascii="Calibri Light" w:hAnsi="Calibri Light"/>
                <w:sz w:val="20"/>
              </w:rPr>
              <w:t>Idem</w:t>
            </w:r>
          </w:p>
          <w:p w:rsidR="00AD2EDC" w:rsidRPr="009E3066" w:rsidRDefault="00AD2EDC" w:rsidP="004015D8">
            <w:pPr>
              <w:spacing w:after="60" w:line="240" w:lineRule="auto"/>
              <w:jc w:val="center"/>
              <w:rPr>
                <w:rFonts w:ascii="Calibri Light" w:hAnsi="Calibri Light"/>
                <w:sz w:val="20"/>
              </w:rPr>
            </w:pPr>
          </w:p>
        </w:tc>
        <w:tc>
          <w:tcPr>
            <w:tcW w:w="851" w:type="dxa"/>
            <w:vAlign w:val="center"/>
          </w:tcPr>
          <w:p w:rsidR="00AD2EDC" w:rsidRPr="009E3066" w:rsidRDefault="00AD2EDC" w:rsidP="004015D8">
            <w:pPr>
              <w:spacing w:after="60" w:line="240" w:lineRule="auto"/>
              <w:jc w:val="center"/>
              <w:rPr>
                <w:rFonts w:ascii="Calibri Light" w:hAnsi="Calibri Light"/>
                <w:sz w:val="20"/>
              </w:rPr>
            </w:pPr>
            <w:r>
              <w:rPr>
                <w:rFonts w:ascii="Calibri Light" w:hAnsi="Calibri Light"/>
                <w:sz w:val="20"/>
              </w:rPr>
              <w:t>Idem</w:t>
            </w:r>
          </w:p>
        </w:tc>
        <w:tc>
          <w:tcPr>
            <w:tcW w:w="992" w:type="dxa"/>
            <w:vAlign w:val="center"/>
          </w:tcPr>
          <w:p w:rsidR="00AD2EDC" w:rsidRPr="00D84D71" w:rsidRDefault="00AD2EDC" w:rsidP="004015D8">
            <w:pPr>
              <w:pStyle w:val="En-tte"/>
              <w:rPr>
                <w:rFonts w:ascii="Calibri Light" w:hAnsi="Calibri Light"/>
                <w:i/>
                <w:sz w:val="20"/>
              </w:rPr>
            </w:pPr>
            <w:r w:rsidRPr="00D84D71">
              <w:rPr>
                <w:rFonts w:ascii="Calibri Light" w:hAnsi="Calibri Light"/>
                <w:i/>
                <w:sz w:val="20"/>
              </w:rPr>
              <w:t>PNUD </w:t>
            </w:r>
          </w:p>
          <w:p w:rsidR="00AD2EDC" w:rsidRPr="009E3066" w:rsidRDefault="00AD2EDC" w:rsidP="004015D8">
            <w:pPr>
              <w:spacing w:after="60" w:line="240" w:lineRule="auto"/>
              <w:jc w:val="both"/>
              <w:rPr>
                <w:rFonts w:ascii="Calibri Light" w:hAnsi="Calibri Light"/>
                <w:sz w:val="20"/>
              </w:rPr>
            </w:pPr>
          </w:p>
        </w:tc>
        <w:tc>
          <w:tcPr>
            <w:tcW w:w="1561" w:type="dxa"/>
            <w:vAlign w:val="center"/>
          </w:tcPr>
          <w:p w:rsidR="00AD2EDC" w:rsidRPr="009E3066" w:rsidRDefault="00AD2EDC" w:rsidP="007839FD">
            <w:pPr>
              <w:spacing w:after="60" w:line="240" w:lineRule="auto"/>
              <w:jc w:val="both"/>
              <w:rPr>
                <w:rFonts w:ascii="Calibri Light" w:hAnsi="Calibri Light"/>
                <w:sz w:val="20"/>
              </w:rPr>
            </w:pPr>
          </w:p>
        </w:tc>
        <w:tc>
          <w:tcPr>
            <w:tcW w:w="1274" w:type="dxa"/>
            <w:vAlign w:val="center"/>
          </w:tcPr>
          <w:p w:rsidR="00AD2EDC" w:rsidRPr="009E3066" w:rsidRDefault="00AD2EDC" w:rsidP="007839FD">
            <w:pPr>
              <w:spacing w:after="60" w:line="240" w:lineRule="auto"/>
              <w:jc w:val="both"/>
              <w:rPr>
                <w:rFonts w:ascii="Calibri Light" w:hAnsi="Calibri Light"/>
                <w:sz w:val="20"/>
              </w:rPr>
            </w:pPr>
          </w:p>
        </w:tc>
        <w:tc>
          <w:tcPr>
            <w:tcW w:w="790" w:type="dxa"/>
            <w:vAlign w:val="center"/>
          </w:tcPr>
          <w:p w:rsidR="00AD2EDC" w:rsidRPr="009E3066" w:rsidRDefault="00AD2EDC" w:rsidP="007839FD">
            <w:pPr>
              <w:spacing w:after="60" w:line="240" w:lineRule="auto"/>
              <w:jc w:val="both"/>
              <w:rPr>
                <w:rFonts w:ascii="Calibri Light" w:hAnsi="Calibri Light"/>
                <w:sz w:val="20"/>
              </w:rPr>
            </w:pPr>
          </w:p>
        </w:tc>
      </w:tr>
      <w:tr w:rsidR="00302931" w:rsidRPr="00772CC0" w:rsidTr="00E41DAD">
        <w:trPr>
          <w:cantSplit/>
          <w:trHeight w:val="344"/>
        </w:trPr>
        <w:tc>
          <w:tcPr>
            <w:tcW w:w="4295" w:type="dxa"/>
            <w:vMerge/>
          </w:tcPr>
          <w:p w:rsidR="00AD2EDC" w:rsidRDefault="00AD2EDC" w:rsidP="007839FD">
            <w:pPr>
              <w:rPr>
                <w:rFonts w:ascii="Arial" w:eastAsia="Times New Roman" w:hAnsi="Arial" w:cs="Times New Roman"/>
                <w:b/>
                <w:szCs w:val="24"/>
              </w:rPr>
            </w:pPr>
          </w:p>
        </w:tc>
        <w:tc>
          <w:tcPr>
            <w:tcW w:w="2747" w:type="dxa"/>
          </w:tcPr>
          <w:p w:rsidR="00AD2EDC" w:rsidRPr="004015D8" w:rsidRDefault="00AD2EDC" w:rsidP="007839FD">
            <w:pPr>
              <w:spacing w:before="40" w:after="0" w:line="240" w:lineRule="auto"/>
              <w:jc w:val="both"/>
              <w:rPr>
                <w:rFonts w:cstheme="minorHAnsi"/>
                <w:sz w:val="18"/>
              </w:rPr>
            </w:pPr>
            <w:r>
              <w:rPr>
                <w:rFonts w:cstheme="minorHAnsi"/>
                <w:sz w:val="18"/>
              </w:rPr>
              <w:t>SUIVI</w:t>
            </w:r>
          </w:p>
        </w:tc>
        <w:tc>
          <w:tcPr>
            <w:tcW w:w="891" w:type="dxa"/>
            <w:vAlign w:val="center"/>
          </w:tcPr>
          <w:p w:rsidR="00AD2EDC" w:rsidRDefault="00AD2EDC" w:rsidP="004015D8">
            <w:pPr>
              <w:spacing w:after="60" w:line="240" w:lineRule="auto"/>
              <w:jc w:val="center"/>
              <w:rPr>
                <w:rFonts w:ascii="Calibri Light" w:hAnsi="Calibri Light"/>
                <w:sz w:val="20"/>
              </w:rPr>
            </w:pPr>
            <w:r>
              <w:rPr>
                <w:rFonts w:ascii="Calibri Light" w:hAnsi="Calibri Light"/>
                <w:sz w:val="20"/>
              </w:rPr>
              <w:t>5 000</w:t>
            </w:r>
          </w:p>
        </w:tc>
        <w:tc>
          <w:tcPr>
            <w:tcW w:w="851" w:type="dxa"/>
            <w:vAlign w:val="center"/>
          </w:tcPr>
          <w:p w:rsidR="00AD2EDC" w:rsidRDefault="00AD2EDC" w:rsidP="004015D8">
            <w:pPr>
              <w:spacing w:after="60" w:line="240" w:lineRule="auto"/>
              <w:jc w:val="center"/>
              <w:rPr>
                <w:rFonts w:ascii="Calibri Light" w:hAnsi="Calibri Light"/>
                <w:sz w:val="20"/>
              </w:rPr>
            </w:pPr>
            <w:r>
              <w:rPr>
                <w:rFonts w:ascii="Calibri Light" w:hAnsi="Calibri Light"/>
                <w:sz w:val="20"/>
              </w:rPr>
              <w:t>5 000</w:t>
            </w:r>
          </w:p>
        </w:tc>
        <w:tc>
          <w:tcPr>
            <w:tcW w:w="850" w:type="dxa"/>
            <w:vAlign w:val="center"/>
          </w:tcPr>
          <w:p w:rsidR="00AD2EDC" w:rsidRDefault="00AD2EDC" w:rsidP="004015D8">
            <w:pPr>
              <w:spacing w:after="60" w:line="240" w:lineRule="auto"/>
              <w:jc w:val="center"/>
              <w:rPr>
                <w:rFonts w:ascii="Calibri Light" w:hAnsi="Calibri Light"/>
                <w:sz w:val="20"/>
              </w:rPr>
            </w:pPr>
            <w:r>
              <w:rPr>
                <w:rFonts w:ascii="Calibri Light" w:hAnsi="Calibri Light"/>
                <w:sz w:val="20"/>
              </w:rPr>
              <w:t>5 000</w:t>
            </w:r>
          </w:p>
        </w:tc>
        <w:tc>
          <w:tcPr>
            <w:tcW w:w="851" w:type="dxa"/>
            <w:vAlign w:val="center"/>
          </w:tcPr>
          <w:p w:rsidR="00AD2EDC" w:rsidRDefault="00AD2EDC" w:rsidP="004015D8">
            <w:pPr>
              <w:spacing w:after="60" w:line="240" w:lineRule="auto"/>
              <w:jc w:val="center"/>
              <w:rPr>
                <w:rFonts w:ascii="Calibri Light" w:hAnsi="Calibri Light"/>
                <w:sz w:val="20"/>
              </w:rPr>
            </w:pPr>
            <w:r>
              <w:rPr>
                <w:rFonts w:ascii="Calibri Light" w:hAnsi="Calibri Light"/>
                <w:sz w:val="20"/>
              </w:rPr>
              <w:t xml:space="preserve"> 5 000</w:t>
            </w:r>
          </w:p>
        </w:tc>
        <w:tc>
          <w:tcPr>
            <w:tcW w:w="992" w:type="dxa"/>
            <w:vAlign w:val="center"/>
          </w:tcPr>
          <w:p w:rsidR="00AD2EDC" w:rsidRPr="00D84D71" w:rsidRDefault="00AD2EDC" w:rsidP="004015D8">
            <w:pPr>
              <w:pStyle w:val="En-tte"/>
              <w:rPr>
                <w:rFonts w:ascii="Calibri Light" w:hAnsi="Calibri Light"/>
                <w:i/>
                <w:sz w:val="20"/>
              </w:rPr>
            </w:pPr>
          </w:p>
        </w:tc>
        <w:tc>
          <w:tcPr>
            <w:tcW w:w="1561" w:type="dxa"/>
            <w:vAlign w:val="center"/>
          </w:tcPr>
          <w:p w:rsidR="00AD2EDC" w:rsidRPr="009E3066" w:rsidRDefault="00AD2EDC" w:rsidP="007839FD">
            <w:pPr>
              <w:spacing w:after="60" w:line="240" w:lineRule="auto"/>
              <w:jc w:val="both"/>
              <w:rPr>
                <w:rFonts w:ascii="Calibri Light" w:hAnsi="Calibri Light"/>
                <w:sz w:val="20"/>
              </w:rPr>
            </w:pPr>
          </w:p>
        </w:tc>
        <w:tc>
          <w:tcPr>
            <w:tcW w:w="1274" w:type="dxa"/>
            <w:vAlign w:val="center"/>
          </w:tcPr>
          <w:p w:rsidR="00AD2EDC" w:rsidRPr="009E3066" w:rsidRDefault="00AD2EDC" w:rsidP="007839FD">
            <w:pPr>
              <w:spacing w:after="60" w:line="240" w:lineRule="auto"/>
              <w:jc w:val="both"/>
              <w:rPr>
                <w:rFonts w:ascii="Calibri Light" w:hAnsi="Calibri Light"/>
                <w:sz w:val="20"/>
              </w:rPr>
            </w:pPr>
          </w:p>
        </w:tc>
        <w:tc>
          <w:tcPr>
            <w:tcW w:w="790" w:type="dxa"/>
            <w:vAlign w:val="center"/>
          </w:tcPr>
          <w:p w:rsidR="00AD2EDC" w:rsidRPr="009E3066" w:rsidRDefault="00AD2EDC" w:rsidP="007839FD">
            <w:pPr>
              <w:spacing w:after="60" w:line="240" w:lineRule="auto"/>
              <w:jc w:val="both"/>
              <w:rPr>
                <w:rFonts w:ascii="Calibri Light" w:hAnsi="Calibri Light"/>
                <w:sz w:val="20"/>
              </w:rPr>
            </w:pPr>
          </w:p>
        </w:tc>
      </w:tr>
      <w:tr w:rsidR="00302931" w:rsidRPr="00772CC0" w:rsidTr="00E41DAD">
        <w:trPr>
          <w:cantSplit/>
          <w:trHeight w:val="87"/>
        </w:trPr>
        <w:tc>
          <w:tcPr>
            <w:tcW w:w="4295" w:type="dxa"/>
            <w:vMerge/>
          </w:tcPr>
          <w:p w:rsidR="00AD2EDC" w:rsidRDefault="00AD2EDC" w:rsidP="007839FD">
            <w:pPr>
              <w:rPr>
                <w:rFonts w:ascii="Arial" w:eastAsia="Times New Roman" w:hAnsi="Arial" w:cs="Times New Roman"/>
                <w:b/>
                <w:szCs w:val="24"/>
              </w:rPr>
            </w:pPr>
          </w:p>
        </w:tc>
        <w:tc>
          <w:tcPr>
            <w:tcW w:w="2747" w:type="dxa"/>
            <w:shd w:val="clear" w:color="auto" w:fill="DBDBDB" w:themeFill="accent3" w:themeFillTint="66"/>
          </w:tcPr>
          <w:p w:rsidR="00AD2EDC" w:rsidRPr="00AD2EDC" w:rsidRDefault="00AD2EDC" w:rsidP="00AD2EDC">
            <w:pPr>
              <w:spacing w:after="60" w:line="240" w:lineRule="auto"/>
              <w:jc w:val="both"/>
              <w:rPr>
                <w:rFonts w:ascii="Arial" w:eastAsia="Times New Roman" w:hAnsi="Arial" w:cs="Arial"/>
                <w:b/>
                <w:color w:val="222222"/>
                <w:sz w:val="18"/>
                <w:szCs w:val="18"/>
              </w:rPr>
            </w:pPr>
            <w:r w:rsidRPr="00772CC0">
              <w:rPr>
                <w:rFonts w:ascii="Arial" w:eastAsia="Times New Roman" w:hAnsi="Arial" w:cs="Arial"/>
                <w:b/>
                <w:color w:val="222222"/>
                <w:sz w:val="18"/>
                <w:szCs w:val="18"/>
              </w:rPr>
              <w:t>Sous-total pour l</w:t>
            </w:r>
            <w:r>
              <w:rPr>
                <w:rFonts w:ascii="Arial" w:eastAsia="Times New Roman" w:hAnsi="Arial" w:cs="Arial"/>
                <w:b/>
                <w:color w:val="222222"/>
                <w:sz w:val="18"/>
                <w:szCs w:val="18"/>
              </w:rPr>
              <w:t>e</w:t>
            </w:r>
            <w:r w:rsidRPr="00772CC0">
              <w:rPr>
                <w:rFonts w:ascii="Arial" w:eastAsia="Times New Roman" w:hAnsi="Arial" w:cs="Arial"/>
                <w:b/>
                <w:color w:val="222222"/>
                <w:sz w:val="18"/>
                <w:szCs w:val="18"/>
              </w:rPr>
              <w:t xml:space="preserve"> produit </w:t>
            </w:r>
            <w:r>
              <w:rPr>
                <w:rFonts w:ascii="Arial" w:eastAsia="Times New Roman" w:hAnsi="Arial" w:cs="Arial"/>
                <w:b/>
                <w:color w:val="222222"/>
                <w:sz w:val="18"/>
                <w:szCs w:val="18"/>
              </w:rPr>
              <w:t>3</w:t>
            </w:r>
          </w:p>
        </w:tc>
        <w:tc>
          <w:tcPr>
            <w:tcW w:w="891" w:type="dxa"/>
            <w:shd w:val="clear" w:color="auto" w:fill="DBDBDB" w:themeFill="accent3" w:themeFillTint="66"/>
            <w:vAlign w:val="center"/>
          </w:tcPr>
          <w:p w:rsidR="00AD2EDC" w:rsidRPr="00AD2EDC" w:rsidRDefault="00AD2EDC" w:rsidP="00AD2EDC">
            <w:pPr>
              <w:spacing w:after="60" w:line="240" w:lineRule="auto"/>
              <w:jc w:val="center"/>
              <w:rPr>
                <w:rFonts w:ascii="Arial" w:eastAsia="Times New Roman" w:hAnsi="Arial" w:cs="Arial"/>
                <w:b/>
                <w:color w:val="222222"/>
                <w:sz w:val="18"/>
                <w:szCs w:val="18"/>
              </w:rPr>
            </w:pPr>
          </w:p>
        </w:tc>
        <w:tc>
          <w:tcPr>
            <w:tcW w:w="851" w:type="dxa"/>
            <w:shd w:val="clear" w:color="auto" w:fill="DBDBDB" w:themeFill="accent3" w:themeFillTint="66"/>
            <w:vAlign w:val="center"/>
          </w:tcPr>
          <w:p w:rsidR="00AD2EDC" w:rsidRPr="00AD2EDC" w:rsidRDefault="00AD2EDC" w:rsidP="00AD2EDC">
            <w:pPr>
              <w:spacing w:after="60" w:line="240" w:lineRule="auto"/>
              <w:jc w:val="center"/>
              <w:rPr>
                <w:rFonts w:ascii="Arial" w:eastAsia="Times New Roman" w:hAnsi="Arial" w:cs="Arial"/>
                <w:b/>
                <w:color w:val="222222"/>
                <w:sz w:val="18"/>
                <w:szCs w:val="18"/>
              </w:rPr>
            </w:pPr>
          </w:p>
        </w:tc>
        <w:tc>
          <w:tcPr>
            <w:tcW w:w="850" w:type="dxa"/>
            <w:shd w:val="clear" w:color="auto" w:fill="DBDBDB" w:themeFill="accent3" w:themeFillTint="66"/>
            <w:vAlign w:val="center"/>
          </w:tcPr>
          <w:p w:rsidR="00AD2EDC" w:rsidRPr="00AD2EDC" w:rsidRDefault="00AD2EDC" w:rsidP="00AD2EDC">
            <w:pPr>
              <w:spacing w:after="60" w:line="240" w:lineRule="auto"/>
              <w:jc w:val="center"/>
              <w:rPr>
                <w:rFonts w:ascii="Arial" w:eastAsia="Times New Roman" w:hAnsi="Arial" w:cs="Arial"/>
                <w:b/>
                <w:color w:val="222222"/>
                <w:sz w:val="18"/>
                <w:szCs w:val="18"/>
              </w:rPr>
            </w:pPr>
          </w:p>
        </w:tc>
        <w:tc>
          <w:tcPr>
            <w:tcW w:w="851" w:type="dxa"/>
            <w:shd w:val="clear" w:color="auto" w:fill="DBDBDB" w:themeFill="accent3" w:themeFillTint="66"/>
            <w:vAlign w:val="center"/>
          </w:tcPr>
          <w:p w:rsidR="00AD2EDC" w:rsidRPr="00AD2EDC" w:rsidRDefault="00AD2EDC" w:rsidP="00AD2EDC">
            <w:pPr>
              <w:spacing w:after="60" w:line="240" w:lineRule="auto"/>
              <w:jc w:val="center"/>
              <w:rPr>
                <w:rFonts w:ascii="Arial" w:eastAsia="Times New Roman" w:hAnsi="Arial" w:cs="Arial"/>
                <w:b/>
                <w:color w:val="222222"/>
                <w:sz w:val="18"/>
                <w:szCs w:val="18"/>
              </w:rPr>
            </w:pPr>
          </w:p>
        </w:tc>
        <w:tc>
          <w:tcPr>
            <w:tcW w:w="992" w:type="dxa"/>
            <w:shd w:val="clear" w:color="auto" w:fill="DBDBDB" w:themeFill="accent3" w:themeFillTint="66"/>
            <w:vAlign w:val="center"/>
          </w:tcPr>
          <w:p w:rsidR="00AD2EDC" w:rsidRPr="00AD2EDC" w:rsidRDefault="00AD2EDC" w:rsidP="00AD2EDC">
            <w:pPr>
              <w:pStyle w:val="En-tte"/>
              <w:spacing w:after="60"/>
              <w:rPr>
                <w:rFonts w:ascii="Arial" w:eastAsia="Times New Roman" w:hAnsi="Arial" w:cs="Arial"/>
                <w:b/>
                <w:color w:val="222222"/>
                <w:sz w:val="18"/>
                <w:szCs w:val="18"/>
              </w:rPr>
            </w:pPr>
          </w:p>
        </w:tc>
        <w:tc>
          <w:tcPr>
            <w:tcW w:w="1561" w:type="dxa"/>
            <w:shd w:val="clear" w:color="auto" w:fill="DBDBDB" w:themeFill="accent3" w:themeFillTint="66"/>
            <w:vAlign w:val="center"/>
          </w:tcPr>
          <w:p w:rsidR="00AD2EDC" w:rsidRPr="00AD2EDC" w:rsidRDefault="00AD2EDC" w:rsidP="00AD2EDC">
            <w:pPr>
              <w:spacing w:after="60" w:line="240" w:lineRule="auto"/>
              <w:jc w:val="both"/>
              <w:rPr>
                <w:rFonts w:ascii="Arial" w:eastAsia="Times New Roman" w:hAnsi="Arial" w:cs="Arial"/>
                <w:b/>
                <w:color w:val="222222"/>
                <w:sz w:val="18"/>
                <w:szCs w:val="18"/>
              </w:rPr>
            </w:pPr>
          </w:p>
        </w:tc>
        <w:tc>
          <w:tcPr>
            <w:tcW w:w="1274" w:type="dxa"/>
            <w:shd w:val="clear" w:color="auto" w:fill="DBDBDB" w:themeFill="accent3" w:themeFillTint="66"/>
            <w:vAlign w:val="center"/>
          </w:tcPr>
          <w:p w:rsidR="00AD2EDC" w:rsidRPr="00AD2EDC" w:rsidRDefault="00AD2EDC" w:rsidP="00AD2EDC">
            <w:pPr>
              <w:spacing w:after="60" w:line="240" w:lineRule="auto"/>
              <w:jc w:val="both"/>
              <w:rPr>
                <w:rFonts w:ascii="Arial" w:eastAsia="Times New Roman" w:hAnsi="Arial" w:cs="Arial"/>
                <w:b/>
                <w:color w:val="222222"/>
                <w:sz w:val="18"/>
                <w:szCs w:val="18"/>
              </w:rPr>
            </w:pPr>
          </w:p>
        </w:tc>
        <w:tc>
          <w:tcPr>
            <w:tcW w:w="790" w:type="dxa"/>
            <w:shd w:val="clear" w:color="auto" w:fill="DBDBDB" w:themeFill="accent3" w:themeFillTint="66"/>
            <w:vAlign w:val="center"/>
          </w:tcPr>
          <w:p w:rsidR="00AD2EDC" w:rsidRPr="00AD2EDC" w:rsidRDefault="00AD2EDC" w:rsidP="00AD2EDC">
            <w:pPr>
              <w:spacing w:after="60" w:line="240" w:lineRule="auto"/>
              <w:jc w:val="both"/>
              <w:rPr>
                <w:rFonts w:ascii="Arial" w:eastAsia="Times New Roman" w:hAnsi="Arial" w:cs="Arial"/>
                <w:b/>
                <w:color w:val="222222"/>
                <w:sz w:val="18"/>
                <w:szCs w:val="18"/>
              </w:rPr>
            </w:pPr>
          </w:p>
        </w:tc>
      </w:tr>
      <w:tr w:rsidR="00302931" w:rsidRPr="00772CC0" w:rsidTr="00E41DAD">
        <w:trPr>
          <w:cantSplit/>
          <w:trHeight w:val="111"/>
        </w:trPr>
        <w:tc>
          <w:tcPr>
            <w:tcW w:w="4295" w:type="dxa"/>
            <w:vMerge w:val="restart"/>
          </w:tcPr>
          <w:p w:rsidR="00AD2EDC" w:rsidRDefault="00AD2EDC" w:rsidP="00821B38">
            <w:pPr>
              <w:spacing w:after="0" w:line="240" w:lineRule="auto"/>
              <w:jc w:val="both"/>
            </w:pPr>
            <w:r>
              <w:rPr>
                <w:rFonts w:ascii="Arial" w:eastAsia="Times New Roman" w:hAnsi="Arial" w:cs="Times New Roman"/>
                <w:b/>
                <w:szCs w:val="24"/>
              </w:rPr>
              <w:t xml:space="preserve">Produit 4 : </w:t>
            </w:r>
            <w:r w:rsidRPr="00821B38">
              <w:rPr>
                <w:rFonts w:cstheme="minorHAnsi"/>
                <w:sz w:val="18"/>
              </w:rPr>
              <w:t>Travailler avec les OSC, notamment féminines pour la création ou le renforcement de réseaux thématiques, ayant un agenda minimum commun.</w:t>
            </w:r>
          </w:p>
        </w:tc>
        <w:tc>
          <w:tcPr>
            <w:tcW w:w="2747" w:type="dxa"/>
          </w:tcPr>
          <w:p w:rsidR="00AD2EDC" w:rsidRPr="00772CC0" w:rsidRDefault="00AD2EDC" w:rsidP="007839FD">
            <w:pPr>
              <w:spacing w:before="40" w:after="0" w:line="240" w:lineRule="auto"/>
              <w:jc w:val="both"/>
              <w:rPr>
                <w:rFonts w:ascii="Arial" w:eastAsia="Times New Roman" w:hAnsi="Arial" w:cs="Times New Roman"/>
                <w:iCs/>
                <w:sz w:val="16"/>
                <w:szCs w:val="24"/>
              </w:rPr>
            </w:pPr>
            <w:r>
              <w:rPr>
                <w:rFonts w:cstheme="minorHAnsi"/>
                <w:sz w:val="18"/>
              </w:rPr>
              <w:t>Activité 4.1 : Tenir un atelier de partage intergénérationnel sur les défis du mouvement associatif féminin</w:t>
            </w:r>
          </w:p>
        </w:tc>
        <w:tc>
          <w:tcPr>
            <w:tcW w:w="891" w:type="dxa"/>
            <w:vAlign w:val="center"/>
          </w:tcPr>
          <w:p w:rsidR="00AD2EDC" w:rsidRPr="009E3066" w:rsidRDefault="00260704" w:rsidP="007839FD">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w:t>
            </w:r>
          </w:p>
        </w:tc>
        <w:tc>
          <w:tcPr>
            <w:tcW w:w="850"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w:t>
            </w:r>
          </w:p>
        </w:tc>
        <w:tc>
          <w:tcPr>
            <w:tcW w:w="992" w:type="dxa"/>
            <w:vAlign w:val="center"/>
          </w:tcPr>
          <w:p w:rsidR="00AD2EDC" w:rsidRPr="00D84D71" w:rsidRDefault="00AD2EDC" w:rsidP="00821B38">
            <w:pPr>
              <w:pStyle w:val="En-tte"/>
              <w:rPr>
                <w:rFonts w:ascii="Calibri Light" w:hAnsi="Calibri Light"/>
                <w:i/>
                <w:sz w:val="20"/>
              </w:rPr>
            </w:pPr>
            <w:r w:rsidRPr="00D84D71">
              <w:rPr>
                <w:rFonts w:ascii="Calibri Light" w:hAnsi="Calibri Light"/>
                <w:i/>
                <w:sz w:val="20"/>
              </w:rPr>
              <w:t>PNUD </w:t>
            </w:r>
          </w:p>
          <w:p w:rsidR="00AD2EDC" w:rsidRPr="009E3066" w:rsidRDefault="00AD2EDC" w:rsidP="00821B38">
            <w:pPr>
              <w:spacing w:after="60" w:line="240" w:lineRule="auto"/>
              <w:jc w:val="both"/>
              <w:rPr>
                <w:rFonts w:ascii="Calibri Light" w:hAnsi="Calibri Light"/>
                <w:sz w:val="20"/>
              </w:rPr>
            </w:pPr>
            <w:r>
              <w:rPr>
                <w:rFonts w:ascii="Calibri Light" w:hAnsi="Calibri Light"/>
                <w:sz w:val="20"/>
              </w:rPr>
              <w:t>GTGDH</w:t>
            </w:r>
          </w:p>
        </w:tc>
        <w:tc>
          <w:tcPr>
            <w:tcW w:w="1561" w:type="dxa"/>
            <w:vAlign w:val="center"/>
          </w:tcPr>
          <w:p w:rsidR="00AD2EDC" w:rsidRPr="009E3066" w:rsidRDefault="00AD2EDC" w:rsidP="007839FD">
            <w:pPr>
              <w:spacing w:after="60" w:line="240" w:lineRule="auto"/>
              <w:jc w:val="both"/>
              <w:rPr>
                <w:rFonts w:ascii="Calibri Light" w:hAnsi="Calibri Light"/>
                <w:sz w:val="20"/>
              </w:rPr>
            </w:pPr>
          </w:p>
        </w:tc>
        <w:tc>
          <w:tcPr>
            <w:tcW w:w="1274" w:type="dxa"/>
            <w:vAlign w:val="center"/>
          </w:tcPr>
          <w:p w:rsidR="00AD2EDC" w:rsidRPr="009E3066" w:rsidRDefault="00AD2EDC" w:rsidP="007839FD">
            <w:pPr>
              <w:spacing w:after="60" w:line="240" w:lineRule="auto"/>
              <w:jc w:val="both"/>
              <w:rPr>
                <w:rFonts w:ascii="Calibri Light" w:hAnsi="Calibri Light"/>
                <w:sz w:val="20"/>
              </w:rPr>
            </w:pPr>
          </w:p>
        </w:tc>
        <w:tc>
          <w:tcPr>
            <w:tcW w:w="790" w:type="dxa"/>
            <w:vAlign w:val="center"/>
          </w:tcPr>
          <w:p w:rsidR="00AD2EDC" w:rsidRPr="009E3066" w:rsidRDefault="00AD2EDC" w:rsidP="007839FD">
            <w:pPr>
              <w:spacing w:after="60" w:line="240" w:lineRule="auto"/>
              <w:jc w:val="both"/>
              <w:rPr>
                <w:rFonts w:ascii="Calibri Light" w:hAnsi="Calibri Light"/>
                <w:sz w:val="20"/>
              </w:rPr>
            </w:pPr>
          </w:p>
        </w:tc>
      </w:tr>
      <w:tr w:rsidR="00302931" w:rsidRPr="00772CC0" w:rsidTr="00E41DAD">
        <w:trPr>
          <w:cantSplit/>
          <w:trHeight w:val="108"/>
        </w:trPr>
        <w:tc>
          <w:tcPr>
            <w:tcW w:w="4295" w:type="dxa"/>
            <w:vMerge/>
          </w:tcPr>
          <w:p w:rsidR="00AD2EDC" w:rsidRDefault="00AD2EDC" w:rsidP="007839FD">
            <w:pPr>
              <w:rPr>
                <w:rFonts w:ascii="Arial" w:eastAsia="Times New Roman" w:hAnsi="Arial" w:cs="Times New Roman"/>
                <w:b/>
                <w:szCs w:val="24"/>
              </w:rPr>
            </w:pPr>
          </w:p>
        </w:tc>
        <w:tc>
          <w:tcPr>
            <w:tcW w:w="2747" w:type="dxa"/>
          </w:tcPr>
          <w:p w:rsidR="00AD2EDC" w:rsidRPr="00772CC0" w:rsidRDefault="00AD2EDC" w:rsidP="007839FD">
            <w:pPr>
              <w:spacing w:before="40" w:after="0" w:line="240" w:lineRule="auto"/>
              <w:jc w:val="both"/>
              <w:rPr>
                <w:rFonts w:ascii="Arial" w:eastAsia="Times New Roman" w:hAnsi="Arial" w:cs="Times New Roman"/>
                <w:iCs/>
                <w:sz w:val="16"/>
                <w:szCs w:val="24"/>
              </w:rPr>
            </w:pPr>
            <w:r>
              <w:rPr>
                <w:rFonts w:cstheme="minorHAnsi"/>
                <w:sz w:val="18"/>
              </w:rPr>
              <w:t>Activité 4.2 : Elaborer un plan de renforcement des réseaux thématiques existants et/ou crées</w:t>
            </w:r>
          </w:p>
        </w:tc>
        <w:tc>
          <w:tcPr>
            <w:tcW w:w="891"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7839FD">
            <w:pPr>
              <w:spacing w:after="60" w:line="240" w:lineRule="auto"/>
              <w:jc w:val="both"/>
              <w:rPr>
                <w:rFonts w:ascii="Calibri Light" w:hAnsi="Calibri Light"/>
                <w:sz w:val="20"/>
              </w:rPr>
            </w:pPr>
          </w:p>
        </w:tc>
        <w:tc>
          <w:tcPr>
            <w:tcW w:w="850" w:type="dxa"/>
            <w:vAlign w:val="center"/>
          </w:tcPr>
          <w:p w:rsidR="00AD2EDC" w:rsidRPr="009E3066" w:rsidRDefault="00AD2EDC" w:rsidP="007839FD">
            <w:pPr>
              <w:spacing w:after="60" w:line="240" w:lineRule="auto"/>
              <w:jc w:val="both"/>
              <w:rPr>
                <w:rFonts w:ascii="Calibri Light" w:hAnsi="Calibri Light"/>
                <w:sz w:val="20"/>
              </w:rPr>
            </w:pPr>
          </w:p>
        </w:tc>
        <w:tc>
          <w:tcPr>
            <w:tcW w:w="851" w:type="dxa"/>
            <w:vAlign w:val="center"/>
          </w:tcPr>
          <w:p w:rsidR="00AD2EDC" w:rsidRPr="009E3066" w:rsidRDefault="00AD2EDC" w:rsidP="007839FD">
            <w:pPr>
              <w:spacing w:after="60" w:line="240" w:lineRule="auto"/>
              <w:jc w:val="both"/>
              <w:rPr>
                <w:rFonts w:ascii="Calibri Light" w:hAnsi="Calibri Light"/>
                <w:sz w:val="20"/>
              </w:rPr>
            </w:pPr>
          </w:p>
        </w:tc>
        <w:tc>
          <w:tcPr>
            <w:tcW w:w="992" w:type="dxa"/>
            <w:vAlign w:val="center"/>
          </w:tcPr>
          <w:p w:rsidR="00AD2EDC" w:rsidRPr="00D84D71" w:rsidRDefault="00AD2EDC" w:rsidP="00821B38">
            <w:pPr>
              <w:pStyle w:val="En-tte"/>
              <w:rPr>
                <w:rFonts w:ascii="Calibri Light" w:hAnsi="Calibri Light"/>
                <w:i/>
                <w:sz w:val="20"/>
              </w:rPr>
            </w:pPr>
            <w:r w:rsidRPr="00D84D71">
              <w:rPr>
                <w:rFonts w:ascii="Calibri Light" w:hAnsi="Calibri Light"/>
                <w:i/>
                <w:sz w:val="20"/>
              </w:rPr>
              <w:t>PNUD </w:t>
            </w:r>
          </w:p>
          <w:p w:rsidR="00AD2EDC" w:rsidRPr="009E3066" w:rsidRDefault="00AD2EDC" w:rsidP="00821B38">
            <w:pPr>
              <w:spacing w:after="60" w:line="240" w:lineRule="auto"/>
              <w:jc w:val="both"/>
              <w:rPr>
                <w:rFonts w:ascii="Calibri Light" w:hAnsi="Calibri Light"/>
                <w:sz w:val="20"/>
              </w:rPr>
            </w:pPr>
            <w:r>
              <w:rPr>
                <w:rFonts w:ascii="Calibri Light" w:hAnsi="Calibri Light"/>
                <w:sz w:val="20"/>
              </w:rPr>
              <w:t>GTGDH</w:t>
            </w:r>
          </w:p>
        </w:tc>
        <w:tc>
          <w:tcPr>
            <w:tcW w:w="1561" w:type="dxa"/>
            <w:vAlign w:val="center"/>
          </w:tcPr>
          <w:p w:rsidR="00AD2EDC" w:rsidRPr="009E3066" w:rsidRDefault="00AD2EDC" w:rsidP="007839FD">
            <w:pPr>
              <w:spacing w:after="60" w:line="240" w:lineRule="auto"/>
              <w:jc w:val="both"/>
              <w:rPr>
                <w:rFonts w:ascii="Calibri Light" w:hAnsi="Calibri Light"/>
                <w:sz w:val="20"/>
              </w:rPr>
            </w:pPr>
          </w:p>
        </w:tc>
        <w:tc>
          <w:tcPr>
            <w:tcW w:w="1274" w:type="dxa"/>
            <w:vAlign w:val="center"/>
          </w:tcPr>
          <w:p w:rsidR="00AD2EDC" w:rsidRPr="009E3066" w:rsidRDefault="00AD2EDC" w:rsidP="007839FD">
            <w:pPr>
              <w:spacing w:after="60" w:line="240" w:lineRule="auto"/>
              <w:jc w:val="both"/>
              <w:rPr>
                <w:rFonts w:ascii="Calibri Light" w:hAnsi="Calibri Light"/>
                <w:sz w:val="20"/>
              </w:rPr>
            </w:pPr>
          </w:p>
        </w:tc>
        <w:tc>
          <w:tcPr>
            <w:tcW w:w="790" w:type="dxa"/>
            <w:vAlign w:val="center"/>
          </w:tcPr>
          <w:p w:rsidR="00AD2EDC" w:rsidRPr="009E3066" w:rsidRDefault="00AD2EDC" w:rsidP="007839FD">
            <w:pPr>
              <w:spacing w:after="60" w:line="240" w:lineRule="auto"/>
              <w:jc w:val="both"/>
              <w:rPr>
                <w:rFonts w:ascii="Calibri Light" w:hAnsi="Calibri Light"/>
                <w:sz w:val="20"/>
              </w:rPr>
            </w:pPr>
          </w:p>
        </w:tc>
      </w:tr>
      <w:tr w:rsidR="00302931" w:rsidRPr="00772CC0" w:rsidTr="00E41DAD">
        <w:trPr>
          <w:cantSplit/>
          <w:trHeight w:val="108"/>
        </w:trPr>
        <w:tc>
          <w:tcPr>
            <w:tcW w:w="4295" w:type="dxa"/>
            <w:vMerge/>
          </w:tcPr>
          <w:p w:rsidR="00AD2EDC" w:rsidRDefault="00AD2EDC" w:rsidP="007839FD">
            <w:pPr>
              <w:rPr>
                <w:rFonts w:ascii="Arial" w:eastAsia="Times New Roman" w:hAnsi="Arial" w:cs="Times New Roman"/>
                <w:b/>
                <w:szCs w:val="24"/>
              </w:rPr>
            </w:pPr>
          </w:p>
        </w:tc>
        <w:tc>
          <w:tcPr>
            <w:tcW w:w="2747" w:type="dxa"/>
          </w:tcPr>
          <w:p w:rsidR="00AD2EDC" w:rsidRPr="00772CC0" w:rsidRDefault="00AD2EDC" w:rsidP="007839FD">
            <w:pPr>
              <w:spacing w:before="40" w:after="0" w:line="240" w:lineRule="auto"/>
              <w:jc w:val="both"/>
              <w:rPr>
                <w:rFonts w:ascii="Arial" w:eastAsia="Times New Roman" w:hAnsi="Arial" w:cs="Times New Roman"/>
                <w:iCs/>
                <w:sz w:val="16"/>
                <w:szCs w:val="24"/>
              </w:rPr>
            </w:pPr>
            <w:r>
              <w:rPr>
                <w:rFonts w:cstheme="minorHAnsi"/>
                <w:sz w:val="18"/>
              </w:rPr>
              <w:t xml:space="preserve">Activité 4.2 : </w:t>
            </w:r>
            <w:r w:rsidRPr="00821B38">
              <w:rPr>
                <w:rFonts w:cstheme="minorHAnsi"/>
                <w:sz w:val="18"/>
              </w:rPr>
              <w:t>Appuyer la mise en œuvre du plan de renforcement élaboré</w:t>
            </w:r>
          </w:p>
        </w:tc>
        <w:tc>
          <w:tcPr>
            <w:tcW w:w="891" w:type="dxa"/>
            <w:vAlign w:val="center"/>
          </w:tcPr>
          <w:p w:rsidR="00AD2EDC" w:rsidRPr="009E3066" w:rsidRDefault="00260704" w:rsidP="007839FD">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5 000</w:t>
            </w:r>
          </w:p>
        </w:tc>
        <w:tc>
          <w:tcPr>
            <w:tcW w:w="850"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5 000</w:t>
            </w:r>
          </w:p>
        </w:tc>
        <w:tc>
          <w:tcPr>
            <w:tcW w:w="851"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5 000</w:t>
            </w:r>
          </w:p>
        </w:tc>
        <w:tc>
          <w:tcPr>
            <w:tcW w:w="992" w:type="dxa"/>
            <w:vAlign w:val="center"/>
          </w:tcPr>
          <w:p w:rsidR="00AD2EDC" w:rsidRPr="00D84D71" w:rsidRDefault="00AD2EDC" w:rsidP="0082269E">
            <w:pPr>
              <w:pStyle w:val="En-tte"/>
              <w:rPr>
                <w:rFonts w:ascii="Calibri Light" w:hAnsi="Calibri Light"/>
                <w:i/>
                <w:sz w:val="20"/>
              </w:rPr>
            </w:pPr>
            <w:r w:rsidRPr="00D84D71">
              <w:rPr>
                <w:rFonts w:ascii="Calibri Light" w:hAnsi="Calibri Light"/>
                <w:i/>
                <w:sz w:val="20"/>
              </w:rPr>
              <w:t>PNUD </w:t>
            </w:r>
          </w:p>
          <w:p w:rsidR="00AD2EDC" w:rsidRPr="009E3066" w:rsidRDefault="00AD2EDC" w:rsidP="0082269E">
            <w:pPr>
              <w:spacing w:after="60" w:line="240" w:lineRule="auto"/>
              <w:jc w:val="both"/>
              <w:rPr>
                <w:rFonts w:ascii="Calibri Light" w:hAnsi="Calibri Light"/>
                <w:sz w:val="20"/>
              </w:rPr>
            </w:pPr>
            <w:r>
              <w:rPr>
                <w:rFonts w:ascii="Calibri Light" w:hAnsi="Calibri Light"/>
                <w:sz w:val="20"/>
              </w:rPr>
              <w:t>GTGDH</w:t>
            </w:r>
          </w:p>
        </w:tc>
        <w:tc>
          <w:tcPr>
            <w:tcW w:w="1561" w:type="dxa"/>
            <w:vAlign w:val="center"/>
          </w:tcPr>
          <w:p w:rsidR="00AD2EDC" w:rsidRPr="009E3066" w:rsidRDefault="00AD2EDC" w:rsidP="007839FD">
            <w:pPr>
              <w:spacing w:after="60" w:line="240" w:lineRule="auto"/>
              <w:jc w:val="both"/>
              <w:rPr>
                <w:rFonts w:ascii="Calibri Light" w:hAnsi="Calibri Light"/>
                <w:sz w:val="20"/>
              </w:rPr>
            </w:pPr>
            <w:r>
              <w:rPr>
                <w:rFonts w:ascii="Calibri Light" w:hAnsi="Calibri Light"/>
                <w:sz w:val="20"/>
              </w:rPr>
              <w:t>PNUD/Autres bailleurs</w:t>
            </w:r>
          </w:p>
        </w:tc>
        <w:tc>
          <w:tcPr>
            <w:tcW w:w="1274" w:type="dxa"/>
            <w:vAlign w:val="center"/>
          </w:tcPr>
          <w:p w:rsidR="00AD2EDC" w:rsidRPr="009E3066" w:rsidRDefault="00AD2EDC" w:rsidP="007839FD">
            <w:pPr>
              <w:spacing w:after="60" w:line="240" w:lineRule="auto"/>
              <w:jc w:val="both"/>
              <w:rPr>
                <w:rFonts w:ascii="Calibri Light" w:hAnsi="Calibri Light"/>
                <w:sz w:val="20"/>
              </w:rPr>
            </w:pPr>
          </w:p>
        </w:tc>
        <w:tc>
          <w:tcPr>
            <w:tcW w:w="790" w:type="dxa"/>
            <w:vAlign w:val="center"/>
          </w:tcPr>
          <w:p w:rsidR="00AD2EDC" w:rsidRPr="009E3066" w:rsidRDefault="00AD2EDC" w:rsidP="007839FD">
            <w:pPr>
              <w:spacing w:after="60" w:line="240" w:lineRule="auto"/>
              <w:jc w:val="both"/>
              <w:rPr>
                <w:rFonts w:ascii="Calibri Light" w:hAnsi="Calibri Light"/>
                <w:sz w:val="20"/>
              </w:rPr>
            </w:pPr>
          </w:p>
        </w:tc>
      </w:tr>
      <w:tr w:rsidR="00302931" w:rsidRPr="00772CC0" w:rsidTr="00E41DAD">
        <w:trPr>
          <w:cantSplit/>
          <w:trHeight w:val="108"/>
        </w:trPr>
        <w:tc>
          <w:tcPr>
            <w:tcW w:w="4295" w:type="dxa"/>
            <w:vMerge/>
          </w:tcPr>
          <w:p w:rsidR="00AD2EDC" w:rsidRDefault="00AD2EDC" w:rsidP="00AD2EDC">
            <w:pPr>
              <w:rPr>
                <w:rFonts w:ascii="Arial" w:eastAsia="Times New Roman" w:hAnsi="Arial" w:cs="Times New Roman"/>
                <w:b/>
                <w:szCs w:val="24"/>
              </w:rPr>
            </w:pPr>
          </w:p>
        </w:tc>
        <w:tc>
          <w:tcPr>
            <w:tcW w:w="2747" w:type="dxa"/>
          </w:tcPr>
          <w:p w:rsidR="00AD2EDC" w:rsidRPr="004015D8" w:rsidRDefault="00AD2EDC" w:rsidP="00AD2EDC">
            <w:pPr>
              <w:spacing w:before="40" w:after="0" w:line="240" w:lineRule="auto"/>
              <w:jc w:val="both"/>
              <w:rPr>
                <w:rFonts w:cstheme="minorHAnsi"/>
                <w:sz w:val="18"/>
              </w:rPr>
            </w:pPr>
            <w:r>
              <w:rPr>
                <w:rFonts w:cstheme="minorHAnsi"/>
                <w:sz w:val="18"/>
              </w:rPr>
              <w:t>SUIVI</w:t>
            </w:r>
          </w:p>
        </w:tc>
        <w:tc>
          <w:tcPr>
            <w:tcW w:w="891"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Staff time</w:t>
            </w:r>
          </w:p>
        </w:tc>
        <w:tc>
          <w:tcPr>
            <w:tcW w:w="851"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Idem</w:t>
            </w:r>
          </w:p>
        </w:tc>
        <w:tc>
          <w:tcPr>
            <w:tcW w:w="850"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Idem</w:t>
            </w:r>
          </w:p>
        </w:tc>
        <w:tc>
          <w:tcPr>
            <w:tcW w:w="851"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Idem</w:t>
            </w:r>
          </w:p>
        </w:tc>
        <w:tc>
          <w:tcPr>
            <w:tcW w:w="992" w:type="dxa"/>
            <w:vAlign w:val="center"/>
          </w:tcPr>
          <w:p w:rsidR="00AD2EDC" w:rsidRPr="00D84D71" w:rsidRDefault="00AD2EDC" w:rsidP="00AD2EDC">
            <w:pPr>
              <w:pStyle w:val="En-tte"/>
              <w:rPr>
                <w:rFonts w:ascii="Calibri Light" w:hAnsi="Calibri Light"/>
                <w:i/>
                <w:sz w:val="20"/>
              </w:rPr>
            </w:pPr>
          </w:p>
        </w:tc>
        <w:tc>
          <w:tcPr>
            <w:tcW w:w="1561" w:type="dxa"/>
            <w:vAlign w:val="center"/>
          </w:tcPr>
          <w:p w:rsidR="00AD2EDC"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108"/>
        </w:trPr>
        <w:tc>
          <w:tcPr>
            <w:tcW w:w="4295" w:type="dxa"/>
            <w:vMerge/>
          </w:tcPr>
          <w:p w:rsidR="00AD2EDC" w:rsidRDefault="00AD2EDC" w:rsidP="00AD2EDC">
            <w:pPr>
              <w:rPr>
                <w:rFonts w:ascii="Arial" w:eastAsia="Times New Roman" w:hAnsi="Arial" w:cs="Times New Roman"/>
                <w:b/>
                <w:szCs w:val="24"/>
              </w:rPr>
            </w:pPr>
          </w:p>
        </w:tc>
        <w:tc>
          <w:tcPr>
            <w:tcW w:w="2747" w:type="dxa"/>
            <w:shd w:val="clear" w:color="auto" w:fill="DBDBDB" w:themeFill="accent3" w:themeFillTint="66"/>
          </w:tcPr>
          <w:p w:rsidR="00AD2EDC" w:rsidRPr="00AD2EDC" w:rsidRDefault="00AD2EDC" w:rsidP="00AD2EDC">
            <w:pPr>
              <w:spacing w:after="60" w:line="240" w:lineRule="auto"/>
              <w:jc w:val="both"/>
              <w:rPr>
                <w:rFonts w:ascii="Arial" w:eastAsia="Times New Roman" w:hAnsi="Arial" w:cs="Arial"/>
                <w:b/>
                <w:color w:val="222222"/>
                <w:sz w:val="18"/>
                <w:szCs w:val="18"/>
              </w:rPr>
            </w:pPr>
            <w:r w:rsidRPr="00772CC0">
              <w:rPr>
                <w:rFonts w:ascii="Arial" w:eastAsia="Times New Roman" w:hAnsi="Arial" w:cs="Arial"/>
                <w:b/>
                <w:color w:val="222222"/>
                <w:sz w:val="18"/>
                <w:szCs w:val="18"/>
              </w:rPr>
              <w:t>Sous-total pour l</w:t>
            </w:r>
            <w:r>
              <w:rPr>
                <w:rFonts w:ascii="Arial" w:eastAsia="Times New Roman" w:hAnsi="Arial" w:cs="Arial"/>
                <w:b/>
                <w:color w:val="222222"/>
                <w:sz w:val="18"/>
                <w:szCs w:val="18"/>
              </w:rPr>
              <w:t>e</w:t>
            </w:r>
            <w:r w:rsidRPr="00772CC0">
              <w:rPr>
                <w:rFonts w:ascii="Arial" w:eastAsia="Times New Roman" w:hAnsi="Arial" w:cs="Arial"/>
                <w:b/>
                <w:color w:val="222222"/>
                <w:sz w:val="18"/>
                <w:szCs w:val="18"/>
              </w:rPr>
              <w:t xml:space="preserve"> produit </w:t>
            </w:r>
            <w:r>
              <w:rPr>
                <w:rFonts w:ascii="Arial" w:eastAsia="Times New Roman" w:hAnsi="Arial" w:cs="Arial"/>
                <w:b/>
                <w:color w:val="222222"/>
                <w:sz w:val="18"/>
                <w:szCs w:val="18"/>
              </w:rPr>
              <w:t>4</w:t>
            </w:r>
          </w:p>
        </w:tc>
        <w:tc>
          <w:tcPr>
            <w:tcW w:w="891"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851"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850"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851"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992" w:type="dxa"/>
            <w:shd w:val="clear" w:color="auto" w:fill="DBDBDB" w:themeFill="accent3" w:themeFillTint="66"/>
            <w:vAlign w:val="center"/>
          </w:tcPr>
          <w:p w:rsidR="00AD2EDC" w:rsidRPr="00D84D71" w:rsidRDefault="00AD2EDC" w:rsidP="00AD2EDC">
            <w:pPr>
              <w:pStyle w:val="En-tte"/>
              <w:rPr>
                <w:rFonts w:ascii="Calibri Light" w:hAnsi="Calibri Light"/>
                <w:i/>
                <w:sz w:val="20"/>
              </w:rPr>
            </w:pPr>
          </w:p>
        </w:tc>
        <w:tc>
          <w:tcPr>
            <w:tcW w:w="1561"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1274" w:type="dxa"/>
            <w:shd w:val="clear" w:color="auto" w:fill="DBDBDB" w:themeFill="accent3" w:themeFillTint="66"/>
            <w:vAlign w:val="center"/>
          </w:tcPr>
          <w:p w:rsidR="00AD2EDC" w:rsidRPr="009E3066" w:rsidRDefault="00AD2EDC" w:rsidP="00AD2EDC">
            <w:pPr>
              <w:spacing w:after="60" w:line="240" w:lineRule="auto"/>
              <w:jc w:val="both"/>
              <w:rPr>
                <w:rFonts w:ascii="Calibri Light" w:hAnsi="Calibri Light"/>
                <w:sz w:val="20"/>
              </w:rPr>
            </w:pPr>
          </w:p>
        </w:tc>
        <w:tc>
          <w:tcPr>
            <w:tcW w:w="790" w:type="dxa"/>
            <w:shd w:val="clear" w:color="auto" w:fill="DBDBDB" w:themeFill="accent3" w:themeFillTint="66"/>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111"/>
        </w:trPr>
        <w:tc>
          <w:tcPr>
            <w:tcW w:w="4295" w:type="dxa"/>
            <w:vMerge w:val="restart"/>
          </w:tcPr>
          <w:p w:rsidR="00AD2EDC" w:rsidRDefault="00AD2EDC" w:rsidP="00AD2EDC">
            <w:pPr>
              <w:jc w:val="both"/>
            </w:pPr>
            <w:r>
              <w:rPr>
                <w:rFonts w:ascii="Arial" w:eastAsia="Times New Roman" w:hAnsi="Arial" w:cs="Times New Roman"/>
                <w:b/>
                <w:szCs w:val="24"/>
              </w:rPr>
              <w:t xml:space="preserve">Produit 5 : </w:t>
            </w:r>
            <w:r w:rsidRPr="00E32624">
              <w:rPr>
                <w:rFonts w:cstheme="minorHAnsi"/>
                <w:sz w:val="18"/>
              </w:rPr>
              <w:t>Les capacités des femmes leaders (notamment les élues) à influencer les processus de développement aux niveaux national et local sont renforcées</w:t>
            </w:r>
          </w:p>
        </w:tc>
        <w:tc>
          <w:tcPr>
            <w:tcW w:w="2747" w:type="dxa"/>
          </w:tcPr>
          <w:p w:rsidR="00AD2EDC" w:rsidRPr="00772CC0" w:rsidRDefault="00AD2EDC" w:rsidP="00AD2EDC">
            <w:pPr>
              <w:pStyle w:val="En-tte"/>
              <w:tabs>
                <w:tab w:val="clear" w:pos="4536"/>
                <w:tab w:val="clear" w:pos="9072"/>
                <w:tab w:val="center" w:pos="4153"/>
                <w:tab w:val="right" w:pos="8306"/>
              </w:tabs>
              <w:spacing w:after="60"/>
              <w:jc w:val="both"/>
              <w:rPr>
                <w:rFonts w:ascii="Arial" w:eastAsia="Times New Roman" w:hAnsi="Arial" w:cs="Times New Roman"/>
                <w:iCs/>
                <w:sz w:val="16"/>
                <w:szCs w:val="24"/>
              </w:rPr>
            </w:pPr>
            <w:r>
              <w:rPr>
                <w:rFonts w:cstheme="minorHAnsi"/>
                <w:sz w:val="18"/>
              </w:rPr>
              <w:t xml:space="preserve">Activité 5.1 : Redynamiser </w:t>
            </w:r>
            <w:r w:rsidRPr="0082269E">
              <w:rPr>
                <w:rFonts w:cstheme="minorHAnsi"/>
                <w:sz w:val="18"/>
              </w:rPr>
              <w:t>le</w:t>
            </w:r>
            <w:r>
              <w:rPr>
                <w:rFonts w:cstheme="minorHAnsi"/>
                <w:sz w:val="18"/>
              </w:rPr>
              <w:t xml:space="preserve"> réseau des</w:t>
            </w:r>
            <w:r w:rsidRPr="0082269E">
              <w:rPr>
                <w:rFonts w:cstheme="minorHAnsi"/>
                <w:sz w:val="18"/>
              </w:rPr>
              <w:t xml:space="preserve"> femmes maires </w:t>
            </w:r>
          </w:p>
        </w:tc>
        <w:tc>
          <w:tcPr>
            <w:tcW w:w="89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3 000</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850"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992" w:type="dxa"/>
            <w:vAlign w:val="center"/>
          </w:tcPr>
          <w:p w:rsidR="00AD2EDC" w:rsidRPr="009E3066" w:rsidRDefault="00AD2EDC" w:rsidP="00AD2EDC">
            <w:pPr>
              <w:spacing w:after="60" w:line="240" w:lineRule="auto"/>
              <w:jc w:val="both"/>
              <w:rPr>
                <w:rFonts w:ascii="Calibri Light" w:hAnsi="Calibri Light"/>
                <w:sz w:val="20"/>
              </w:rPr>
            </w:pPr>
          </w:p>
        </w:tc>
        <w:tc>
          <w:tcPr>
            <w:tcW w:w="1561" w:type="dxa"/>
            <w:vAlign w:val="center"/>
          </w:tcPr>
          <w:p w:rsidR="00AD2EDC" w:rsidRPr="009E3066"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108"/>
        </w:trPr>
        <w:tc>
          <w:tcPr>
            <w:tcW w:w="4295" w:type="dxa"/>
            <w:vMerge/>
          </w:tcPr>
          <w:p w:rsidR="00AD2EDC" w:rsidRDefault="00AD2EDC" w:rsidP="00AD2EDC">
            <w:pPr>
              <w:rPr>
                <w:rFonts w:ascii="Arial" w:eastAsia="Times New Roman" w:hAnsi="Arial" w:cs="Times New Roman"/>
                <w:b/>
                <w:szCs w:val="24"/>
              </w:rPr>
            </w:pPr>
          </w:p>
        </w:tc>
        <w:tc>
          <w:tcPr>
            <w:tcW w:w="2747" w:type="dxa"/>
          </w:tcPr>
          <w:p w:rsidR="00AD2EDC" w:rsidRPr="00772CC0" w:rsidRDefault="00AD2EDC" w:rsidP="00AD2EDC">
            <w:pPr>
              <w:spacing w:before="40" w:after="0" w:line="240" w:lineRule="auto"/>
              <w:jc w:val="both"/>
              <w:rPr>
                <w:rFonts w:ascii="Arial" w:eastAsia="Times New Roman" w:hAnsi="Arial" w:cs="Times New Roman"/>
                <w:iCs/>
                <w:sz w:val="16"/>
                <w:szCs w:val="24"/>
              </w:rPr>
            </w:pPr>
            <w:r>
              <w:rPr>
                <w:rFonts w:cstheme="minorHAnsi"/>
                <w:sz w:val="18"/>
              </w:rPr>
              <w:t xml:space="preserve">Activité 5.2 : </w:t>
            </w:r>
            <w:r w:rsidRPr="0082269E">
              <w:rPr>
                <w:rFonts w:cstheme="minorHAnsi"/>
                <w:sz w:val="18"/>
              </w:rPr>
              <w:t>le réseau des femmes maires conduit un plaidoyer pour la promotion des droits des femmes dans la gouvernance locale</w:t>
            </w:r>
          </w:p>
        </w:tc>
        <w:tc>
          <w:tcPr>
            <w:tcW w:w="891" w:type="dxa"/>
          </w:tcPr>
          <w:p w:rsidR="00AD2EDC" w:rsidRPr="009E3066" w:rsidRDefault="00AD2EDC" w:rsidP="002A7BC1">
            <w:pPr>
              <w:spacing w:after="60" w:line="240" w:lineRule="auto"/>
              <w:rPr>
                <w:rFonts w:ascii="Calibri Light" w:hAnsi="Calibri Light"/>
                <w:sz w:val="20"/>
              </w:rPr>
            </w:pPr>
            <w:r>
              <w:rPr>
                <w:rFonts w:ascii="Calibri Light" w:hAnsi="Calibri Light"/>
                <w:sz w:val="20"/>
              </w:rPr>
              <w:t>10 000</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850"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992" w:type="dxa"/>
            <w:vAlign w:val="center"/>
          </w:tcPr>
          <w:p w:rsidR="00AD2EDC" w:rsidRPr="009E3066" w:rsidRDefault="00AD2EDC" w:rsidP="00AD2EDC">
            <w:pPr>
              <w:spacing w:after="60" w:line="240" w:lineRule="auto"/>
              <w:jc w:val="both"/>
              <w:rPr>
                <w:rFonts w:ascii="Calibri Light" w:hAnsi="Calibri Light"/>
                <w:sz w:val="20"/>
              </w:rPr>
            </w:pPr>
          </w:p>
        </w:tc>
        <w:tc>
          <w:tcPr>
            <w:tcW w:w="1561" w:type="dxa"/>
            <w:vAlign w:val="center"/>
          </w:tcPr>
          <w:p w:rsidR="00AD2EDC" w:rsidRPr="009E3066"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108"/>
        </w:trPr>
        <w:tc>
          <w:tcPr>
            <w:tcW w:w="4295" w:type="dxa"/>
            <w:vMerge/>
          </w:tcPr>
          <w:p w:rsidR="00AD2EDC" w:rsidRDefault="00AD2EDC" w:rsidP="00AD2EDC">
            <w:pPr>
              <w:rPr>
                <w:rFonts w:ascii="Arial" w:eastAsia="Times New Roman" w:hAnsi="Arial" w:cs="Times New Roman"/>
                <w:b/>
                <w:szCs w:val="24"/>
              </w:rPr>
            </w:pPr>
          </w:p>
        </w:tc>
        <w:tc>
          <w:tcPr>
            <w:tcW w:w="2747" w:type="dxa"/>
          </w:tcPr>
          <w:p w:rsidR="00AD2EDC" w:rsidRPr="00772CC0" w:rsidRDefault="00AD2EDC" w:rsidP="00AD2EDC">
            <w:pPr>
              <w:spacing w:before="40" w:after="0" w:line="240" w:lineRule="auto"/>
              <w:jc w:val="both"/>
              <w:rPr>
                <w:rFonts w:ascii="Arial" w:eastAsia="Times New Roman" w:hAnsi="Arial" w:cs="Times New Roman"/>
                <w:iCs/>
                <w:sz w:val="16"/>
                <w:szCs w:val="24"/>
              </w:rPr>
            </w:pPr>
            <w:r>
              <w:rPr>
                <w:rFonts w:cstheme="minorHAnsi"/>
                <w:sz w:val="18"/>
              </w:rPr>
              <w:t>Activité 5.3 : Former les femmes élues sur diverses thématiques</w:t>
            </w:r>
          </w:p>
        </w:tc>
        <w:tc>
          <w:tcPr>
            <w:tcW w:w="891" w:type="dxa"/>
            <w:vAlign w:val="center"/>
          </w:tcPr>
          <w:p w:rsidR="00AD2EDC" w:rsidRPr="009E3066" w:rsidRDefault="007823FA" w:rsidP="00AD2EDC">
            <w:pPr>
              <w:spacing w:after="60" w:line="240" w:lineRule="auto"/>
              <w:jc w:val="both"/>
              <w:rPr>
                <w:rFonts w:ascii="Calibri Light" w:hAnsi="Calibri Light"/>
                <w:sz w:val="20"/>
              </w:rPr>
            </w:pPr>
            <w:r>
              <w:rPr>
                <w:rFonts w:ascii="Calibri Light" w:hAnsi="Calibri Light"/>
                <w:sz w:val="20"/>
              </w:rPr>
              <w:t xml:space="preserve">15 </w:t>
            </w:r>
            <w:r w:rsidR="00AD2EDC">
              <w:rPr>
                <w:rFonts w:ascii="Calibri Light" w:hAnsi="Calibri Light"/>
                <w:sz w:val="20"/>
              </w:rPr>
              <w:t>000</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850"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992" w:type="dxa"/>
            <w:vAlign w:val="center"/>
          </w:tcPr>
          <w:p w:rsidR="00AD2EDC" w:rsidRPr="009E3066" w:rsidRDefault="00AD2EDC" w:rsidP="00AD2EDC">
            <w:pPr>
              <w:spacing w:after="60" w:line="240" w:lineRule="auto"/>
              <w:jc w:val="both"/>
              <w:rPr>
                <w:rFonts w:ascii="Calibri Light" w:hAnsi="Calibri Light"/>
                <w:sz w:val="20"/>
              </w:rPr>
            </w:pPr>
          </w:p>
        </w:tc>
        <w:tc>
          <w:tcPr>
            <w:tcW w:w="1561" w:type="dxa"/>
            <w:vAlign w:val="center"/>
          </w:tcPr>
          <w:p w:rsidR="00AD2EDC" w:rsidRPr="009E3066"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87"/>
        </w:trPr>
        <w:tc>
          <w:tcPr>
            <w:tcW w:w="4295" w:type="dxa"/>
            <w:vMerge w:val="restart"/>
          </w:tcPr>
          <w:p w:rsidR="00AD2EDC" w:rsidRDefault="00AD2EDC" w:rsidP="00AD2EDC">
            <w:pPr>
              <w:jc w:val="both"/>
            </w:pPr>
            <w:r>
              <w:rPr>
                <w:rFonts w:ascii="Arial" w:eastAsia="Times New Roman" w:hAnsi="Arial" w:cs="Times New Roman"/>
                <w:b/>
                <w:szCs w:val="24"/>
              </w:rPr>
              <w:lastRenderedPageBreak/>
              <w:t xml:space="preserve">Produit 6 : </w:t>
            </w:r>
            <w:r w:rsidRPr="003F590E">
              <w:rPr>
                <w:rFonts w:cstheme="minorHAnsi"/>
                <w:sz w:val="18"/>
              </w:rPr>
              <w:t xml:space="preserve">Au moins 10 projets pertinents pour l’égalité des sexes et/ou l’autonomisation des femmes et les jeunes, la lutte contre les violences faites aux femmes, la préservation de l’environnement, la paix et la sécurité sont élaborés par les communes dirigées par des femmes et financés : </w:t>
            </w:r>
            <w:r w:rsidRPr="003F590E">
              <w:rPr>
                <w:rFonts w:cstheme="minorHAnsi"/>
                <w:sz w:val="18"/>
                <w:highlight w:val="yellow"/>
              </w:rPr>
              <w:t>faire prendre en compte cela dans les autres projets</w:t>
            </w:r>
            <w:r>
              <w:rPr>
                <w:rFonts w:cstheme="minorHAnsi"/>
                <w:sz w:val="18"/>
              </w:rPr>
              <w:t> </w:t>
            </w:r>
          </w:p>
        </w:tc>
        <w:tc>
          <w:tcPr>
            <w:tcW w:w="2747" w:type="dxa"/>
          </w:tcPr>
          <w:p w:rsidR="00AD2EDC" w:rsidRPr="001D3C6B" w:rsidRDefault="00AD2EDC" w:rsidP="00AD2EDC">
            <w:pPr>
              <w:pStyle w:val="En-tte"/>
              <w:tabs>
                <w:tab w:val="clear" w:pos="4536"/>
                <w:tab w:val="clear" w:pos="9072"/>
                <w:tab w:val="center" w:pos="4153"/>
                <w:tab w:val="right" w:pos="8306"/>
              </w:tabs>
              <w:spacing w:after="60"/>
              <w:jc w:val="both"/>
              <w:rPr>
                <w:rFonts w:cstheme="minorHAnsi"/>
                <w:sz w:val="18"/>
              </w:rPr>
            </w:pPr>
            <w:r>
              <w:rPr>
                <w:rFonts w:cstheme="minorHAnsi"/>
                <w:sz w:val="18"/>
              </w:rPr>
              <w:t xml:space="preserve">Activité 6.1 : </w:t>
            </w:r>
            <w:r w:rsidRPr="001D3C6B">
              <w:rPr>
                <w:rFonts w:cstheme="minorHAnsi"/>
                <w:sz w:val="18"/>
              </w:rPr>
              <w:t xml:space="preserve">les </w:t>
            </w:r>
            <w:r>
              <w:rPr>
                <w:rFonts w:cstheme="minorHAnsi"/>
                <w:sz w:val="18"/>
              </w:rPr>
              <w:t xml:space="preserve">élues </w:t>
            </w:r>
            <w:r w:rsidRPr="001D3C6B">
              <w:rPr>
                <w:rFonts w:cstheme="minorHAnsi"/>
                <w:sz w:val="18"/>
              </w:rPr>
              <w:t>et le staff</w:t>
            </w:r>
            <w:r>
              <w:rPr>
                <w:rFonts w:cstheme="minorHAnsi"/>
                <w:sz w:val="18"/>
              </w:rPr>
              <w:t xml:space="preserve"> communal</w:t>
            </w:r>
            <w:r w:rsidRPr="001D3C6B">
              <w:rPr>
                <w:rFonts w:cstheme="minorHAnsi"/>
                <w:sz w:val="18"/>
              </w:rPr>
              <w:t xml:space="preserve"> maitrisent l’élaboration de document de projets pertinents</w:t>
            </w:r>
          </w:p>
          <w:p w:rsidR="00AD2EDC" w:rsidRPr="00772CC0" w:rsidRDefault="00AD2EDC" w:rsidP="00AD2EDC">
            <w:pPr>
              <w:spacing w:before="40" w:after="0" w:line="240" w:lineRule="auto"/>
              <w:jc w:val="both"/>
              <w:rPr>
                <w:rFonts w:ascii="Arial" w:eastAsia="Times New Roman" w:hAnsi="Arial" w:cs="Times New Roman"/>
                <w:iCs/>
                <w:sz w:val="16"/>
                <w:szCs w:val="24"/>
              </w:rPr>
            </w:pPr>
          </w:p>
        </w:tc>
        <w:tc>
          <w:tcPr>
            <w:tcW w:w="891" w:type="dxa"/>
          </w:tcPr>
          <w:p w:rsidR="00AD2EDC" w:rsidRPr="009E3066" w:rsidRDefault="007963BE" w:rsidP="002A7BC1">
            <w:pPr>
              <w:spacing w:after="60" w:line="240" w:lineRule="auto"/>
              <w:rPr>
                <w:rFonts w:ascii="Calibri Light" w:hAnsi="Calibri Light"/>
                <w:sz w:val="20"/>
              </w:rPr>
            </w:pPr>
            <w:r>
              <w:rPr>
                <w:rFonts w:ascii="Calibri Light" w:hAnsi="Calibri Light"/>
                <w:sz w:val="20"/>
              </w:rPr>
              <w:t>Projet Décentralisation</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850"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992" w:type="dxa"/>
            <w:vAlign w:val="center"/>
          </w:tcPr>
          <w:p w:rsidR="00AD2EDC" w:rsidRPr="00D84D71" w:rsidRDefault="00AD2EDC" w:rsidP="00AD2EDC">
            <w:pPr>
              <w:pStyle w:val="En-tte"/>
              <w:rPr>
                <w:rFonts w:ascii="Calibri Light" w:hAnsi="Calibri Light"/>
                <w:i/>
                <w:sz w:val="20"/>
                <w:szCs w:val="20"/>
              </w:rPr>
            </w:pPr>
            <w:r w:rsidRPr="00D84D71">
              <w:rPr>
                <w:rFonts w:ascii="Calibri Light" w:hAnsi="Calibri Light"/>
                <w:i/>
                <w:sz w:val="20"/>
                <w:szCs w:val="20"/>
              </w:rPr>
              <w:t>Communes dirigés par des femmes</w:t>
            </w:r>
          </w:p>
          <w:p w:rsidR="00AD2EDC" w:rsidRPr="00D84D71" w:rsidRDefault="00AD2EDC" w:rsidP="00AD2EDC">
            <w:pPr>
              <w:pStyle w:val="En-tte"/>
              <w:rPr>
                <w:rFonts w:ascii="Calibri Light" w:hAnsi="Calibri Light"/>
                <w:i/>
                <w:sz w:val="20"/>
                <w:szCs w:val="20"/>
              </w:rPr>
            </w:pPr>
            <w:r w:rsidRPr="00D84D71">
              <w:rPr>
                <w:rFonts w:ascii="Calibri Light" w:hAnsi="Calibri Light"/>
                <w:i/>
                <w:sz w:val="20"/>
                <w:szCs w:val="20"/>
              </w:rPr>
              <w:t>PNUD</w:t>
            </w:r>
          </w:p>
          <w:p w:rsidR="00AD2EDC" w:rsidRPr="009E3066" w:rsidRDefault="00AD2EDC" w:rsidP="00AD2EDC">
            <w:pPr>
              <w:spacing w:after="60" w:line="240" w:lineRule="auto"/>
              <w:jc w:val="both"/>
              <w:rPr>
                <w:rFonts w:ascii="Calibri Light" w:hAnsi="Calibri Light"/>
                <w:sz w:val="20"/>
              </w:rPr>
            </w:pPr>
          </w:p>
        </w:tc>
        <w:tc>
          <w:tcPr>
            <w:tcW w:w="1561" w:type="dxa"/>
          </w:tcPr>
          <w:p w:rsidR="00AD2EDC" w:rsidRPr="009E3066" w:rsidRDefault="00AD2EDC" w:rsidP="00AD2EDC">
            <w:pPr>
              <w:pStyle w:val="En-tte"/>
              <w:jc w:val="center"/>
              <w:rPr>
                <w:rFonts w:ascii="Calibri Light" w:hAnsi="Calibri Light"/>
                <w:sz w:val="20"/>
              </w:rPr>
            </w:pPr>
            <w:r>
              <w:rPr>
                <w:rFonts w:ascii="Calibri Light" w:hAnsi="Calibri Light"/>
                <w:sz w:val="20"/>
              </w:rPr>
              <w:t>PNUD/Autres bailleurs</w:t>
            </w: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87"/>
        </w:trPr>
        <w:tc>
          <w:tcPr>
            <w:tcW w:w="4295" w:type="dxa"/>
            <w:vMerge/>
          </w:tcPr>
          <w:p w:rsidR="00AD2EDC" w:rsidRDefault="00AD2EDC" w:rsidP="00AD2EDC">
            <w:pPr>
              <w:rPr>
                <w:rFonts w:ascii="Arial" w:eastAsia="Times New Roman" w:hAnsi="Arial" w:cs="Times New Roman"/>
                <w:b/>
                <w:szCs w:val="24"/>
              </w:rPr>
            </w:pPr>
          </w:p>
        </w:tc>
        <w:tc>
          <w:tcPr>
            <w:tcW w:w="2747" w:type="dxa"/>
          </w:tcPr>
          <w:p w:rsidR="00AD2EDC" w:rsidRPr="00772CC0" w:rsidRDefault="00AD2EDC" w:rsidP="00AD2EDC">
            <w:pPr>
              <w:pStyle w:val="En-tte"/>
              <w:tabs>
                <w:tab w:val="clear" w:pos="4536"/>
                <w:tab w:val="clear" w:pos="9072"/>
                <w:tab w:val="center" w:pos="4153"/>
                <w:tab w:val="right" w:pos="8306"/>
              </w:tabs>
              <w:spacing w:after="60"/>
              <w:jc w:val="both"/>
              <w:rPr>
                <w:rFonts w:ascii="Arial" w:eastAsia="Times New Roman" w:hAnsi="Arial" w:cs="Times New Roman"/>
                <w:iCs/>
                <w:sz w:val="16"/>
                <w:szCs w:val="24"/>
              </w:rPr>
            </w:pPr>
            <w:r>
              <w:rPr>
                <w:rFonts w:cstheme="minorHAnsi"/>
                <w:sz w:val="18"/>
              </w:rPr>
              <w:t xml:space="preserve">Activité 6.2 : Financement </w:t>
            </w:r>
            <w:r w:rsidRPr="001D3C6B">
              <w:rPr>
                <w:rFonts w:cstheme="minorHAnsi"/>
                <w:sz w:val="18"/>
              </w:rPr>
              <w:t xml:space="preserve">de projets pertinents </w:t>
            </w:r>
          </w:p>
        </w:tc>
        <w:tc>
          <w:tcPr>
            <w:tcW w:w="891" w:type="dxa"/>
            <w:vAlign w:val="center"/>
          </w:tcPr>
          <w:p w:rsidR="00AD2EDC" w:rsidRPr="009E3066" w:rsidRDefault="00260704" w:rsidP="00AD2EDC">
            <w:pPr>
              <w:spacing w:after="60" w:line="240" w:lineRule="auto"/>
              <w:jc w:val="both"/>
              <w:rPr>
                <w:rFonts w:ascii="Calibri Light" w:hAnsi="Calibri Light"/>
                <w:sz w:val="20"/>
              </w:rPr>
            </w:pPr>
            <w:r>
              <w:rPr>
                <w:rFonts w:ascii="Calibri Light" w:hAnsi="Calibri Light"/>
                <w:sz w:val="20"/>
              </w:rPr>
              <w:t>89 </w:t>
            </w:r>
            <w:r w:rsidR="00AD2EDC">
              <w:rPr>
                <w:rFonts w:ascii="Calibri Light" w:hAnsi="Calibri Light"/>
                <w:sz w:val="20"/>
              </w:rPr>
              <w:t>000</w:t>
            </w:r>
            <w:r>
              <w:rPr>
                <w:rFonts w:ascii="Calibri Light" w:hAnsi="Calibri Light"/>
                <w:sz w:val="20"/>
              </w:rPr>
              <w:t>+65 000</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250 000</w:t>
            </w:r>
          </w:p>
        </w:tc>
        <w:tc>
          <w:tcPr>
            <w:tcW w:w="850"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350 000</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350 000</w:t>
            </w:r>
          </w:p>
        </w:tc>
        <w:tc>
          <w:tcPr>
            <w:tcW w:w="992" w:type="dxa"/>
            <w:vAlign w:val="center"/>
          </w:tcPr>
          <w:p w:rsidR="00AD2EDC" w:rsidRPr="009E3066" w:rsidRDefault="00AD2EDC" w:rsidP="00AD2EDC">
            <w:pPr>
              <w:spacing w:after="60" w:line="240" w:lineRule="auto"/>
              <w:jc w:val="both"/>
              <w:rPr>
                <w:rFonts w:ascii="Calibri Light" w:hAnsi="Calibri Light"/>
                <w:sz w:val="20"/>
              </w:rPr>
            </w:pPr>
          </w:p>
        </w:tc>
        <w:tc>
          <w:tcPr>
            <w:tcW w:w="1561" w:type="dxa"/>
            <w:vAlign w:val="center"/>
          </w:tcPr>
          <w:p w:rsidR="00AD2EDC" w:rsidRPr="009E3066"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87"/>
        </w:trPr>
        <w:tc>
          <w:tcPr>
            <w:tcW w:w="4295" w:type="dxa"/>
            <w:vMerge/>
          </w:tcPr>
          <w:p w:rsidR="00AD2EDC" w:rsidRDefault="00AD2EDC" w:rsidP="00AD2EDC">
            <w:pPr>
              <w:rPr>
                <w:rFonts w:ascii="Arial" w:eastAsia="Times New Roman" w:hAnsi="Arial" w:cs="Times New Roman"/>
                <w:b/>
                <w:szCs w:val="24"/>
              </w:rPr>
            </w:pPr>
          </w:p>
        </w:tc>
        <w:tc>
          <w:tcPr>
            <w:tcW w:w="2747" w:type="dxa"/>
          </w:tcPr>
          <w:p w:rsidR="00AD2EDC" w:rsidRPr="00772CC0" w:rsidRDefault="00AD2EDC" w:rsidP="00AD2EDC">
            <w:pPr>
              <w:spacing w:before="40" w:after="0" w:line="240" w:lineRule="auto"/>
              <w:jc w:val="both"/>
              <w:rPr>
                <w:rFonts w:ascii="Arial" w:eastAsia="Times New Roman" w:hAnsi="Arial" w:cs="Times New Roman"/>
                <w:iCs/>
                <w:sz w:val="16"/>
                <w:szCs w:val="24"/>
              </w:rPr>
            </w:pPr>
            <w:r>
              <w:rPr>
                <w:rFonts w:cstheme="minorHAnsi"/>
                <w:sz w:val="18"/>
              </w:rPr>
              <w:t xml:space="preserve">Activité 6.3 : Financement </w:t>
            </w:r>
            <w:r w:rsidRPr="001D3C6B">
              <w:rPr>
                <w:rFonts w:cstheme="minorHAnsi"/>
                <w:sz w:val="18"/>
              </w:rPr>
              <w:t>de projets pertinents</w:t>
            </w:r>
            <w:r>
              <w:rPr>
                <w:rFonts w:cstheme="minorHAnsi"/>
                <w:sz w:val="18"/>
              </w:rPr>
              <w:t xml:space="preserve">/placement </w:t>
            </w:r>
            <w:proofErr w:type="spellStart"/>
            <w:r>
              <w:rPr>
                <w:rFonts w:cstheme="minorHAnsi"/>
                <w:sz w:val="18"/>
              </w:rPr>
              <w:t>PTFMs</w:t>
            </w:r>
            <w:proofErr w:type="spellEnd"/>
            <w:r>
              <w:rPr>
                <w:rFonts w:cstheme="minorHAnsi"/>
                <w:sz w:val="18"/>
              </w:rPr>
              <w:t xml:space="preserve"> dans les communes dirigées par les Femmes et/ou ayant plus de 10</w:t>
            </w:r>
          </w:p>
        </w:tc>
        <w:tc>
          <w:tcPr>
            <w:tcW w:w="89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PM</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PM</w:t>
            </w:r>
          </w:p>
        </w:tc>
        <w:tc>
          <w:tcPr>
            <w:tcW w:w="850"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PM</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PM</w:t>
            </w:r>
          </w:p>
        </w:tc>
        <w:tc>
          <w:tcPr>
            <w:tcW w:w="992" w:type="dxa"/>
            <w:vAlign w:val="center"/>
          </w:tcPr>
          <w:p w:rsidR="00AD2EDC" w:rsidRPr="009E3066" w:rsidRDefault="00AD2EDC" w:rsidP="00AD2EDC">
            <w:pPr>
              <w:spacing w:after="60" w:line="240" w:lineRule="auto"/>
              <w:jc w:val="both"/>
              <w:rPr>
                <w:rFonts w:ascii="Calibri Light" w:hAnsi="Calibri Light"/>
                <w:sz w:val="20"/>
              </w:rPr>
            </w:pPr>
          </w:p>
        </w:tc>
        <w:tc>
          <w:tcPr>
            <w:tcW w:w="1561" w:type="dxa"/>
            <w:vAlign w:val="center"/>
          </w:tcPr>
          <w:p w:rsidR="00AD2EDC" w:rsidRPr="009E3066"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87"/>
        </w:trPr>
        <w:tc>
          <w:tcPr>
            <w:tcW w:w="4295" w:type="dxa"/>
            <w:vMerge/>
          </w:tcPr>
          <w:p w:rsidR="00AD2EDC" w:rsidRDefault="00AD2EDC" w:rsidP="00AD2EDC">
            <w:pPr>
              <w:rPr>
                <w:rFonts w:ascii="Arial" w:eastAsia="Times New Roman" w:hAnsi="Arial" w:cs="Times New Roman"/>
                <w:b/>
                <w:szCs w:val="24"/>
              </w:rPr>
            </w:pPr>
          </w:p>
        </w:tc>
        <w:tc>
          <w:tcPr>
            <w:tcW w:w="2747" w:type="dxa"/>
          </w:tcPr>
          <w:p w:rsidR="00AD2EDC" w:rsidRPr="004015D8" w:rsidRDefault="00AD2EDC" w:rsidP="00AD2EDC">
            <w:pPr>
              <w:spacing w:before="40" w:after="0" w:line="240" w:lineRule="auto"/>
              <w:jc w:val="both"/>
              <w:rPr>
                <w:rFonts w:cstheme="minorHAnsi"/>
                <w:sz w:val="18"/>
              </w:rPr>
            </w:pPr>
            <w:r>
              <w:rPr>
                <w:rFonts w:cstheme="minorHAnsi"/>
                <w:sz w:val="18"/>
              </w:rPr>
              <w:t>SUIVI</w:t>
            </w:r>
          </w:p>
        </w:tc>
        <w:tc>
          <w:tcPr>
            <w:tcW w:w="891"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5 000</w:t>
            </w:r>
          </w:p>
        </w:tc>
        <w:tc>
          <w:tcPr>
            <w:tcW w:w="851"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 xml:space="preserve">5 000 </w:t>
            </w:r>
          </w:p>
        </w:tc>
        <w:tc>
          <w:tcPr>
            <w:tcW w:w="850"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5 000</w:t>
            </w:r>
          </w:p>
        </w:tc>
        <w:tc>
          <w:tcPr>
            <w:tcW w:w="851"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5 000</w:t>
            </w:r>
          </w:p>
        </w:tc>
        <w:tc>
          <w:tcPr>
            <w:tcW w:w="992" w:type="dxa"/>
            <w:vAlign w:val="center"/>
          </w:tcPr>
          <w:p w:rsidR="00AD2EDC" w:rsidRPr="009E3066" w:rsidRDefault="00AD2EDC" w:rsidP="00AD2EDC">
            <w:pPr>
              <w:spacing w:after="60" w:line="240" w:lineRule="auto"/>
              <w:jc w:val="both"/>
              <w:rPr>
                <w:rFonts w:ascii="Calibri Light" w:hAnsi="Calibri Light"/>
                <w:sz w:val="20"/>
              </w:rPr>
            </w:pPr>
          </w:p>
        </w:tc>
        <w:tc>
          <w:tcPr>
            <w:tcW w:w="1561" w:type="dxa"/>
            <w:vAlign w:val="center"/>
          </w:tcPr>
          <w:p w:rsidR="00AD2EDC" w:rsidRPr="009E3066"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87"/>
        </w:trPr>
        <w:tc>
          <w:tcPr>
            <w:tcW w:w="4295" w:type="dxa"/>
            <w:vMerge/>
          </w:tcPr>
          <w:p w:rsidR="00AD2EDC" w:rsidRDefault="00AD2EDC" w:rsidP="00AD2EDC">
            <w:pPr>
              <w:rPr>
                <w:rFonts w:ascii="Arial" w:eastAsia="Times New Roman" w:hAnsi="Arial" w:cs="Times New Roman"/>
                <w:b/>
                <w:szCs w:val="24"/>
              </w:rPr>
            </w:pPr>
          </w:p>
        </w:tc>
        <w:tc>
          <w:tcPr>
            <w:tcW w:w="2747" w:type="dxa"/>
            <w:shd w:val="clear" w:color="auto" w:fill="DBDBDB" w:themeFill="accent3" w:themeFillTint="66"/>
          </w:tcPr>
          <w:p w:rsidR="00AD2EDC" w:rsidRPr="00AD2EDC" w:rsidRDefault="00AD2EDC" w:rsidP="00AD2EDC">
            <w:pPr>
              <w:spacing w:after="60" w:line="240" w:lineRule="auto"/>
              <w:jc w:val="both"/>
              <w:rPr>
                <w:rFonts w:ascii="Arial" w:eastAsia="Times New Roman" w:hAnsi="Arial" w:cs="Arial"/>
                <w:b/>
                <w:color w:val="222222"/>
                <w:sz w:val="18"/>
                <w:szCs w:val="18"/>
              </w:rPr>
            </w:pPr>
            <w:r w:rsidRPr="00772CC0">
              <w:rPr>
                <w:rFonts w:ascii="Arial" w:eastAsia="Times New Roman" w:hAnsi="Arial" w:cs="Arial"/>
                <w:b/>
                <w:color w:val="222222"/>
                <w:sz w:val="18"/>
                <w:szCs w:val="18"/>
              </w:rPr>
              <w:t>Sous-total pour l</w:t>
            </w:r>
            <w:r>
              <w:rPr>
                <w:rFonts w:ascii="Arial" w:eastAsia="Times New Roman" w:hAnsi="Arial" w:cs="Arial"/>
                <w:b/>
                <w:color w:val="222222"/>
                <w:sz w:val="18"/>
                <w:szCs w:val="18"/>
              </w:rPr>
              <w:t>e</w:t>
            </w:r>
            <w:r w:rsidRPr="00772CC0">
              <w:rPr>
                <w:rFonts w:ascii="Arial" w:eastAsia="Times New Roman" w:hAnsi="Arial" w:cs="Arial"/>
                <w:b/>
                <w:color w:val="222222"/>
                <w:sz w:val="18"/>
                <w:szCs w:val="18"/>
              </w:rPr>
              <w:t xml:space="preserve"> produit </w:t>
            </w:r>
            <w:r>
              <w:rPr>
                <w:rFonts w:ascii="Arial" w:eastAsia="Times New Roman" w:hAnsi="Arial" w:cs="Arial"/>
                <w:b/>
                <w:color w:val="222222"/>
                <w:sz w:val="18"/>
                <w:szCs w:val="18"/>
              </w:rPr>
              <w:t>4</w:t>
            </w:r>
          </w:p>
        </w:tc>
        <w:tc>
          <w:tcPr>
            <w:tcW w:w="891"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851"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850"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851"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992" w:type="dxa"/>
            <w:shd w:val="clear" w:color="auto" w:fill="DBDBDB" w:themeFill="accent3" w:themeFillTint="66"/>
            <w:vAlign w:val="center"/>
          </w:tcPr>
          <w:p w:rsidR="00AD2EDC" w:rsidRPr="009E3066" w:rsidRDefault="00AD2EDC" w:rsidP="00AD2EDC">
            <w:pPr>
              <w:spacing w:after="60" w:line="240" w:lineRule="auto"/>
              <w:jc w:val="both"/>
              <w:rPr>
                <w:rFonts w:ascii="Calibri Light" w:hAnsi="Calibri Light"/>
                <w:sz w:val="20"/>
              </w:rPr>
            </w:pPr>
          </w:p>
        </w:tc>
        <w:tc>
          <w:tcPr>
            <w:tcW w:w="1561" w:type="dxa"/>
            <w:shd w:val="clear" w:color="auto" w:fill="DBDBDB" w:themeFill="accent3" w:themeFillTint="66"/>
            <w:vAlign w:val="center"/>
          </w:tcPr>
          <w:p w:rsidR="00AD2EDC" w:rsidRPr="009E3066" w:rsidRDefault="00AD2EDC" w:rsidP="00AD2EDC">
            <w:pPr>
              <w:spacing w:after="60" w:line="240" w:lineRule="auto"/>
              <w:jc w:val="both"/>
              <w:rPr>
                <w:rFonts w:ascii="Calibri Light" w:hAnsi="Calibri Light"/>
                <w:sz w:val="20"/>
              </w:rPr>
            </w:pPr>
          </w:p>
        </w:tc>
        <w:tc>
          <w:tcPr>
            <w:tcW w:w="1274" w:type="dxa"/>
            <w:shd w:val="clear" w:color="auto" w:fill="DBDBDB" w:themeFill="accent3" w:themeFillTint="66"/>
            <w:vAlign w:val="center"/>
          </w:tcPr>
          <w:p w:rsidR="00AD2EDC" w:rsidRPr="009E3066" w:rsidRDefault="00AD2EDC" w:rsidP="00AD2EDC">
            <w:pPr>
              <w:spacing w:after="60" w:line="240" w:lineRule="auto"/>
              <w:jc w:val="both"/>
              <w:rPr>
                <w:rFonts w:ascii="Calibri Light" w:hAnsi="Calibri Light"/>
                <w:sz w:val="20"/>
              </w:rPr>
            </w:pPr>
          </w:p>
        </w:tc>
        <w:tc>
          <w:tcPr>
            <w:tcW w:w="790" w:type="dxa"/>
            <w:shd w:val="clear" w:color="auto" w:fill="DBDBDB" w:themeFill="accent3" w:themeFillTint="66"/>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75"/>
        </w:trPr>
        <w:tc>
          <w:tcPr>
            <w:tcW w:w="4295" w:type="dxa"/>
            <w:vMerge w:val="restart"/>
          </w:tcPr>
          <w:p w:rsidR="00AD2EDC" w:rsidRPr="00772CC0" w:rsidRDefault="00AD2EDC" w:rsidP="00AD2EDC">
            <w:pPr>
              <w:spacing w:after="120"/>
              <w:jc w:val="both"/>
              <w:rPr>
                <w:rFonts w:ascii="Arial" w:eastAsia="Times New Roman" w:hAnsi="Arial" w:cs="Arial"/>
                <w:b/>
                <w:color w:val="222222"/>
                <w:szCs w:val="24"/>
              </w:rPr>
            </w:pPr>
            <w:r>
              <w:rPr>
                <w:rFonts w:ascii="Arial" w:eastAsia="Times New Roman" w:hAnsi="Arial" w:cs="Times New Roman"/>
                <w:b/>
                <w:szCs w:val="24"/>
              </w:rPr>
              <w:t xml:space="preserve">Produit 7 : </w:t>
            </w:r>
            <w:r w:rsidRPr="00D074E1">
              <w:rPr>
                <w:rFonts w:cstheme="minorHAnsi"/>
                <w:sz w:val="18"/>
              </w:rPr>
              <w:t xml:space="preserve">Les capacités d’accueil, de traitement et de prise en charge des victimes de violences, par le service central de protection des mineurs et des femmes, les forces de l’ordre, les magistrats, les centres médicaux et les OSC sont renforcées. </w:t>
            </w:r>
          </w:p>
        </w:tc>
        <w:tc>
          <w:tcPr>
            <w:tcW w:w="2747" w:type="dxa"/>
          </w:tcPr>
          <w:p w:rsidR="00AD2EDC" w:rsidRPr="00AD2EDC" w:rsidRDefault="00AD2EDC" w:rsidP="00AD2EDC">
            <w:pPr>
              <w:pStyle w:val="En-tte"/>
              <w:tabs>
                <w:tab w:val="clear" w:pos="4536"/>
                <w:tab w:val="clear" w:pos="9072"/>
                <w:tab w:val="center" w:pos="4153"/>
                <w:tab w:val="right" w:pos="8306"/>
              </w:tabs>
              <w:spacing w:after="60"/>
              <w:jc w:val="both"/>
              <w:rPr>
                <w:rFonts w:cstheme="minorHAnsi"/>
                <w:sz w:val="18"/>
              </w:rPr>
            </w:pPr>
            <w:r>
              <w:rPr>
                <w:rFonts w:cstheme="minorHAnsi"/>
                <w:sz w:val="18"/>
              </w:rPr>
              <w:t>Activité</w:t>
            </w:r>
            <w:r w:rsidRPr="00AD2EDC">
              <w:rPr>
                <w:rFonts w:cstheme="minorHAnsi"/>
                <w:sz w:val="18"/>
              </w:rPr>
              <w:t xml:space="preserve"> 7.1 :  </w:t>
            </w:r>
            <w:r>
              <w:rPr>
                <w:rFonts w:cstheme="minorHAnsi"/>
                <w:sz w:val="18"/>
              </w:rPr>
              <w:t>E</w:t>
            </w:r>
            <w:r w:rsidRPr="00AD2EDC">
              <w:rPr>
                <w:rFonts w:cstheme="minorHAnsi"/>
                <w:sz w:val="18"/>
              </w:rPr>
              <w:t xml:space="preserve">quiper le </w:t>
            </w:r>
            <w:r>
              <w:rPr>
                <w:rFonts w:cstheme="minorHAnsi"/>
                <w:sz w:val="18"/>
              </w:rPr>
              <w:t>SCPMF</w:t>
            </w:r>
            <w:r w:rsidRPr="00AD2EDC">
              <w:rPr>
                <w:rFonts w:cstheme="minorHAnsi"/>
                <w:sz w:val="18"/>
              </w:rPr>
              <w:t xml:space="preserve"> et lui donner les moyens de travail</w:t>
            </w:r>
          </w:p>
          <w:p w:rsidR="00AD2EDC" w:rsidRPr="00772CC0" w:rsidRDefault="00AD2EDC" w:rsidP="00AD2EDC">
            <w:pPr>
              <w:spacing w:before="40" w:after="0" w:line="240" w:lineRule="auto"/>
              <w:jc w:val="both"/>
              <w:rPr>
                <w:rFonts w:ascii="Arial" w:eastAsia="Times New Roman" w:hAnsi="Arial" w:cs="Times New Roman"/>
                <w:iCs/>
                <w:sz w:val="16"/>
                <w:szCs w:val="24"/>
              </w:rPr>
            </w:pPr>
          </w:p>
        </w:tc>
        <w:tc>
          <w:tcPr>
            <w:tcW w:w="891" w:type="dxa"/>
            <w:vAlign w:val="center"/>
          </w:tcPr>
          <w:p w:rsidR="00AD2EDC" w:rsidRPr="009E3066" w:rsidRDefault="00260704" w:rsidP="00AD2EDC">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50 000</w:t>
            </w:r>
          </w:p>
        </w:tc>
        <w:tc>
          <w:tcPr>
            <w:tcW w:w="850"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50 000</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50 000</w:t>
            </w:r>
          </w:p>
        </w:tc>
        <w:tc>
          <w:tcPr>
            <w:tcW w:w="992" w:type="dxa"/>
            <w:vAlign w:val="center"/>
          </w:tcPr>
          <w:p w:rsidR="00AD2EDC" w:rsidRPr="009E3066" w:rsidRDefault="00AD2EDC" w:rsidP="00AD2EDC">
            <w:pPr>
              <w:spacing w:after="60" w:line="240" w:lineRule="auto"/>
              <w:jc w:val="both"/>
              <w:rPr>
                <w:rFonts w:ascii="Calibri Light" w:hAnsi="Calibri Light"/>
                <w:sz w:val="20"/>
              </w:rPr>
            </w:pPr>
          </w:p>
        </w:tc>
        <w:tc>
          <w:tcPr>
            <w:tcW w:w="1561" w:type="dxa"/>
            <w:vAlign w:val="center"/>
          </w:tcPr>
          <w:p w:rsidR="00AD2EDC" w:rsidRPr="009E3066"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75"/>
        </w:trPr>
        <w:tc>
          <w:tcPr>
            <w:tcW w:w="4295" w:type="dxa"/>
            <w:vMerge/>
          </w:tcPr>
          <w:p w:rsidR="00AD2EDC" w:rsidRDefault="00AD2EDC" w:rsidP="00AD2EDC">
            <w:pPr>
              <w:spacing w:before="60" w:after="60" w:line="240" w:lineRule="auto"/>
              <w:jc w:val="both"/>
              <w:rPr>
                <w:rFonts w:ascii="Arial" w:eastAsia="Times New Roman" w:hAnsi="Arial" w:cs="Times New Roman"/>
                <w:b/>
                <w:szCs w:val="24"/>
              </w:rPr>
            </w:pPr>
          </w:p>
        </w:tc>
        <w:tc>
          <w:tcPr>
            <w:tcW w:w="2747" w:type="dxa"/>
          </w:tcPr>
          <w:p w:rsidR="00AD2EDC" w:rsidRPr="00AD2EDC" w:rsidRDefault="00AD2EDC" w:rsidP="00AD2EDC">
            <w:pPr>
              <w:spacing w:before="40" w:after="0" w:line="240" w:lineRule="auto"/>
              <w:jc w:val="both"/>
              <w:rPr>
                <w:rFonts w:cstheme="minorHAnsi"/>
                <w:sz w:val="18"/>
              </w:rPr>
            </w:pPr>
            <w:r>
              <w:rPr>
                <w:rFonts w:cstheme="minorHAnsi"/>
                <w:sz w:val="18"/>
              </w:rPr>
              <w:t>Activité</w:t>
            </w:r>
            <w:r w:rsidRPr="00AD2EDC">
              <w:rPr>
                <w:rFonts w:cstheme="minorHAnsi"/>
                <w:sz w:val="18"/>
              </w:rPr>
              <w:t xml:space="preserve"> 7.2 :  Organiser des formations à l’endroit des acteurs de prise en charge</w:t>
            </w:r>
          </w:p>
        </w:tc>
        <w:tc>
          <w:tcPr>
            <w:tcW w:w="891" w:type="dxa"/>
            <w:vAlign w:val="center"/>
          </w:tcPr>
          <w:p w:rsidR="00AD2EDC" w:rsidRPr="009E3066" w:rsidRDefault="00260704" w:rsidP="00AD2EDC">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850"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w:t>
            </w:r>
          </w:p>
        </w:tc>
        <w:tc>
          <w:tcPr>
            <w:tcW w:w="992" w:type="dxa"/>
            <w:vAlign w:val="center"/>
          </w:tcPr>
          <w:p w:rsidR="00AD2EDC" w:rsidRPr="009E3066" w:rsidRDefault="00AD2EDC" w:rsidP="00AD2EDC">
            <w:pPr>
              <w:spacing w:after="60" w:line="240" w:lineRule="auto"/>
              <w:jc w:val="both"/>
              <w:rPr>
                <w:rFonts w:ascii="Calibri Light" w:hAnsi="Calibri Light"/>
                <w:sz w:val="20"/>
              </w:rPr>
            </w:pPr>
          </w:p>
        </w:tc>
        <w:tc>
          <w:tcPr>
            <w:tcW w:w="1561" w:type="dxa"/>
            <w:vAlign w:val="center"/>
          </w:tcPr>
          <w:p w:rsidR="00AD2EDC" w:rsidRPr="009E3066"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75"/>
        </w:trPr>
        <w:tc>
          <w:tcPr>
            <w:tcW w:w="4295" w:type="dxa"/>
            <w:vMerge/>
          </w:tcPr>
          <w:p w:rsidR="00AD2EDC" w:rsidRDefault="00AD2EDC" w:rsidP="00AD2EDC">
            <w:pPr>
              <w:spacing w:before="60" w:after="60" w:line="240" w:lineRule="auto"/>
              <w:jc w:val="both"/>
              <w:rPr>
                <w:rFonts w:ascii="Arial" w:eastAsia="Times New Roman" w:hAnsi="Arial" w:cs="Times New Roman"/>
                <w:b/>
                <w:szCs w:val="24"/>
              </w:rPr>
            </w:pPr>
          </w:p>
        </w:tc>
        <w:tc>
          <w:tcPr>
            <w:tcW w:w="2747" w:type="dxa"/>
          </w:tcPr>
          <w:p w:rsidR="00AD2EDC" w:rsidRPr="00AD2EDC" w:rsidRDefault="00AD2EDC" w:rsidP="00AD2EDC">
            <w:pPr>
              <w:spacing w:before="40" w:after="0" w:line="240" w:lineRule="auto"/>
              <w:jc w:val="both"/>
              <w:rPr>
                <w:rFonts w:cstheme="minorHAnsi"/>
                <w:sz w:val="18"/>
              </w:rPr>
            </w:pPr>
            <w:r>
              <w:rPr>
                <w:rFonts w:cstheme="minorHAnsi"/>
                <w:sz w:val="18"/>
              </w:rPr>
              <w:t>Activité</w:t>
            </w:r>
            <w:r w:rsidRPr="00AD2EDC">
              <w:rPr>
                <w:rFonts w:cstheme="minorHAnsi"/>
                <w:sz w:val="18"/>
              </w:rPr>
              <w:t xml:space="preserve"> 7.2 :  </w:t>
            </w:r>
            <w:r>
              <w:rPr>
                <w:rFonts w:cstheme="minorHAnsi"/>
                <w:sz w:val="18"/>
              </w:rPr>
              <w:t xml:space="preserve">Organiser des </w:t>
            </w:r>
            <w:r w:rsidRPr="00AD2EDC">
              <w:rPr>
                <w:rFonts w:cstheme="minorHAnsi"/>
                <w:sz w:val="18"/>
              </w:rPr>
              <w:t xml:space="preserve">sessions de sensibilisation/plaidoyers sur les VFF </w:t>
            </w:r>
          </w:p>
        </w:tc>
        <w:tc>
          <w:tcPr>
            <w:tcW w:w="891" w:type="dxa"/>
            <w:vAlign w:val="center"/>
          </w:tcPr>
          <w:p w:rsidR="00AD2EDC" w:rsidRPr="009E3066" w:rsidRDefault="00260704" w:rsidP="00AD2EDC">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100 000</w:t>
            </w:r>
          </w:p>
        </w:tc>
        <w:tc>
          <w:tcPr>
            <w:tcW w:w="850"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50 000</w:t>
            </w:r>
          </w:p>
        </w:tc>
        <w:tc>
          <w:tcPr>
            <w:tcW w:w="851" w:type="dxa"/>
            <w:vAlign w:val="center"/>
          </w:tcPr>
          <w:p w:rsidR="00AD2EDC" w:rsidRPr="009E3066" w:rsidRDefault="00AD2EDC" w:rsidP="00AD2EDC">
            <w:pPr>
              <w:spacing w:after="60" w:line="240" w:lineRule="auto"/>
              <w:jc w:val="both"/>
              <w:rPr>
                <w:rFonts w:ascii="Calibri Light" w:hAnsi="Calibri Light"/>
                <w:sz w:val="20"/>
              </w:rPr>
            </w:pPr>
            <w:r>
              <w:rPr>
                <w:rFonts w:ascii="Calibri Light" w:hAnsi="Calibri Light"/>
                <w:sz w:val="20"/>
              </w:rPr>
              <w:t>50 000</w:t>
            </w:r>
          </w:p>
        </w:tc>
        <w:tc>
          <w:tcPr>
            <w:tcW w:w="992" w:type="dxa"/>
            <w:vAlign w:val="center"/>
          </w:tcPr>
          <w:p w:rsidR="00AD2EDC" w:rsidRPr="009E3066" w:rsidRDefault="00AD2EDC" w:rsidP="00AD2EDC">
            <w:pPr>
              <w:spacing w:after="60" w:line="240" w:lineRule="auto"/>
              <w:jc w:val="both"/>
              <w:rPr>
                <w:rFonts w:ascii="Calibri Light" w:hAnsi="Calibri Light"/>
                <w:sz w:val="20"/>
              </w:rPr>
            </w:pPr>
          </w:p>
        </w:tc>
        <w:tc>
          <w:tcPr>
            <w:tcW w:w="1561" w:type="dxa"/>
            <w:vAlign w:val="center"/>
          </w:tcPr>
          <w:p w:rsidR="00AD2EDC" w:rsidRPr="009E3066"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75"/>
        </w:trPr>
        <w:tc>
          <w:tcPr>
            <w:tcW w:w="4295" w:type="dxa"/>
            <w:vMerge/>
          </w:tcPr>
          <w:p w:rsidR="00AD2EDC" w:rsidRDefault="00AD2EDC" w:rsidP="00AD2EDC">
            <w:pPr>
              <w:spacing w:before="60" w:after="60" w:line="240" w:lineRule="auto"/>
              <w:jc w:val="both"/>
              <w:rPr>
                <w:rFonts w:ascii="Arial" w:eastAsia="Times New Roman" w:hAnsi="Arial" w:cs="Times New Roman"/>
                <w:b/>
                <w:szCs w:val="24"/>
              </w:rPr>
            </w:pPr>
          </w:p>
        </w:tc>
        <w:tc>
          <w:tcPr>
            <w:tcW w:w="2747" w:type="dxa"/>
          </w:tcPr>
          <w:p w:rsidR="00AD2EDC" w:rsidRPr="004015D8" w:rsidRDefault="00AD2EDC" w:rsidP="00AD2EDC">
            <w:pPr>
              <w:spacing w:before="40" w:after="0" w:line="240" w:lineRule="auto"/>
              <w:jc w:val="both"/>
              <w:rPr>
                <w:rFonts w:cstheme="minorHAnsi"/>
                <w:sz w:val="18"/>
              </w:rPr>
            </w:pPr>
            <w:r>
              <w:rPr>
                <w:rFonts w:cstheme="minorHAnsi"/>
                <w:sz w:val="18"/>
              </w:rPr>
              <w:t>SUIVI</w:t>
            </w:r>
          </w:p>
        </w:tc>
        <w:tc>
          <w:tcPr>
            <w:tcW w:w="891" w:type="dxa"/>
            <w:vAlign w:val="center"/>
          </w:tcPr>
          <w:p w:rsidR="00AD2EDC" w:rsidRDefault="00260704" w:rsidP="00AD2EDC">
            <w:pPr>
              <w:spacing w:after="60" w:line="240" w:lineRule="auto"/>
              <w:jc w:val="both"/>
              <w:rPr>
                <w:rFonts w:ascii="Calibri Light" w:hAnsi="Calibri Light"/>
                <w:sz w:val="20"/>
              </w:rPr>
            </w:pPr>
            <w:r>
              <w:rPr>
                <w:rFonts w:ascii="Calibri Light" w:hAnsi="Calibri Light"/>
                <w:sz w:val="20"/>
              </w:rPr>
              <w:t>-</w:t>
            </w:r>
          </w:p>
        </w:tc>
        <w:tc>
          <w:tcPr>
            <w:tcW w:w="851"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 xml:space="preserve">5 000 </w:t>
            </w:r>
          </w:p>
        </w:tc>
        <w:tc>
          <w:tcPr>
            <w:tcW w:w="850"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5 000</w:t>
            </w:r>
          </w:p>
        </w:tc>
        <w:tc>
          <w:tcPr>
            <w:tcW w:w="851" w:type="dxa"/>
            <w:vAlign w:val="center"/>
          </w:tcPr>
          <w:p w:rsidR="00AD2EDC" w:rsidRDefault="00AD2EDC" w:rsidP="00AD2EDC">
            <w:pPr>
              <w:spacing w:after="60" w:line="240" w:lineRule="auto"/>
              <w:jc w:val="both"/>
              <w:rPr>
                <w:rFonts w:ascii="Calibri Light" w:hAnsi="Calibri Light"/>
                <w:sz w:val="20"/>
              </w:rPr>
            </w:pPr>
            <w:r>
              <w:rPr>
                <w:rFonts w:ascii="Calibri Light" w:hAnsi="Calibri Light"/>
                <w:sz w:val="20"/>
              </w:rPr>
              <w:t>5 000</w:t>
            </w:r>
          </w:p>
        </w:tc>
        <w:tc>
          <w:tcPr>
            <w:tcW w:w="992" w:type="dxa"/>
            <w:vAlign w:val="center"/>
          </w:tcPr>
          <w:p w:rsidR="00AD2EDC" w:rsidRPr="009E3066" w:rsidRDefault="00AD2EDC" w:rsidP="00AD2EDC">
            <w:pPr>
              <w:spacing w:after="60" w:line="240" w:lineRule="auto"/>
              <w:jc w:val="both"/>
              <w:rPr>
                <w:rFonts w:ascii="Calibri Light" w:hAnsi="Calibri Light"/>
                <w:sz w:val="20"/>
              </w:rPr>
            </w:pPr>
          </w:p>
        </w:tc>
        <w:tc>
          <w:tcPr>
            <w:tcW w:w="1561" w:type="dxa"/>
            <w:vAlign w:val="center"/>
          </w:tcPr>
          <w:p w:rsidR="00AD2EDC" w:rsidRPr="009E3066" w:rsidRDefault="00AD2EDC" w:rsidP="00AD2EDC">
            <w:pPr>
              <w:spacing w:after="60" w:line="240" w:lineRule="auto"/>
              <w:jc w:val="both"/>
              <w:rPr>
                <w:rFonts w:ascii="Calibri Light" w:hAnsi="Calibri Light"/>
                <w:sz w:val="20"/>
              </w:rPr>
            </w:pPr>
          </w:p>
        </w:tc>
        <w:tc>
          <w:tcPr>
            <w:tcW w:w="1274" w:type="dxa"/>
            <w:vAlign w:val="center"/>
          </w:tcPr>
          <w:p w:rsidR="00AD2EDC" w:rsidRPr="009E3066" w:rsidRDefault="00AD2EDC" w:rsidP="00AD2EDC">
            <w:pPr>
              <w:spacing w:after="60" w:line="240" w:lineRule="auto"/>
              <w:jc w:val="both"/>
              <w:rPr>
                <w:rFonts w:ascii="Calibri Light" w:hAnsi="Calibri Light"/>
                <w:sz w:val="20"/>
              </w:rPr>
            </w:pPr>
          </w:p>
        </w:tc>
        <w:tc>
          <w:tcPr>
            <w:tcW w:w="790" w:type="dxa"/>
            <w:vAlign w:val="center"/>
          </w:tcPr>
          <w:p w:rsidR="00AD2EDC" w:rsidRPr="009E3066" w:rsidRDefault="00AD2EDC" w:rsidP="00AD2EDC">
            <w:pPr>
              <w:spacing w:after="60" w:line="240" w:lineRule="auto"/>
              <w:jc w:val="both"/>
              <w:rPr>
                <w:rFonts w:ascii="Calibri Light" w:hAnsi="Calibri Light"/>
                <w:sz w:val="20"/>
              </w:rPr>
            </w:pPr>
          </w:p>
        </w:tc>
      </w:tr>
      <w:tr w:rsidR="00302931" w:rsidRPr="00772CC0" w:rsidTr="00E41DAD">
        <w:trPr>
          <w:cantSplit/>
          <w:trHeight w:val="75"/>
        </w:trPr>
        <w:tc>
          <w:tcPr>
            <w:tcW w:w="4295" w:type="dxa"/>
            <w:vMerge/>
          </w:tcPr>
          <w:p w:rsidR="00AD2EDC" w:rsidRDefault="00AD2EDC" w:rsidP="00AD2EDC">
            <w:pPr>
              <w:spacing w:before="60" w:after="60" w:line="240" w:lineRule="auto"/>
              <w:jc w:val="both"/>
              <w:rPr>
                <w:rFonts w:ascii="Arial" w:eastAsia="Times New Roman" w:hAnsi="Arial" w:cs="Times New Roman"/>
                <w:b/>
                <w:szCs w:val="24"/>
              </w:rPr>
            </w:pPr>
          </w:p>
        </w:tc>
        <w:tc>
          <w:tcPr>
            <w:tcW w:w="2747" w:type="dxa"/>
            <w:shd w:val="clear" w:color="auto" w:fill="DBDBDB" w:themeFill="accent3" w:themeFillTint="66"/>
          </w:tcPr>
          <w:p w:rsidR="00AD2EDC" w:rsidRPr="00AD2EDC" w:rsidRDefault="00AD2EDC" w:rsidP="00AD2EDC">
            <w:pPr>
              <w:spacing w:after="60" w:line="240" w:lineRule="auto"/>
              <w:jc w:val="both"/>
              <w:rPr>
                <w:rFonts w:ascii="Arial" w:eastAsia="Times New Roman" w:hAnsi="Arial" w:cs="Arial"/>
                <w:b/>
                <w:color w:val="222222"/>
                <w:sz w:val="18"/>
                <w:szCs w:val="18"/>
              </w:rPr>
            </w:pPr>
            <w:r w:rsidRPr="00772CC0">
              <w:rPr>
                <w:rFonts w:ascii="Arial" w:eastAsia="Times New Roman" w:hAnsi="Arial" w:cs="Arial"/>
                <w:b/>
                <w:color w:val="222222"/>
                <w:sz w:val="18"/>
                <w:szCs w:val="18"/>
              </w:rPr>
              <w:t>Sous-total pour l</w:t>
            </w:r>
            <w:r>
              <w:rPr>
                <w:rFonts w:ascii="Arial" w:eastAsia="Times New Roman" w:hAnsi="Arial" w:cs="Arial"/>
                <w:b/>
                <w:color w:val="222222"/>
                <w:sz w:val="18"/>
                <w:szCs w:val="18"/>
              </w:rPr>
              <w:t>e</w:t>
            </w:r>
            <w:r w:rsidRPr="00772CC0">
              <w:rPr>
                <w:rFonts w:ascii="Arial" w:eastAsia="Times New Roman" w:hAnsi="Arial" w:cs="Arial"/>
                <w:b/>
                <w:color w:val="222222"/>
                <w:sz w:val="18"/>
                <w:szCs w:val="18"/>
              </w:rPr>
              <w:t xml:space="preserve"> produit </w:t>
            </w:r>
            <w:r>
              <w:rPr>
                <w:rFonts w:ascii="Arial" w:eastAsia="Times New Roman" w:hAnsi="Arial" w:cs="Arial"/>
                <w:b/>
                <w:color w:val="222222"/>
                <w:sz w:val="18"/>
                <w:szCs w:val="18"/>
              </w:rPr>
              <w:t>4</w:t>
            </w:r>
          </w:p>
        </w:tc>
        <w:tc>
          <w:tcPr>
            <w:tcW w:w="891"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851"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850"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851" w:type="dxa"/>
            <w:shd w:val="clear" w:color="auto" w:fill="DBDBDB" w:themeFill="accent3" w:themeFillTint="66"/>
            <w:vAlign w:val="center"/>
          </w:tcPr>
          <w:p w:rsidR="00AD2EDC" w:rsidRDefault="00AD2EDC" w:rsidP="00AD2EDC">
            <w:pPr>
              <w:spacing w:after="60" w:line="240" w:lineRule="auto"/>
              <w:jc w:val="both"/>
              <w:rPr>
                <w:rFonts w:ascii="Calibri Light" w:hAnsi="Calibri Light"/>
                <w:sz w:val="20"/>
              </w:rPr>
            </w:pPr>
          </w:p>
        </w:tc>
        <w:tc>
          <w:tcPr>
            <w:tcW w:w="992" w:type="dxa"/>
            <w:shd w:val="clear" w:color="auto" w:fill="DBDBDB" w:themeFill="accent3" w:themeFillTint="66"/>
            <w:vAlign w:val="center"/>
          </w:tcPr>
          <w:p w:rsidR="00AD2EDC" w:rsidRPr="009E3066" w:rsidRDefault="00AD2EDC" w:rsidP="00AD2EDC">
            <w:pPr>
              <w:spacing w:after="60" w:line="240" w:lineRule="auto"/>
              <w:jc w:val="both"/>
              <w:rPr>
                <w:rFonts w:ascii="Calibri Light" w:hAnsi="Calibri Light"/>
                <w:sz w:val="20"/>
              </w:rPr>
            </w:pPr>
          </w:p>
        </w:tc>
        <w:tc>
          <w:tcPr>
            <w:tcW w:w="1561" w:type="dxa"/>
            <w:shd w:val="clear" w:color="auto" w:fill="DBDBDB" w:themeFill="accent3" w:themeFillTint="66"/>
            <w:vAlign w:val="center"/>
          </w:tcPr>
          <w:p w:rsidR="00AD2EDC" w:rsidRPr="009E3066" w:rsidRDefault="00AD2EDC" w:rsidP="00AD2EDC">
            <w:pPr>
              <w:spacing w:after="60" w:line="240" w:lineRule="auto"/>
              <w:jc w:val="both"/>
              <w:rPr>
                <w:rFonts w:ascii="Calibri Light" w:hAnsi="Calibri Light"/>
                <w:sz w:val="20"/>
              </w:rPr>
            </w:pPr>
          </w:p>
        </w:tc>
        <w:tc>
          <w:tcPr>
            <w:tcW w:w="1274" w:type="dxa"/>
            <w:shd w:val="clear" w:color="auto" w:fill="DBDBDB" w:themeFill="accent3" w:themeFillTint="66"/>
            <w:vAlign w:val="center"/>
          </w:tcPr>
          <w:p w:rsidR="00AD2EDC" w:rsidRPr="009E3066" w:rsidRDefault="00AD2EDC" w:rsidP="00AD2EDC">
            <w:pPr>
              <w:spacing w:after="60" w:line="240" w:lineRule="auto"/>
              <w:jc w:val="both"/>
              <w:rPr>
                <w:rFonts w:ascii="Calibri Light" w:hAnsi="Calibri Light"/>
                <w:sz w:val="20"/>
              </w:rPr>
            </w:pPr>
          </w:p>
        </w:tc>
        <w:tc>
          <w:tcPr>
            <w:tcW w:w="790" w:type="dxa"/>
            <w:shd w:val="clear" w:color="auto" w:fill="DBDBDB" w:themeFill="accent3" w:themeFillTint="66"/>
            <w:vAlign w:val="center"/>
          </w:tcPr>
          <w:p w:rsidR="00AD2EDC" w:rsidRPr="009E3066" w:rsidRDefault="00AD2EDC" w:rsidP="00AD2EDC">
            <w:pPr>
              <w:spacing w:after="60" w:line="240" w:lineRule="auto"/>
              <w:jc w:val="both"/>
              <w:rPr>
                <w:rFonts w:ascii="Calibri Light" w:hAnsi="Calibri Light"/>
                <w:sz w:val="20"/>
              </w:rPr>
            </w:pPr>
          </w:p>
        </w:tc>
      </w:tr>
      <w:tr w:rsidR="00E86CAD" w:rsidRPr="00772CC0" w:rsidTr="00E41DAD">
        <w:trPr>
          <w:cantSplit/>
          <w:trHeight w:val="620"/>
        </w:trPr>
        <w:tc>
          <w:tcPr>
            <w:tcW w:w="4295" w:type="dxa"/>
            <w:vMerge w:val="restart"/>
          </w:tcPr>
          <w:p w:rsidR="00E86CAD" w:rsidRPr="003E4B3E" w:rsidRDefault="00E86CAD" w:rsidP="00D0488A">
            <w:pPr>
              <w:spacing w:after="120"/>
              <w:jc w:val="both"/>
              <w:rPr>
                <w:rFonts w:cstheme="minorHAnsi"/>
                <w:sz w:val="18"/>
              </w:rPr>
            </w:pPr>
            <w:r w:rsidRPr="00D53CD1">
              <w:rPr>
                <w:rFonts w:ascii="Arial" w:eastAsia="Times New Roman" w:hAnsi="Arial" w:cs="Times New Roman"/>
                <w:b/>
                <w:szCs w:val="24"/>
              </w:rPr>
              <w:t>Produit 8</w:t>
            </w:r>
            <w:r w:rsidRPr="003E4B3E">
              <w:rPr>
                <w:rFonts w:cstheme="minorHAnsi"/>
                <w:sz w:val="18"/>
              </w:rPr>
              <w:t xml:space="preserve"> : Des appuis sont apportés aux organisations des jeunes dans le domaine de la paix et la sécurité, le leadership et tout autre domaine pertinent ; </w:t>
            </w:r>
          </w:p>
          <w:p w:rsidR="00E86CAD" w:rsidRPr="00772CC0" w:rsidRDefault="00E86CAD" w:rsidP="00AD2EDC">
            <w:pPr>
              <w:spacing w:after="60" w:line="240" w:lineRule="auto"/>
              <w:jc w:val="both"/>
              <w:rPr>
                <w:rFonts w:ascii="Arial" w:eastAsia="Times New Roman" w:hAnsi="Arial" w:cs="Times New Roman"/>
                <w:b/>
                <w:szCs w:val="24"/>
              </w:rPr>
            </w:pPr>
          </w:p>
        </w:tc>
        <w:tc>
          <w:tcPr>
            <w:tcW w:w="2747" w:type="dxa"/>
          </w:tcPr>
          <w:p w:rsidR="00E86CAD" w:rsidRPr="00772CC0" w:rsidRDefault="00E86CAD" w:rsidP="00AD2EDC">
            <w:pPr>
              <w:spacing w:before="40" w:after="0" w:line="240" w:lineRule="auto"/>
              <w:jc w:val="both"/>
              <w:rPr>
                <w:rFonts w:ascii="Arial" w:eastAsia="Times New Roman" w:hAnsi="Arial" w:cs="Times New Roman"/>
                <w:iCs/>
                <w:sz w:val="16"/>
                <w:szCs w:val="24"/>
              </w:rPr>
            </w:pPr>
            <w:r>
              <w:rPr>
                <w:rFonts w:cstheme="minorHAnsi"/>
                <w:sz w:val="18"/>
              </w:rPr>
              <w:t>Activité</w:t>
            </w:r>
            <w:r w:rsidRPr="00AD2EDC">
              <w:rPr>
                <w:rFonts w:cstheme="minorHAnsi"/>
                <w:sz w:val="18"/>
              </w:rPr>
              <w:t xml:space="preserve"> </w:t>
            </w:r>
            <w:r>
              <w:rPr>
                <w:rFonts w:cstheme="minorHAnsi"/>
                <w:sz w:val="18"/>
              </w:rPr>
              <w:t>8</w:t>
            </w:r>
            <w:r w:rsidRPr="00AD2EDC">
              <w:rPr>
                <w:rFonts w:cstheme="minorHAnsi"/>
                <w:sz w:val="18"/>
              </w:rPr>
              <w:t>.1</w:t>
            </w:r>
            <w:r w:rsidR="007963BE">
              <w:rPr>
                <w:rFonts w:cstheme="minorHAnsi"/>
                <w:sz w:val="18"/>
              </w:rPr>
              <w:t> : Camp</w:t>
            </w:r>
            <w:r w:rsidRPr="003E4B3E">
              <w:rPr>
                <w:rFonts w:cstheme="minorHAnsi"/>
                <w:sz w:val="18"/>
              </w:rPr>
              <w:t xml:space="preserve"> des jeunes,</w:t>
            </w:r>
          </w:p>
        </w:tc>
        <w:tc>
          <w:tcPr>
            <w:tcW w:w="891" w:type="dxa"/>
            <w:vAlign w:val="center"/>
          </w:tcPr>
          <w:p w:rsidR="00E86CAD" w:rsidRPr="009E3066" w:rsidRDefault="007963BE" w:rsidP="00AD2EDC">
            <w:pPr>
              <w:spacing w:after="60" w:line="240" w:lineRule="auto"/>
              <w:jc w:val="both"/>
              <w:rPr>
                <w:rFonts w:ascii="Calibri Light" w:hAnsi="Calibri Light"/>
                <w:sz w:val="20"/>
              </w:rPr>
            </w:pPr>
            <w:r>
              <w:rPr>
                <w:rFonts w:ascii="Calibri Light" w:hAnsi="Calibri Light"/>
                <w:sz w:val="20"/>
              </w:rPr>
              <w:t>5 000</w:t>
            </w:r>
          </w:p>
        </w:tc>
        <w:tc>
          <w:tcPr>
            <w:tcW w:w="851" w:type="dxa"/>
            <w:vAlign w:val="center"/>
          </w:tcPr>
          <w:p w:rsidR="00E86CAD" w:rsidRPr="009E3066" w:rsidRDefault="00E22614" w:rsidP="00AD2EDC">
            <w:pPr>
              <w:spacing w:after="60" w:line="240" w:lineRule="auto"/>
              <w:jc w:val="both"/>
              <w:rPr>
                <w:rFonts w:ascii="Calibri Light" w:hAnsi="Calibri Light"/>
                <w:sz w:val="20"/>
              </w:rPr>
            </w:pPr>
            <w:r>
              <w:rPr>
                <w:rFonts w:ascii="Calibri Light" w:hAnsi="Calibri Light"/>
                <w:sz w:val="20"/>
              </w:rPr>
              <w:t>10 000</w:t>
            </w:r>
          </w:p>
        </w:tc>
        <w:tc>
          <w:tcPr>
            <w:tcW w:w="850" w:type="dxa"/>
            <w:vAlign w:val="center"/>
          </w:tcPr>
          <w:p w:rsidR="00E86CAD" w:rsidRPr="009E3066" w:rsidRDefault="00E22614" w:rsidP="00AD2EDC">
            <w:pPr>
              <w:spacing w:after="60" w:line="240" w:lineRule="auto"/>
              <w:jc w:val="both"/>
              <w:rPr>
                <w:rFonts w:ascii="Calibri Light" w:hAnsi="Calibri Light"/>
                <w:sz w:val="20"/>
              </w:rPr>
            </w:pPr>
            <w:r>
              <w:rPr>
                <w:rFonts w:ascii="Calibri Light" w:hAnsi="Calibri Light"/>
                <w:sz w:val="20"/>
              </w:rPr>
              <w:t>10 000</w:t>
            </w:r>
          </w:p>
        </w:tc>
        <w:tc>
          <w:tcPr>
            <w:tcW w:w="851" w:type="dxa"/>
            <w:vAlign w:val="center"/>
          </w:tcPr>
          <w:p w:rsidR="00E86CAD" w:rsidRPr="009E3066" w:rsidRDefault="00E22614" w:rsidP="00AD2EDC">
            <w:pPr>
              <w:spacing w:after="60" w:line="240" w:lineRule="auto"/>
              <w:jc w:val="both"/>
              <w:rPr>
                <w:rFonts w:ascii="Calibri Light" w:hAnsi="Calibri Light"/>
                <w:sz w:val="20"/>
              </w:rPr>
            </w:pPr>
            <w:r>
              <w:rPr>
                <w:rFonts w:ascii="Calibri Light" w:hAnsi="Calibri Light"/>
                <w:sz w:val="20"/>
              </w:rPr>
              <w:t>10 000</w:t>
            </w:r>
          </w:p>
        </w:tc>
        <w:tc>
          <w:tcPr>
            <w:tcW w:w="992" w:type="dxa"/>
            <w:vAlign w:val="center"/>
          </w:tcPr>
          <w:p w:rsidR="00E86CAD" w:rsidRPr="009E3066" w:rsidRDefault="00E86CAD" w:rsidP="00AD2EDC">
            <w:pPr>
              <w:spacing w:after="60" w:line="240" w:lineRule="auto"/>
              <w:jc w:val="both"/>
              <w:rPr>
                <w:rFonts w:ascii="Calibri Light" w:hAnsi="Calibri Light"/>
                <w:sz w:val="20"/>
              </w:rPr>
            </w:pPr>
          </w:p>
        </w:tc>
        <w:tc>
          <w:tcPr>
            <w:tcW w:w="1561" w:type="dxa"/>
            <w:vAlign w:val="center"/>
          </w:tcPr>
          <w:p w:rsidR="00E86CAD" w:rsidRPr="009E3066" w:rsidRDefault="00E86CAD" w:rsidP="00AD2EDC">
            <w:pPr>
              <w:spacing w:after="60" w:line="240" w:lineRule="auto"/>
              <w:jc w:val="both"/>
              <w:rPr>
                <w:rFonts w:ascii="Calibri Light" w:hAnsi="Calibri Light"/>
                <w:sz w:val="20"/>
              </w:rPr>
            </w:pPr>
          </w:p>
        </w:tc>
        <w:tc>
          <w:tcPr>
            <w:tcW w:w="1274" w:type="dxa"/>
            <w:vAlign w:val="center"/>
          </w:tcPr>
          <w:p w:rsidR="00E86CAD" w:rsidRPr="009E3066" w:rsidRDefault="00E86CAD" w:rsidP="00AD2EDC">
            <w:pPr>
              <w:spacing w:after="60" w:line="240" w:lineRule="auto"/>
              <w:jc w:val="both"/>
              <w:rPr>
                <w:rFonts w:ascii="Calibri Light" w:hAnsi="Calibri Light"/>
                <w:sz w:val="20"/>
              </w:rPr>
            </w:pPr>
          </w:p>
        </w:tc>
        <w:tc>
          <w:tcPr>
            <w:tcW w:w="790" w:type="dxa"/>
            <w:vAlign w:val="center"/>
          </w:tcPr>
          <w:p w:rsidR="00E86CAD" w:rsidRPr="009E3066" w:rsidRDefault="00E86CAD" w:rsidP="00AD2EDC">
            <w:pPr>
              <w:spacing w:after="60" w:line="240" w:lineRule="auto"/>
              <w:jc w:val="both"/>
              <w:rPr>
                <w:rFonts w:ascii="Calibri Light" w:hAnsi="Calibri Light"/>
                <w:sz w:val="20"/>
              </w:rPr>
            </w:pPr>
          </w:p>
        </w:tc>
      </w:tr>
      <w:tr w:rsidR="00E86CAD" w:rsidRPr="00772CC0" w:rsidTr="00E41DAD">
        <w:trPr>
          <w:cantSplit/>
          <w:trHeight w:val="620"/>
        </w:trPr>
        <w:tc>
          <w:tcPr>
            <w:tcW w:w="4295" w:type="dxa"/>
            <w:vMerge/>
          </w:tcPr>
          <w:p w:rsidR="00E86CAD" w:rsidRPr="003E4B3E" w:rsidRDefault="00E86CAD" w:rsidP="00D0488A">
            <w:pPr>
              <w:spacing w:after="120"/>
              <w:jc w:val="both"/>
              <w:rPr>
                <w:rFonts w:cstheme="minorHAnsi"/>
                <w:sz w:val="18"/>
              </w:rPr>
            </w:pPr>
          </w:p>
        </w:tc>
        <w:tc>
          <w:tcPr>
            <w:tcW w:w="2747" w:type="dxa"/>
          </w:tcPr>
          <w:p w:rsidR="00E86CAD" w:rsidRPr="00772CC0" w:rsidRDefault="00E86CAD" w:rsidP="00AD2EDC">
            <w:pPr>
              <w:spacing w:before="40" w:after="0" w:line="240" w:lineRule="auto"/>
              <w:jc w:val="both"/>
              <w:rPr>
                <w:rFonts w:ascii="Arial" w:eastAsia="Times New Roman" w:hAnsi="Arial" w:cs="Times New Roman"/>
                <w:iCs/>
                <w:sz w:val="16"/>
                <w:szCs w:val="24"/>
              </w:rPr>
            </w:pPr>
            <w:r>
              <w:rPr>
                <w:rFonts w:cstheme="minorHAnsi"/>
                <w:sz w:val="18"/>
              </w:rPr>
              <w:t>Activité</w:t>
            </w:r>
            <w:r w:rsidRPr="00AD2EDC">
              <w:rPr>
                <w:rFonts w:cstheme="minorHAnsi"/>
                <w:sz w:val="18"/>
              </w:rPr>
              <w:t xml:space="preserve"> </w:t>
            </w:r>
            <w:r>
              <w:rPr>
                <w:rFonts w:cstheme="minorHAnsi"/>
                <w:sz w:val="18"/>
              </w:rPr>
              <w:t>8</w:t>
            </w:r>
            <w:r w:rsidRPr="00AD2EDC">
              <w:rPr>
                <w:rFonts w:cstheme="minorHAnsi"/>
                <w:sz w:val="18"/>
              </w:rPr>
              <w:t>.</w:t>
            </w:r>
            <w:r>
              <w:rPr>
                <w:rFonts w:cstheme="minorHAnsi"/>
                <w:sz w:val="18"/>
              </w:rPr>
              <w:t xml:space="preserve">2 : </w:t>
            </w:r>
            <w:r w:rsidRPr="003E4B3E">
              <w:rPr>
                <w:rFonts w:cstheme="minorHAnsi"/>
                <w:sz w:val="18"/>
              </w:rPr>
              <w:t>3ieme Forum international des jeunes (migration irrégulière) </w:t>
            </w:r>
          </w:p>
        </w:tc>
        <w:tc>
          <w:tcPr>
            <w:tcW w:w="891" w:type="dxa"/>
            <w:vAlign w:val="center"/>
          </w:tcPr>
          <w:p w:rsidR="00E86CAD" w:rsidRPr="009E3066" w:rsidRDefault="007963BE" w:rsidP="00AD2EDC">
            <w:pPr>
              <w:spacing w:after="60" w:line="240" w:lineRule="auto"/>
              <w:jc w:val="both"/>
              <w:rPr>
                <w:rFonts w:ascii="Calibri Light" w:hAnsi="Calibri Light"/>
                <w:sz w:val="20"/>
              </w:rPr>
            </w:pPr>
            <w:r>
              <w:rPr>
                <w:rFonts w:ascii="Calibri Light" w:hAnsi="Calibri Light"/>
                <w:sz w:val="20"/>
              </w:rPr>
              <w:t>20 000</w:t>
            </w:r>
          </w:p>
        </w:tc>
        <w:tc>
          <w:tcPr>
            <w:tcW w:w="851" w:type="dxa"/>
            <w:vAlign w:val="center"/>
          </w:tcPr>
          <w:p w:rsidR="00E86CAD" w:rsidRPr="009E3066" w:rsidRDefault="00E22614" w:rsidP="00AD2EDC">
            <w:pPr>
              <w:spacing w:after="60" w:line="240" w:lineRule="auto"/>
              <w:jc w:val="both"/>
              <w:rPr>
                <w:rFonts w:ascii="Calibri Light" w:hAnsi="Calibri Light"/>
                <w:sz w:val="20"/>
              </w:rPr>
            </w:pPr>
            <w:r>
              <w:rPr>
                <w:rFonts w:ascii="Calibri Light" w:hAnsi="Calibri Light"/>
                <w:sz w:val="20"/>
              </w:rPr>
              <w:t>20 000</w:t>
            </w:r>
          </w:p>
        </w:tc>
        <w:tc>
          <w:tcPr>
            <w:tcW w:w="850" w:type="dxa"/>
            <w:vAlign w:val="center"/>
          </w:tcPr>
          <w:p w:rsidR="00E86CAD" w:rsidRPr="009E3066" w:rsidRDefault="00E22614" w:rsidP="00AD2EDC">
            <w:pPr>
              <w:spacing w:after="60" w:line="240" w:lineRule="auto"/>
              <w:jc w:val="both"/>
              <w:rPr>
                <w:rFonts w:ascii="Calibri Light" w:hAnsi="Calibri Light"/>
                <w:sz w:val="20"/>
              </w:rPr>
            </w:pPr>
            <w:r>
              <w:rPr>
                <w:rFonts w:ascii="Calibri Light" w:hAnsi="Calibri Light"/>
                <w:sz w:val="20"/>
              </w:rPr>
              <w:t>10 000</w:t>
            </w:r>
          </w:p>
        </w:tc>
        <w:tc>
          <w:tcPr>
            <w:tcW w:w="851" w:type="dxa"/>
            <w:vAlign w:val="center"/>
          </w:tcPr>
          <w:p w:rsidR="00E86CAD" w:rsidRPr="009E3066" w:rsidRDefault="00E22614" w:rsidP="00AD2EDC">
            <w:pPr>
              <w:spacing w:after="60" w:line="240" w:lineRule="auto"/>
              <w:jc w:val="both"/>
              <w:rPr>
                <w:rFonts w:ascii="Calibri Light" w:hAnsi="Calibri Light"/>
                <w:sz w:val="20"/>
              </w:rPr>
            </w:pPr>
            <w:r>
              <w:rPr>
                <w:rFonts w:ascii="Calibri Light" w:hAnsi="Calibri Light"/>
                <w:sz w:val="20"/>
              </w:rPr>
              <w:t>10 000</w:t>
            </w:r>
          </w:p>
        </w:tc>
        <w:tc>
          <w:tcPr>
            <w:tcW w:w="992" w:type="dxa"/>
            <w:vAlign w:val="center"/>
          </w:tcPr>
          <w:p w:rsidR="00E86CAD" w:rsidRPr="009E3066" w:rsidRDefault="00E86CAD" w:rsidP="00AD2EDC">
            <w:pPr>
              <w:spacing w:after="60" w:line="240" w:lineRule="auto"/>
              <w:jc w:val="both"/>
              <w:rPr>
                <w:rFonts w:ascii="Calibri Light" w:hAnsi="Calibri Light"/>
                <w:sz w:val="20"/>
              </w:rPr>
            </w:pPr>
          </w:p>
        </w:tc>
        <w:tc>
          <w:tcPr>
            <w:tcW w:w="1561" w:type="dxa"/>
            <w:vAlign w:val="center"/>
          </w:tcPr>
          <w:p w:rsidR="00E86CAD" w:rsidRPr="009E3066" w:rsidRDefault="00E86CAD" w:rsidP="00AD2EDC">
            <w:pPr>
              <w:spacing w:after="60" w:line="240" w:lineRule="auto"/>
              <w:jc w:val="both"/>
              <w:rPr>
                <w:rFonts w:ascii="Calibri Light" w:hAnsi="Calibri Light"/>
                <w:sz w:val="20"/>
              </w:rPr>
            </w:pPr>
          </w:p>
        </w:tc>
        <w:tc>
          <w:tcPr>
            <w:tcW w:w="1274" w:type="dxa"/>
            <w:vAlign w:val="center"/>
          </w:tcPr>
          <w:p w:rsidR="00E86CAD" w:rsidRPr="009E3066" w:rsidRDefault="00E86CAD" w:rsidP="00AD2EDC">
            <w:pPr>
              <w:spacing w:after="60" w:line="240" w:lineRule="auto"/>
              <w:jc w:val="both"/>
              <w:rPr>
                <w:rFonts w:ascii="Calibri Light" w:hAnsi="Calibri Light"/>
                <w:sz w:val="20"/>
              </w:rPr>
            </w:pPr>
          </w:p>
        </w:tc>
        <w:tc>
          <w:tcPr>
            <w:tcW w:w="790" w:type="dxa"/>
            <w:vAlign w:val="center"/>
          </w:tcPr>
          <w:p w:rsidR="00E86CAD" w:rsidRPr="009E3066" w:rsidRDefault="00E86CAD" w:rsidP="00AD2EDC">
            <w:pPr>
              <w:spacing w:after="60" w:line="240" w:lineRule="auto"/>
              <w:jc w:val="both"/>
              <w:rPr>
                <w:rFonts w:ascii="Calibri Light" w:hAnsi="Calibri Light"/>
                <w:sz w:val="20"/>
              </w:rPr>
            </w:pPr>
          </w:p>
        </w:tc>
      </w:tr>
      <w:tr w:rsidR="00E86CAD" w:rsidRPr="00772CC0" w:rsidTr="00E41DAD">
        <w:trPr>
          <w:cantSplit/>
          <w:trHeight w:val="620"/>
        </w:trPr>
        <w:tc>
          <w:tcPr>
            <w:tcW w:w="4295" w:type="dxa"/>
            <w:vMerge/>
          </w:tcPr>
          <w:p w:rsidR="00E86CAD" w:rsidRPr="003E4B3E" w:rsidRDefault="00E86CAD" w:rsidP="00D0488A">
            <w:pPr>
              <w:spacing w:after="120"/>
              <w:jc w:val="both"/>
              <w:rPr>
                <w:rFonts w:cstheme="minorHAnsi"/>
                <w:sz w:val="18"/>
              </w:rPr>
            </w:pPr>
          </w:p>
        </w:tc>
        <w:tc>
          <w:tcPr>
            <w:tcW w:w="2747" w:type="dxa"/>
          </w:tcPr>
          <w:p w:rsidR="00E86CAD" w:rsidRPr="00772CC0" w:rsidRDefault="00E86CAD" w:rsidP="00AD2EDC">
            <w:pPr>
              <w:spacing w:before="40" w:after="0" w:line="240" w:lineRule="auto"/>
              <w:jc w:val="both"/>
              <w:rPr>
                <w:rFonts w:ascii="Arial" w:eastAsia="Times New Roman" w:hAnsi="Arial" w:cs="Times New Roman"/>
                <w:iCs/>
                <w:sz w:val="16"/>
                <w:szCs w:val="24"/>
              </w:rPr>
            </w:pPr>
            <w:r>
              <w:rPr>
                <w:rFonts w:cstheme="minorHAnsi"/>
                <w:sz w:val="18"/>
              </w:rPr>
              <w:t>Activité</w:t>
            </w:r>
            <w:r w:rsidRPr="00AD2EDC">
              <w:rPr>
                <w:rFonts w:cstheme="minorHAnsi"/>
                <w:sz w:val="18"/>
              </w:rPr>
              <w:t xml:space="preserve"> </w:t>
            </w:r>
            <w:r>
              <w:rPr>
                <w:rFonts w:cstheme="minorHAnsi"/>
                <w:sz w:val="18"/>
              </w:rPr>
              <w:t>8</w:t>
            </w:r>
            <w:r w:rsidRPr="00AD2EDC">
              <w:rPr>
                <w:rFonts w:cstheme="minorHAnsi"/>
                <w:sz w:val="18"/>
              </w:rPr>
              <w:t>.</w:t>
            </w:r>
            <w:r>
              <w:rPr>
                <w:rFonts w:cstheme="minorHAnsi"/>
                <w:sz w:val="18"/>
              </w:rPr>
              <w:t xml:space="preserve">3 : mise en place d’un </w:t>
            </w:r>
            <w:r w:rsidRPr="003E4B3E">
              <w:rPr>
                <w:rFonts w:cstheme="minorHAnsi"/>
                <w:sz w:val="18"/>
              </w:rPr>
              <w:t>système d’alerte précoce à Tillabéry ;</w:t>
            </w:r>
          </w:p>
        </w:tc>
        <w:tc>
          <w:tcPr>
            <w:tcW w:w="891" w:type="dxa"/>
            <w:vAlign w:val="center"/>
          </w:tcPr>
          <w:p w:rsidR="00E86CAD" w:rsidRPr="009E3066" w:rsidRDefault="007963BE" w:rsidP="00AD2EDC">
            <w:pPr>
              <w:spacing w:after="60" w:line="240" w:lineRule="auto"/>
              <w:jc w:val="both"/>
              <w:rPr>
                <w:rFonts w:ascii="Calibri Light" w:hAnsi="Calibri Light"/>
                <w:sz w:val="20"/>
              </w:rPr>
            </w:pPr>
            <w:r>
              <w:rPr>
                <w:rFonts w:ascii="Calibri Light" w:hAnsi="Calibri Light"/>
                <w:sz w:val="20"/>
              </w:rPr>
              <w:t>10 000</w:t>
            </w:r>
          </w:p>
        </w:tc>
        <w:tc>
          <w:tcPr>
            <w:tcW w:w="851" w:type="dxa"/>
            <w:vAlign w:val="center"/>
          </w:tcPr>
          <w:p w:rsidR="00E86CAD" w:rsidRPr="009E3066" w:rsidRDefault="00E22614" w:rsidP="00AD2EDC">
            <w:pPr>
              <w:spacing w:after="60" w:line="240" w:lineRule="auto"/>
              <w:jc w:val="both"/>
              <w:rPr>
                <w:rFonts w:ascii="Calibri Light" w:hAnsi="Calibri Light"/>
                <w:sz w:val="20"/>
              </w:rPr>
            </w:pPr>
            <w:r>
              <w:rPr>
                <w:rFonts w:ascii="Calibri Light" w:hAnsi="Calibri Light"/>
                <w:sz w:val="20"/>
              </w:rPr>
              <w:t>10 000</w:t>
            </w:r>
          </w:p>
        </w:tc>
        <w:tc>
          <w:tcPr>
            <w:tcW w:w="850" w:type="dxa"/>
            <w:vAlign w:val="center"/>
          </w:tcPr>
          <w:p w:rsidR="00E86CAD" w:rsidRPr="009E3066" w:rsidRDefault="00E22614" w:rsidP="00AD2EDC">
            <w:pPr>
              <w:spacing w:after="60" w:line="240" w:lineRule="auto"/>
              <w:jc w:val="both"/>
              <w:rPr>
                <w:rFonts w:ascii="Calibri Light" w:hAnsi="Calibri Light"/>
                <w:sz w:val="20"/>
              </w:rPr>
            </w:pPr>
            <w:r>
              <w:rPr>
                <w:rFonts w:ascii="Calibri Light" w:hAnsi="Calibri Light"/>
                <w:sz w:val="20"/>
              </w:rPr>
              <w:t>10 000</w:t>
            </w:r>
          </w:p>
        </w:tc>
        <w:tc>
          <w:tcPr>
            <w:tcW w:w="851" w:type="dxa"/>
            <w:vAlign w:val="center"/>
          </w:tcPr>
          <w:p w:rsidR="00E86CAD" w:rsidRPr="009E3066" w:rsidRDefault="00E22614" w:rsidP="00AD2EDC">
            <w:pPr>
              <w:spacing w:after="60" w:line="240" w:lineRule="auto"/>
              <w:jc w:val="both"/>
              <w:rPr>
                <w:rFonts w:ascii="Calibri Light" w:hAnsi="Calibri Light"/>
                <w:sz w:val="20"/>
              </w:rPr>
            </w:pPr>
            <w:r>
              <w:rPr>
                <w:rFonts w:ascii="Calibri Light" w:hAnsi="Calibri Light"/>
                <w:sz w:val="20"/>
              </w:rPr>
              <w:t>10 000</w:t>
            </w:r>
          </w:p>
        </w:tc>
        <w:tc>
          <w:tcPr>
            <w:tcW w:w="992" w:type="dxa"/>
            <w:vAlign w:val="center"/>
          </w:tcPr>
          <w:p w:rsidR="00E86CAD" w:rsidRPr="009E3066" w:rsidRDefault="00E86CAD" w:rsidP="00AD2EDC">
            <w:pPr>
              <w:spacing w:after="60" w:line="240" w:lineRule="auto"/>
              <w:jc w:val="both"/>
              <w:rPr>
                <w:rFonts w:ascii="Calibri Light" w:hAnsi="Calibri Light"/>
                <w:sz w:val="20"/>
              </w:rPr>
            </w:pPr>
          </w:p>
        </w:tc>
        <w:tc>
          <w:tcPr>
            <w:tcW w:w="1561" w:type="dxa"/>
            <w:vAlign w:val="center"/>
          </w:tcPr>
          <w:p w:rsidR="00E86CAD" w:rsidRPr="009E3066" w:rsidRDefault="00E86CAD" w:rsidP="00AD2EDC">
            <w:pPr>
              <w:spacing w:after="60" w:line="240" w:lineRule="auto"/>
              <w:jc w:val="both"/>
              <w:rPr>
                <w:rFonts w:ascii="Calibri Light" w:hAnsi="Calibri Light"/>
                <w:sz w:val="20"/>
              </w:rPr>
            </w:pPr>
          </w:p>
        </w:tc>
        <w:tc>
          <w:tcPr>
            <w:tcW w:w="1274" w:type="dxa"/>
            <w:vAlign w:val="center"/>
          </w:tcPr>
          <w:p w:rsidR="00E86CAD" w:rsidRPr="009E3066" w:rsidRDefault="00E86CAD" w:rsidP="00AD2EDC">
            <w:pPr>
              <w:spacing w:after="60" w:line="240" w:lineRule="auto"/>
              <w:jc w:val="both"/>
              <w:rPr>
                <w:rFonts w:ascii="Calibri Light" w:hAnsi="Calibri Light"/>
                <w:sz w:val="20"/>
              </w:rPr>
            </w:pPr>
          </w:p>
        </w:tc>
        <w:tc>
          <w:tcPr>
            <w:tcW w:w="790" w:type="dxa"/>
            <w:vAlign w:val="center"/>
          </w:tcPr>
          <w:p w:rsidR="00E86CAD" w:rsidRPr="009E3066" w:rsidRDefault="00E86CAD" w:rsidP="00AD2EDC">
            <w:pPr>
              <w:spacing w:after="60" w:line="240" w:lineRule="auto"/>
              <w:jc w:val="both"/>
              <w:rPr>
                <w:rFonts w:ascii="Calibri Light" w:hAnsi="Calibri Light"/>
                <w:sz w:val="20"/>
              </w:rPr>
            </w:pPr>
          </w:p>
        </w:tc>
      </w:tr>
      <w:tr w:rsidR="006A5D51" w:rsidRPr="00772CC0" w:rsidTr="00E41DAD">
        <w:trPr>
          <w:cantSplit/>
          <w:trHeight w:val="340"/>
        </w:trPr>
        <w:tc>
          <w:tcPr>
            <w:tcW w:w="4295" w:type="dxa"/>
          </w:tcPr>
          <w:p w:rsidR="006A5D51" w:rsidRPr="00772CC0" w:rsidRDefault="006A5D51" w:rsidP="006A5D51">
            <w:pPr>
              <w:spacing w:after="60" w:line="240" w:lineRule="auto"/>
              <w:jc w:val="both"/>
              <w:rPr>
                <w:rFonts w:ascii="Arial" w:eastAsia="Times New Roman" w:hAnsi="Arial" w:cs="Arial"/>
                <w:b/>
                <w:color w:val="222222"/>
                <w:szCs w:val="24"/>
              </w:rPr>
            </w:pPr>
            <w:r w:rsidRPr="00D53CD1">
              <w:rPr>
                <w:rFonts w:ascii="Arial" w:eastAsia="Times New Roman" w:hAnsi="Arial" w:cs="Times New Roman"/>
                <w:b/>
                <w:szCs w:val="24"/>
              </w:rPr>
              <w:lastRenderedPageBreak/>
              <w:t>Produit 9 :</w:t>
            </w:r>
            <w:r>
              <w:rPr>
                <w:rFonts w:cstheme="minorHAnsi"/>
                <w:sz w:val="18"/>
              </w:rPr>
              <w:t xml:space="preserve"> Appui à la participation aux rencontres régionales et commémoration des journées dédiées aux femmes : JIF, JNF, JIDH…</w:t>
            </w:r>
          </w:p>
        </w:tc>
        <w:tc>
          <w:tcPr>
            <w:tcW w:w="2747" w:type="dxa"/>
          </w:tcPr>
          <w:p w:rsidR="006A5D51" w:rsidRPr="00772CC0" w:rsidRDefault="00792DF4" w:rsidP="006A5D51">
            <w:pPr>
              <w:spacing w:before="40" w:after="0" w:line="240" w:lineRule="auto"/>
              <w:jc w:val="both"/>
              <w:rPr>
                <w:rFonts w:ascii="Arial" w:eastAsia="Times New Roman" w:hAnsi="Arial" w:cs="Times New Roman"/>
                <w:iCs/>
                <w:sz w:val="16"/>
                <w:szCs w:val="24"/>
              </w:rPr>
            </w:pPr>
            <w:proofErr w:type="gramStart"/>
            <w:r>
              <w:rPr>
                <w:rFonts w:ascii="Arial" w:eastAsia="Times New Roman" w:hAnsi="Arial" w:cs="Times New Roman"/>
                <w:iCs/>
                <w:sz w:val="16"/>
                <w:szCs w:val="24"/>
              </w:rPr>
              <w:t>JIF  (</w:t>
            </w:r>
            <w:proofErr w:type="gramEnd"/>
            <w:r>
              <w:rPr>
                <w:rFonts w:ascii="Arial" w:eastAsia="Times New Roman" w:hAnsi="Arial" w:cs="Times New Roman"/>
                <w:iCs/>
                <w:sz w:val="16"/>
                <w:szCs w:val="24"/>
              </w:rPr>
              <w:t xml:space="preserve">8 mars) ; </w:t>
            </w:r>
            <w:r w:rsidR="006A5D51">
              <w:rPr>
                <w:rFonts w:ascii="Arial" w:eastAsia="Times New Roman" w:hAnsi="Arial" w:cs="Times New Roman"/>
                <w:iCs/>
                <w:sz w:val="16"/>
                <w:szCs w:val="24"/>
              </w:rPr>
              <w:t>JNF (13 mai) ; Journée porte ouverte 1325, autres rencontres/formation</w:t>
            </w:r>
          </w:p>
        </w:tc>
        <w:tc>
          <w:tcPr>
            <w:tcW w:w="891" w:type="dxa"/>
            <w:vAlign w:val="center"/>
          </w:tcPr>
          <w:p w:rsidR="006A5D51" w:rsidRPr="009E3066" w:rsidRDefault="002C6795" w:rsidP="006A5D51">
            <w:pPr>
              <w:spacing w:after="60" w:line="240" w:lineRule="auto"/>
              <w:jc w:val="both"/>
              <w:rPr>
                <w:rFonts w:ascii="Calibri Light" w:hAnsi="Calibri Light"/>
                <w:sz w:val="20"/>
              </w:rPr>
            </w:pPr>
            <w:r>
              <w:rPr>
                <w:rFonts w:ascii="Calibri Light" w:hAnsi="Calibri Light"/>
                <w:sz w:val="20"/>
              </w:rPr>
              <w:t>20</w:t>
            </w:r>
          </w:p>
        </w:tc>
        <w:tc>
          <w:tcPr>
            <w:tcW w:w="851" w:type="dxa"/>
            <w:vAlign w:val="center"/>
          </w:tcPr>
          <w:p w:rsidR="006A5D51" w:rsidRPr="009E3066" w:rsidRDefault="00221B9F" w:rsidP="006A5D51">
            <w:pPr>
              <w:spacing w:after="60" w:line="240" w:lineRule="auto"/>
              <w:jc w:val="both"/>
              <w:rPr>
                <w:rFonts w:ascii="Calibri Light" w:hAnsi="Calibri Light"/>
                <w:sz w:val="20"/>
              </w:rPr>
            </w:pPr>
            <w:r>
              <w:rPr>
                <w:rFonts w:ascii="Calibri Light" w:hAnsi="Calibri Light"/>
                <w:sz w:val="20"/>
              </w:rPr>
              <w:t>30 000</w:t>
            </w:r>
          </w:p>
        </w:tc>
        <w:tc>
          <w:tcPr>
            <w:tcW w:w="850" w:type="dxa"/>
            <w:vAlign w:val="center"/>
          </w:tcPr>
          <w:p w:rsidR="006A5D51" w:rsidRPr="009E3066" w:rsidRDefault="00221B9F" w:rsidP="006A5D51">
            <w:pPr>
              <w:spacing w:after="60" w:line="240" w:lineRule="auto"/>
              <w:jc w:val="both"/>
              <w:rPr>
                <w:rFonts w:ascii="Calibri Light" w:hAnsi="Calibri Light"/>
                <w:sz w:val="20"/>
              </w:rPr>
            </w:pPr>
            <w:r>
              <w:rPr>
                <w:rFonts w:ascii="Calibri Light" w:hAnsi="Calibri Light"/>
                <w:sz w:val="20"/>
              </w:rPr>
              <w:t>30 000</w:t>
            </w:r>
          </w:p>
        </w:tc>
        <w:tc>
          <w:tcPr>
            <w:tcW w:w="851" w:type="dxa"/>
            <w:vAlign w:val="center"/>
          </w:tcPr>
          <w:p w:rsidR="006A5D51" w:rsidRPr="009E3066" w:rsidRDefault="00221B9F" w:rsidP="006A5D51">
            <w:pPr>
              <w:spacing w:after="60" w:line="240" w:lineRule="auto"/>
              <w:jc w:val="both"/>
              <w:rPr>
                <w:rFonts w:ascii="Calibri Light" w:hAnsi="Calibri Light"/>
                <w:sz w:val="20"/>
              </w:rPr>
            </w:pPr>
            <w:r>
              <w:rPr>
                <w:rFonts w:ascii="Calibri Light" w:hAnsi="Calibri Light"/>
                <w:sz w:val="20"/>
              </w:rPr>
              <w:t>30 000</w:t>
            </w:r>
          </w:p>
        </w:tc>
        <w:tc>
          <w:tcPr>
            <w:tcW w:w="992" w:type="dxa"/>
            <w:vAlign w:val="center"/>
          </w:tcPr>
          <w:p w:rsidR="006A5D51" w:rsidRPr="009E3066" w:rsidRDefault="006A5D51" w:rsidP="006A5D51">
            <w:pPr>
              <w:spacing w:after="60" w:line="240" w:lineRule="auto"/>
              <w:jc w:val="both"/>
              <w:rPr>
                <w:rFonts w:ascii="Calibri Light" w:hAnsi="Calibri Light"/>
                <w:sz w:val="20"/>
              </w:rPr>
            </w:pPr>
          </w:p>
        </w:tc>
        <w:tc>
          <w:tcPr>
            <w:tcW w:w="1561" w:type="dxa"/>
            <w:vAlign w:val="center"/>
          </w:tcPr>
          <w:p w:rsidR="006A5D51" w:rsidRPr="009E3066" w:rsidRDefault="006A5D51" w:rsidP="006A5D51">
            <w:pPr>
              <w:spacing w:after="60" w:line="240" w:lineRule="auto"/>
              <w:jc w:val="both"/>
              <w:rPr>
                <w:rFonts w:ascii="Calibri Light" w:hAnsi="Calibri Light"/>
                <w:sz w:val="20"/>
              </w:rPr>
            </w:pPr>
          </w:p>
        </w:tc>
        <w:tc>
          <w:tcPr>
            <w:tcW w:w="1274" w:type="dxa"/>
            <w:vAlign w:val="center"/>
          </w:tcPr>
          <w:p w:rsidR="006A5D51" w:rsidRPr="009E3066" w:rsidRDefault="006A5D51" w:rsidP="006A5D51">
            <w:pPr>
              <w:spacing w:after="60" w:line="240" w:lineRule="auto"/>
              <w:jc w:val="both"/>
              <w:rPr>
                <w:rFonts w:ascii="Calibri Light" w:hAnsi="Calibri Light"/>
                <w:sz w:val="20"/>
              </w:rPr>
            </w:pPr>
          </w:p>
        </w:tc>
        <w:tc>
          <w:tcPr>
            <w:tcW w:w="790" w:type="dxa"/>
          </w:tcPr>
          <w:p w:rsidR="006A5D51" w:rsidRPr="009E3066" w:rsidRDefault="006A5D51" w:rsidP="006A5D51">
            <w:pPr>
              <w:spacing w:after="60" w:line="240" w:lineRule="auto"/>
              <w:jc w:val="both"/>
              <w:rPr>
                <w:rFonts w:ascii="Calibri Light" w:hAnsi="Calibri Light"/>
                <w:sz w:val="20"/>
              </w:rPr>
            </w:pPr>
          </w:p>
        </w:tc>
      </w:tr>
      <w:tr w:rsidR="006A5D51" w:rsidRPr="00772CC0" w:rsidTr="00E41DAD">
        <w:trPr>
          <w:cantSplit/>
          <w:trHeight w:val="340"/>
        </w:trPr>
        <w:tc>
          <w:tcPr>
            <w:tcW w:w="4295" w:type="dxa"/>
          </w:tcPr>
          <w:p w:rsidR="006A5D51" w:rsidRPr="00772CC0" w:rsidRDefault="006A5D51" w:rsidP="006A5D51">
            <w:pPr>
              <w:spacing w:after="60" w:line="240" w:lineRule="auto"/>
              <w:jc w:val="both"/>
              <w:rPr>
                <w:rFonts w:ascii="Arial" w:eastAsia="Times New Roman" w:hAnsi="Arial" w:cs="Arial"/>
                <w:b/>
                <w:color w:val="222222"/>
                <w:szCs w:val="24"/>
              </w:rPr>
            </w:pPr>
            <w:r w:rsidRPr="00772CC0">
              <w:rPr>
                <w:rFonts w:ascii="Arial" w:eastAsia="Times New Roman" w:hAnsi="Arial" w:cs="Arial"/>
                <w:b/>
                <w:color w:val="222222"/>
                <w:szCs w:val="24"/>
              </w:rPr>
              <w:t xml:space="preserve">Évaluation </w:t>
            </w:r>
            <w:r w:rsidRPr="00772CC0">
              <w:rPr>
                <w:rFonts w:ascii="Arial" w:eastAsia="Times New Roman" w:hAnsi="Arial" w:cs="Arial"/>
                <w:color w:val="222222"/>
                <w:szCs w:val="24"/>
              </w:rPr>
              <w:t>(selon le cas)</w:t>
            </w:r>
          </w:p>
        </w:tc>
        <w:tc>
          <w:tcPr>
            <w:tcW w:w="2747" w:type="dxa"/>
          </w:tcPr>
          <w:p w:rsidR="006A5D51" w:rsidRPr="00772CC0" w:rsidRDefault="006A5D51" w:rsidP="006A5D51">
            <w:pPr>
              <w:spacing w:before="40" w:after="0" w:line="240" w:lineRule="auto"/>
              <w:jc w:val="both"/>
              <w:rPr>
                <w:rFonts w:ascii="Arial" w:eastAsia="Times New Roman" w:hAnsi="Arial" w:cs="Times New Roman"/>
                <w:iCs/>
                <w:sz w:val="16"/>
                <w:szCs w:val="24"/>
              </w:rPr>
            </w:pPr>
            <w:r w:rsidRPr="00772CC0">
              <w:rPr>
                <w:rFonts w:ascii="Arial" w:eastAsia="Times New Roman" w:hAnsi="Arial" w:cs="Times New Roman"/>
                <w:iCs/>
                <w:sz w:val="16"/>
                <w:szCs w:val="24"/>
              </w:rPr>
              <w:t>EVALUATION</w:t>
            </w:r>
          </w:p>
        </w:tc>
        <w:tc>
          <w:tcPr>
            <w:tcW w:w="891" w:type="dxa"/>
            <w:vAlign w:val="center"/>
          </w:tcPr>
          <w:p w:rsidR="006A5D51" w:rsidRPr="009E3066" w:rsidRDefault="006A5D51" w:rsidP="006A5D51">
            <w:pPr>
              <w:spacing w:after="60" w:line="240" w:lineRule="auto"/>
              <w:jc w:val="both"/>
              <w:rPr>
                <w:rFonts w:ascii="Calibri Light" w:hAnsi="Calibri Light"/>
                <w:sz w:val="20"/>
              </w:rPr>
            </w:pPr>
          </w:p>
        </w:tc>
        <w:tc>
          <w:tcPr>
            <w:tcW w:w="851" w:type="dxa"/>
            <w:vAlign w:val="center"/>
          </w:tcPr>
          <w:p w:rsidR="006A5D51" w:rsidRPr="009E3066" w:rsidRDefault="006A5D51" w:rsidP="006A5D51">
            <w:pPr>
              <w:spacing w:after="60" w:line="240" w:lineRule="auto"/>
              <w:jc w:val="both"/>
              <w:rPr>
                <w:rFonts w:ascii="Calibri Light" w:hAnsi="Calibri Light"/>
                <w:sz w:val="20"/>
              </w:rPr>
            </w:pPr>
          </w:p>
        </w:tc>
        <w:tc>
          <w:tcPr>
            <w:tcW w:w="850" w:type="dxa"/>
            <w:vAlign w:val="center"/>
          </w:tcPr>
          <w:p w:rsidR="006A5D51" w:rsidRPr="009E3066" w:rsidRDefault="006A5D51" w:rsidP="006A5D51">
            <w:pPr>
              <w:spacing w:after="60" w:line="240" w:lineRule="auto"/>
              <w:jc w:val="both"/>
              <w:rPr>
                <w:rFonts w:ascii="Calibri Light" w:hAnsi="Calibri Light"/>
                <w:sz w:val="20"/>
              </w:rPr>
            </w:pPr>
          </w:p>
        </w:tc>
        <w:tc>
          <w:tcPr>
            <w:tcW w:w="851" w:type="dxa"/>
            <w:vAlign w:val="center"/>
          </w:tcPr>
          <w:p w:rsidR="006A5D51" w:rsidRPr="009E3066" w:rsidRDefault="006A5D51" w:rsidP="006A5D51">
            <w:pPr>
              <w:spacing w:after="60" w:line="240" w:lineRule="auto"/>
              <w:jc w:val="both"/>
              <w:rPr>
                <w:rFonts w:ascii="Calibri Light" w:hAnsi="Calibri Light"/>
                <w:sz w:val="20"/>
              </w:rPr>
            </w:pPr>
          </w:p>
        </w:tc>
        <w:tc>
          <w:tcPr>
            <w:tcW w:w="992" w:type="dxa"/>
            <w:vAlign w:val="center"/>
          </w:tcPr>
          <w:p w:rsidR="006A5D51" w:rsidRPr="009E3066" w:rsidRDefault="006A5D51" w:rsidP="006A5D51">
            <w:pPr>
              <w:spacing w:after="60" w:line="240" w:lineRule="auto"/>
              <w:jc w:val="both"/>
              <w:rPr>
                <w:rFonts w:ascii="Calibri Light" w:hAnsi="Calibri Light"/>
                <w:sz w:val="20"/>
              </w:rPr>
            </w:pPr>
          </w:p>
        </w:tc>
        <w:tc>
          <w:tcPr>
            <w:tcW w:w="1561" w:type="dxa"/>
            <w:vAlign w:val="center"/>
          </w:tcPr>
          <w:p w:rsidR="006A5D51" w:rsidRPr="009E3066" w:rsidRDefault="006A5D51" w:rsidP="006A5D51">
            <w:pPr>
              <w:spacing w:after="60" w:line="240" w:lineRule="auto"/>
              <w:jc w:val="both"/>
              <w:rPr>
                <w:rFonts w:ascii="Calibri Light" w:hAnsi="Calibri Light"/>
                <w:sz w:val="20"/>
              </w:rPr>
            </w:pPr>
          </w:p>
        </w:tc>
        <w:tc>
          <w:tcPr>
            <w:tcW w:w="1274" w:type="dxa"/>
            <w:vAlign w:val="center"/>
          </w:tcPr>
          <w:p w:rsidR="006A5D51" w:rsidRPr="009E3066" w:rsidRDefault="006A5D51" w:rsidP="006A5D51">
            <w:pPr>
              <w:spacing w:after="60" w:line="240" w:lineRule="auto"/>
              <w:jc w:val="both"/>
              <w:rPr>
                <w:rFonts w:ascii="Calibri Light" w:hAnsi="Calibri Light"/>
                <w:sz w:val="20"/>
              </w:rPr>
            </w:pPr>
          </w:p>
        </w:tc>
        <w:tc>
          <w:tcPr>
            <w:tcW w:w="790" w:type="dxa"/>
          </w:tcPr>
          <w:p w:rsidR="006A5D51" w:rsidRPr="009E3066" w:rsidRDefault="006A5D51" w:rsidP="006A5D51">
            <w:pPr>
              <w:spacing w:after="60" w:line="240" w:lineRule="auto"/>
              <w:jc w:val="both"/>
              <w:rPr>
                <w:rFonts w:ascii="Calibri Light" w:hAnsi="Calibri Light"/>
                <w:sz w:val="20"/>
              </w:rPr>
            </w:pPr>
          </w:p>
        </w:tc>
      </w:tr>
      <w:tr w:rsidR="006A5D51" w:rsidRPr="00772CC0" w:rsidTr="00E41DAD">
        <w:trPr>
          <w:cantSplit/>
          <w:trHeight w:val="340"/>
        </w:trPr>
        <w:tc>
          <w:tcPr>
            <w:tcW w:w="4295" w:type="dxa"/>
          </w:tcPr>
          <w:p w:rsidR="006A5D51" w:rsidRPr="00772CC0" w:rsidRDefault="002C6795" w:rsidP="006A5D51">
            <w:pPr>
              <w:spacing w:after="60" w:line="240" w:lineRule="auto"/>
              <w:jc w:val="both"/>
              <w:rPr>
                <w:rFonts w:ascii="Arial" w:eastAsia="Times New Roman" w:hAnsi="Arial" w:cs="Times New Roman"/>
                <w:b/>
                <w:szCs w:val="24"/>
              </w:rPr>
            </w:pPr>
            <w:r>
              <w:rPr>
                <w:rFonts w:ascii="Arial" w:eastAsia="Times New Roman" w:hAnsi="Arial" w:cs="Times New Roman"/>
                <w:b/>
                <w:szCs w:val="24"/>
              </w:rPr>
              <w:t>G</w:t>
            </w:r>
            <w:r w:rsidR="006A5D51" w:rsidRPr="00772CC0">
              <w:rPr>
                <w:rFonts w:ascii="Arial" w:eastAsia="Times New Roman" w:hAnsi="Arial" w:cs="Times New Roman"/>
                <w:b/>
                <w:szCs w:val="24"/>
              </w:rPr>
              <w:t xml:space="preserve">estion </w:t>
            </w:r>
          </w:p>
        </w:tc>
        <w:tc>
          <w:tcPr>
            <w:tcW w:w="2747" w:type="dxa"/>
          </w:tcPr>
          <w:p w:rsidR="006A5D51" w:rsidRPr="00772CC0" w:rsidRDefault="006A5D51" w:rsidP="006A5D51">
            <w:pPr>
              <w:spacing w:before="40" w:after="0" w:line="240" w:lineRule="auto"/>
              <w:jc w:val="both"/>
              <w:rPr>
                <w:rFonts w:ascii="Arial" w:eastAsia="Times New Roman" w:hAnsi="Arial" w:cs="Times New Roman"/>
                <w:iCs/>
                <w:sz w:val="16"/>
                <w:szCs w:val="24"/>
              </w:rPr>
            </w:pPr>
            <w:r>
              <w:rPr>
                <w:rFonts w:ascii="Arial" w:eastAsia="Times New Roman" w:hAnsi="Arial" w:cs="Times New Roman"/>
                <w:iCs/>
                <w:sz w:val="16"/>
                <w:szCs w:val="24"/>
              </w:rPr>
              <w:t>Gestion du projet (10%)</w:t>
            </w:r>
          </w:p>
        </w:tc>
        <w:tc>
          <w:tcPr>
            <w:tcW w:w="891" w:type="dxa"/>
            <w:tcBorders>
              <w:bottom w:val="single" w:sz="4" w:space="0" w:color="auto"/>
            </w:tcBorders>
            <w:vAlign w:val="center"/>
          </w:tcPr>
          <w:p w:rsidR="006A5D51" w:rsidRPr="00772CC0" w:rsidRDefault="006A5D51" w:rsidP="006A5D51">
            <w:pPr>
              <w:spacing w:after="60" w:line="240" w:lineRule="auto"/>
              <w:jc w:val="both"/>
              <w:rPr>
                <w:rFonts w:ascii="Arial" w:eastAsia="Times New Roman" w:hAnsi="Arial" w:cs="Times New Roman"/>
                <w:szCs w:val="24"/>
              </w:rPr>
            </w:pPr>
            <w:r w:rsidRPr="00302931">
              <w:rPr>
                <w:rFonts w:ascii="Calibri Light" w:hAnsi="Calibri Light"/>
                <w:sz w:val="20"/>
              </w:rPr>
              <w:t>30 000</w:t>
            </w:r>
          </w:p>
        </w:tc>
        <w:tc>
          <w:tcPr>
            <w:tcW w:w="851" w:type="dxa"/>
            <w:tcBorders>
              <w:bottom w:val="single" w:sz="4" w:space="0" w:color="auto"/>
            </w:tcBorders>
            <w:vAlign w:val="center"/>
          </w:tcPr>
          <w:p w:rsidR="006A5D51" w:rsidRPr="00302931" w:rsidRDefault="002B7A6D" w:rsidP="006A5D51">
            <w:pPr>
              <w:spacing w:after="60" w:line="240" w:lineRule="auto"/>
              <w:jc w:val="both"/>
              <w:rPr>
                <w:rFonts w:ascii="Calibri Light" w:hAnsi="Calibri Light"/>
                <w:sz w:val="20"/>
              </w:rPr>
            </w:pPr>
            <w:r>
              <w:rPr>
                <w:rFonts w:ascii="Calibri Light" w:hAnsi="Calibri Light"/>
                <w:sz w:val="20"/>
              </w:rPr>
              <w:t>71</w:t>
            </w:r>
            <w:r w:rsidR="00221B9F">
              <w:rPr>
                <w:rFonts w:ascii="Calibri Light" w:hAnsi="Calibri Light"/>
                <w:sz w:val="20"/>
              </w:rPr>
              <w:t xml:space="preserve"> </w:t>
            </w:r>
            <w:r w:rsidR="006A5D51">
              <w:rPr>
                <w:rFonts w:ascii="Calibri Light" w:hAnsi="Calibri Light"/>
                <w:sz w:val="20"/>
              </w:rPr>
              <w:t>000</w:t>
            </w:r>
          </w:p>
        </w:tc>
        <w:tc>
          <w:tcPr>
            <w:tcW w:w="850" w:type="dxa"/>
            <w:tcBorders>
              <w:bottom w:val="single" w:sz="4" w:space="0" w:color="auto"/>
            </w:tcBorders>
            <w:vAlign w:val="center"/>
          </w:tcPr>
          <w:p w:rsidR="006A5D51" w:rsidRPr="00BF491D" w:rsidRDefault="002B7A6D" w:rsidP="006A5D51">
            <w:pPr>
              <w:spacing w:after="60" w:line="240" w:lineRule="auto"/>
              <w:jc w:val="both"/>
              <w:rPr>
                <w:rFonts w:ascii="Calibri Light" w:hAnsi="Calibri Light"/>
                <w:sz w:val="20"/>
              </w:rPr>
            </w:pPr>
            <w:r>
              <w:rPr>
                <w:rFonts w:ascii="Calibri Light" w:hAnsi="Calibri Light"/>
                <w:sz w:val="20"/>
              </w:rPr>
              <w:t>58 9</w:t>
            </w:r>
            <w:r w:rsidR="006A5D51">
              <w:rPr>
                <w:rFonts w:ascii="Calibri Light" w:hAnsi="Calibri Light"/>
                <w:sz w:val="20"/>
              </w:rPr>
              <w:t>00</w:t>
            </w:r>
          </w:p>
        </w:tc>
        <w:tc>
          <w:tcPr>
            <w:tcW w:w="851" w:type="dxa"/>
            <w:tcBorders>
              <w:bottom w:val="single" w:sz="4" w:space="0" w:color="auto"/>
            </w:tcBorders>
            <w:vAlign w:val="center"/>
          </w:tcPr>
          <w:p w:rsidR="006A5D51" w:rsidRPr="00772CC0" w:rsidRDefault="002B7A6D" w:rsidP="006A5D51">
            <w:pPr>
              <w:spacing w:after="60" w:line="240" w:lineRule="auto"/>
              <w:jc w:val="both"/>
              <w:rPr>
                <w:rFonts w:ascii="Arial" w:eastAsia="Times New Roman" w:hAnsi="Arial" w:cs="Times New Roman"/>
                <w:szCs w:val="24"/>
              </w:rPr>
            </w:pPr>
            <w:r>
              <w:rPr>
                <w:rFonts w:ascii="Calibri Light" w:hAnsi="Calibri Light"/>
                <w:sz w:val="20"/>
              </w:rPr>
              <w:t>71</w:t>
            </w:r>
            <w:r w:rsidR="0012740D" w:rsidRPr="002A7BC1">
              <w:rPr>
                <w:rFonts w:ascii="Calibri Light" w:hAnsi="Calibri Light"/>
                <w:sz w:val="20"/>
              </w:rPr>
              <w:t xml:space="preserve"> </w:t>
            </w:r>
            <w:r w:rsidR="006A5D51" w:rsidRPr="002A7BC1">
              <w:rPr>
                <w:rFonts w:ascii="Calibri Light" w:hAnsi="Calibri Light"/>
                <w:sz w:val="20"/>
              </w:rPr>
              <w:t>000</w:t>
            </w:r>
          </w:p>
        </w:tc>
        <w:tc>
          <w:tcPr>
            <w:tcW w:w="992" w:type="dxa"/>
            <w:vAlign w:val="center"/>
          </w:tcPr>
          <w:p w:rsidR="006A5D51" w:rsidRPr="00772CC0" w:rsidRDefault="006A5D51" w:rsidP="006A5D51">
            <w:pPr>
              <w:spacing w:after="60" w:line="240" w:lineRule="auto"/>
              <w:jc w:val="both"/>
              <w:rPr>
                <w:rFonts w:ascii="Arial" w:eastAsia="Times New Roman" w:hAnsi="Arial" w:cs="Times New Roman"/>
                <w:szCs w:val="24"/>
              </w:rPr>
            </w:pPr>
          </w:p>
        </w:tc>
        <w:tc>
          <w:tcPr>
            <w:tcW w:w="1561" w:type="dxa"/>
            <w:vAlign w:val="center"/>
          </w:tcPr>
          <w:p w:rsidR="006A5D51" w:rsidRPr="00772CC0" w:rsidRDefault="006A5D51" w:rsidP="006A5D51">
            <w:pPr>
              <w:spacing w:after="60" w:line="240" w:lineRule="auto"/>
              <w:jc w:val="both"/>
              <w:rPr>
                <w:rFonts w:ascii="Arial" w:eastAsia="Times New Roman" w:hAnsi="Arial" w:cs="Times New Roman"/>
                <w:szCs w:val="24"/>
              </w:rPr>
            </w:pPr>
          </w:p>
        </w:tc>
        <w:tc>
          <w:tcPr>
            <w:tcW w:w="1274" w:type="dxa"/>
            <w:vAlign w:val="center"/>
          </w:tcPr>
          <w:p w:rsidR="006A5D51" w:rsidRPr="00772CC0" w:rsidRDefault="006A5D51" w:rsidP="006A5D51">
            <w:pPr>
              <w:spacing w:after="60" w:line="240" w:lineRule="auto"/>
              <w:jc w:val="both"/>
              <w:rPr>
                <w:rFonts w:ascii="Arial" w:eastAsia="Times New Roman" w:hAnsi="Arial" w:cs="Times New Roman"/>
                <w:szCs w:val="24"/>
              </w:rPr>
            </w:pPr>
          </w:p>
        </w:tc>
        <w:tc>
          <w:tcPr>
            <w:tcW w:w="790" w:type="dxa"/>
          </w:tcPr>
          <w:p w:rsidR="006A5D51" w:rsidRPr="00772CC0" w:rsidRDefault="006A5D51" w:rsidP="006A5D51">
            <w:pPr>
              <w:spacing w:after="60" w:line="240" w:lineRule="auto"/>
              <w:jc w:val="both"/>
              <w:rPr>
                <w:rFonts w:ascii="Arial" w:eastAsia="Times New Roman" w:hAnsi="Arial" w:cs="Times New Roman"/>
                <w:szCs w:val="24"/>
              </w:rPr>
            </w:pPr>
          </w:p>
        </w:tc>
      </w:tr>
      <w:tr w:rsidR="006A5D51" w:rsidRPr="00772CC0" w:rsidTr="00E41DAD">
        <w:trPr>
          <w:cantSplit/>
          <w:trHeight w:val="90"/>
        </w:trPr>
        <w:tc>
          <w:tcPr>
            <w:tcW w:w="4295" w:type="dxa"/>
            <w:shd w:val="clear" w:color="auto" w:fill="CCCCCC"/>
          </w:tcPr>
          <w:p w:rsidR="006A5D51" w:rsidRPr="00772CC0" w:rsidRDefault="006A5D51" w:rsidP="006A5D51">
            <w:pPr>
              <w:spacing w:before="60" w:after="60" w:line="240" w:lineRule="auto"/>
              <w:jc w:val="both"/>
              <w:rPr>
                <w:rFonts w:ascii="Arial" w:eastAsia="Times New Roman" w:hAnsi="Arial" w:cs="Times New Roman"/>
                <w:b/>
                <w:szCs w:val="24"/>
              </w:rPr>
            </w:pPr>
            <w:r w:rsidRPr="00772CC0">
              <w:rPr>
                <w:rFonts w:ascii="Arial" w:eastAsia="Times New Roman" w:hAnsi="Arial" w:cs="Times New Roman"/>
                <w:b/>
                <w:szCs w:val="24"/>
              </w:rPr>
              <w:t>TOTAL</w:t>
            </w:r>
          </w:p>
        </w:tc>
        <w:tc>
          <w:tcPr>
            <w:tcW w:w="2747" w:type="dxa"/>
            <w:tcBorders>
              <w:right w:val="single" w:sz="4" w:space="0" w:color="auto"/>
            </w:tcBorders>
            <w:shd w:val="thinDiagCross" w:color="auto" w:fill="CCCCCC"/>
          </w:tcPr>
          <w:p w:rsidR="006A5D51" w:rsidRPr="00302931" w:rsidRDefault="006A5D51" w:rsidP="006A5D51">
            <w:pPr>
              <w:spacing w:after="60" w:line="240" w:lineRule="auto"/>
              <w:jc w:val="both"/>
              <w:rPr>
                <w:rFonts w:ascii="Calibri Light" w:hAnsi="Calibri Light"/>
                <w:sz w:val="20"/>
              </w:rPr>
            </w:pPr>
          </w:p>
        </w:tc>
        <w:tc>
          <w:tcPr>
            <w:tcW w:w="891" w:type="dxa"/>
            <w:tcBorders>
              <w:left w:val="single" w:sz="4" w:space="0" w:color="auto"/>
              <w:right w:val="single" w:sz="4" w:space="0" w:color="auto"/>
            </w:tcBorders>
            <w:shd w:val="clear" w:color="auto" w:fill="auto"/>
          </w:tcPr>
          <w:p w:rsidR="006A5D51" w:rsidRDefault="006A5D51" w:rsidP="006A5D51">
            <w:pPr>
              <w:spacing w:after="60" w:line="240" w:lineRule="auto"/>
              <w:jc w:val="both"/>
              <w:rPr>
                <w:rFonts w:ascii="Calibri Light" w:hAnsi="Calibri Light"/>
                <w:sz w:val="20"/>
              </w:rPr>
            </w:pPr>
            <w:r w:rsidRPr="002A7BC1">
              <w:rPr>
                <w:rFonts w:ascii="Calibri Light" w:hAnsi="Calibri Light"/>
                <w:sz w:val="20"/>
              </w:rPr>
              <w:t>300</w:t>
            </w:r>
          </w:p>
          <w:p w:rsidR="006A5D51" w:rsidRPr="002A7BC1" w:rsidRDefault="006A5D51" w:rsidP="006A5D51">
            <w:pPr>
              <w:spacing w:after="60" w:line="240" w:lineRule="auto"/>
              <w:jc w:val="both"/>
              <w:rPr>
                <w:rFonts w:ascii="Calibri Light" w:hAnsi="Calibri Light"/>
                <w:sz w:val="20"/>
              </w:rPr>
            </w:pPr>
            <w:r w:rsidRPr="002A7BC1">
              <w:rPr>
                <w:rFonts w:ascii="Calibri Light" w:hAnsi="Calibri Light"/>
                <w:sz w:val="20"/>
              </w:rPr>
              <w:t>000</w:t>
            </w:r>
          </w:p>
        </w:tc>
        <w:tc>
          <w:tcPr>
            <w:tcW w:w="851" w:type="dxa"/>
            <w:tcBorders>
              <w:left w:val="single" w:sz="4" w:space="0" w:color="auto"/>
              <w:right w:val="single" w:sz="4" w:space="0" w:color="auto"/>
            </w:tcBorders>
            <w:shd w:val="clear" w:color="auto" w:fill="auto"/>
          </w:tcPr>
          <w:p w:rsidR="006A5D51" w:rsidRPr="00302931" w:rsidRDefault="00221B9F" w:rsidP="006A5D51">
            <w:pPr>
              <w:spacing w:after="60" w:line="240" w:lineRule="auto"/>
              <w:jc w:val="both"/>
              <w:rPr>
                <w:rFonts w:ascii="Calibri Light" w:hAnsi="Calibri Light"/>
                <w:sz w:val="20"/>
              </w:rPr>
            </w:pPr>
            <w:r>
              <w:rPr>
                <w:rFonts w:ascii="Calibri Light" w:hAnsi="Calibri Light"/>
                <w:sz w:val="20"/>
              </w:rPr>
              <w:t>710</w:t>
            </w:r>
            <w:r w:rsidR="006A5D51">
              <w:rPr>
                <w:rFonts w:ascii="Calibri Light" w:hAnsi="Calibri Light"/>
                <w:sz w:val="20"/>
              </w:rPr>
              <w:t xml:space="preserve"> 000</w:t>
            </w:r>
          </w:p>
        </w:tc>
        <w:tc>
          <w:tcPr>
            <w:tcW w:w="850" w:type="dxa"/>
            <w:tcBorders>
              <w:left w:val="single" w:sz="4" w:space="0" w:color="auto"/>
              <w:right w:val="single" w:sz="4" w:space="0" w:color="auto"/>
            </w:tcBorders>
            <w:shd w:val="clear" w:color="auto" w:fill="auto"/>
          </w:tcPr>
          <w:p w:rsidR="006A5D51" w:rsidRPr="00BF491D" w:rsidRDefault="00221B9F" w:rsidP="006A5D51">
            <w:pPr>
              <w:spacing w:after="60" w:line="240" w:lineRule="auto"/>
              <w:jc w:val="both"/>
              <w:rPr>
                <w:rFonts w:ascii="Calibri Light" w:hAnsi="Calibri Light"/>
                <w:sz w:val="20"/>
              </w:rPr>
            </w:pPr>
            <w:r>
              <w:rPr>
                <w:rFonts w:ascii="Calibri Light" w:hAnsi="Calibri Light"/>
                <w:sz w:val="20"/>
              </w:rPr>
              <w:t>589 000</w:t>
            </w:r>
          </w:p>
        </w:tc>
        <w:tc>
          <w:tcPr>
            <w:tcW w:w="851" w:type="dxa"/>
            <w:tcBorders>
              <w:left w:val="single" w:sz="4" w:space="0" w:color="auto"/>
              <w:right w:val="single" w:sz="4" w:space="0" w:color="auto"/>
            </w:tcBorders>
            <w:shd w:val="clear" w:color="auto" w:fill="auto"/>
          </w:tcPr>
          <w:p w:rsidR="006A5D51" w:rsidRPr="00772CC0" w:rsidRDefault="00221B9F" w:rsidP="006A5D51">
            <w:pPr>
              <w:spacing w:after="60" w:line="240" w:lineRule="auto"/>
              <w:jc w:val="both"/>
              <w:rPr>
                <w:rFonts w:ascii="Arial" w:eastAsia="Times New Roman" w:hAnsi="Arial" w:cs="Times New Roman"/>
                <w:szCs w:val="24"/>
              </w:rPr>
            </w:pPr>
            <w:r>
              <w:rPr>
                <w:rFonts w:ascii="Calibri Light" w:hAnsi="Calibri Light"/>
                <w:sz w:val="20"/>
              </w:rPr>
              <w:t xml:space="preserve"> 710 </w:t>
            </w:r>
            <w:r w:rsidR="006A5D51">
              <w:rPr>
                <w:rFonts w:ascii="Calibri Light" w:hAnsi="Calibri Light"/>
                <w:sz w:val="20"/>
              </w:rPr>
              <w:t>000</w:t>
            </w:r>
          </w:p>
        </w:tc>
        <w:tc>
          <w:tcPr>
            <w:tcW w:w="992" w:type="dxa"/>
            <w:tcBorders>
              <w:left w:val="single" w:sz="4" w:space="0" w:color="auto"/>
              <w:right w:val="nil"/>
            </w:tcBorders>
            <w:shd w:val="clear" w:color="auto" w:fill="auto"/>
          </w:tcPr>
          <w:p w:rsidR="006A5D51" w:rsidRPr="00772CC0" w:rsidRDefault="006A5D51" w:rsidP="006A5D51">
            <w:pPr>
              <w:spacing w:after="60" w:line="240" w:lineRule="auto"/>
              <w:jc w:val="both"/>
              <w:rPr>
                <w:rFonts w:ascii="Arial" w:eastAsia="Times New Roman" w:hAnsi="Arial" w:cs="Times New Roman"/>
                <w:szCs w:val="24"/>
              </w:rPr>
            </w:pPr>
          </w:p>
        </w:tc>
        <w:tc>
          <w:tcPr>
            <w:tcW w:w="1561" w:type="dxa"/>
            <w:tcBorders>
              <w:left w:val="nil"/>
            </w:tcBorders>
            <w:shd w:val="clear" w:color="auto" w:fill="auto"/>
          </w:tcPr>
          <w:p w:rsidR="006A5D51" w:rsidRPr="00772CC0" w:rsidRDefault="006A5D51" w:rsidP="006A5D51">
            <w:pPr>
              <w:spacing w:after="60" w:line="240" w:lineRule="auto"/>
              <w:jc w:val="both"/>
              <w:rPr>
                <w:rFonts w:ascii="Arial" w:eastAsia="Times New Roman" w:hAnsi="Arial" w:cs="Times New Roman"/>
                <w:szCs w:val="24"/>
              </w:rPr>
            </w:pPr>
          </w:p>
        </w:tc>
        <w:tc>
          <w:tcPr>
            <w:tcW w:w="1274" w:type="dxa"/>
            <w:shd w:val="clear" w:color="auto" w:fill="CCCCCC"/>
          </w:tcPr>
          <w:p w:rsidR="006A5D51" w:rsidRPr="00772CC0" w:rsidRDefault="006A5D51" w:rsidP="006A5D51">
            <w:pPr>
              <w:spacing w:after="60" w:line="240" w:lineRule="auto"/>
              <w:jc w:val="both"/>
              <w:rPr>
                <w:rFonts w:ascii="Arial" w:eastAsia="Times New Roman" w:hAnsi="Arial" w:cs="Times New Roman"/>
                <w:szCs w:val="24"/>
              </w:rPr>
            </w:pPr>
          </w:p>
        </w:tc>
        <w:tc>
          <w:tcPr>
            <w:tcW w:w="790" w:type="dxa"/>
            <w:shd w:val="clear" w:color="auto" w:fill="CCCCCC"/>
          </w:tcPr>
          <w:p w:rsidR="006A5D51" w:rsidRPr="00772CC0" w:rsidRDefault="006A5D51" w:rsidP="006A5D51">
            <w:pPr>
              <w:spacing w:after="60" w:line="240" w:lineRule="auto"/>
              <w:jc w:val="both"/>
              <w:rPr>
                <w:rFonts w:ascii="Arial" w:eastAsia="Times New Roman" w:hAnsi="Arial" w:cs="Times New Roman"/>
                <w:szCs w:val="24"/>
              </w:rPr>
            </w:pPr>
          </w:p>
        </w:tc>
      </w:tr>
      <w:tr w:rsidR="006A5D51" w:rsidRPr="00772CC0" w:rsidTr="00E41DAD">
        <w:trPr>
          <w:cantSplit/>
          <w:trHeight w:val="90"/>
        </w:trPr>
        <w:tc>
          <w:tcPr>
            <w:tcW w:w="4295" w:type="dxa"/>
            <w:shd w:val="clear" w:color="auto" w:fill="CCCCCC"/>
          </w:tcPr>
          <w:p w:rsidR="006A5D51" w:rsidRPr="00772CC0" w:rsidRDefault="006A5D51" w:rsidP="006A5D51">
            <w:pPr>
              <w:spacing w:before="60" w:after="60" w:line="240" w:lineRule="auto"/>
              <w:jc w:val="both"/>
              <w:rPr>
                <w:rFonts w:ascii="Arial" w:eastAsia="Times New Roman" w:hAnsi="Arial" w:cs="Times New Roman"/>
                <w:b/>
                <w:szCs w:val="24"/>
              </w:rPr>
            </w:pPr>
          </w:p>
        </w:tc>
        <w:tc>
          <w:tcPr>
            <w:tcW w:w="2747" w:type="dxa"/>
            <w:tcBorders>
              <w:right w:val="single" w:sz="4" w:space="0" w:color="auto"/>
            </w:tcBorders>
            <w:shd w:val="thinDiagCross" w:color="auto" w:fill="CCCCCC"/>
          </w:tcPr>
          <w:p w:rsidR="006A5D51" w:rsidRPr="00772CC0" w:rsidRDefault="006A5D51" w:rsidP="006A5D51">
            <w:pPr>
              <w:spacing w:after="60" w:line="240" w:lineRule="auto"/>
              <w:jc w:val="both"/>
              <w:rPr>
                <w:rFonts w:ascii="Arial" w:eastAsia="Times New Roman" w:hAnsi="Arial" w:cs="Times New Roman"/>
                <w:szCs w:val="24"/>
              </w:rPr>
            </w:pPr>
          </w:p>
        </w:tc>
        <w:tc>
          <w:tcPr>
            <w:tcW w:w="891" w:type="dxa"/>
            <w:tcBorders>
              <w:left w:val="single" w:sz="4" w:space="0" w:color="auto"/>
              <w:right w:val="single" w:sz="4" w:space="0" w:color="auto"/>
            </w:tcBorders>
            <w:shd w:val="clear" w:color="auto" w:fill="auto"/>
          </w:tcPr>
          <w:p w:rsidR="006A5D51" w:rsidRPr="00772CC0" w:rsidRDefault="006A5D51" w:rsidP="006A5D51">
            <w:pPr>
              <w:spacing w:after="60" w:line="240" w:lineRule="auto"/>
              <w:jc w:val="both"/>
              <w:rPr>
                <w:rFonts w:ascii="Arial" w:eastAsia="Times New Roman" w:hAnsi="Arial" w:cs="Times New Roman"/>
                <w:szCs w:val="24"/>
              </w:rPr>
            </w:pPr>
          </w:p>
        </w:tc>
        <w:tc>
          <w:tcPr>
            <w:tcW w:w="851" w:type="dxa"/>
            <w:tcBorders>
              <w:left w:val="single" w:sz="4" w:space="0" w:color="auto"/>
              <w:right w:val="single" w:sz="4" w:space="0" w:color="auto"/>
            </w:tcBorders>
            <w:shd w:val="clear" w:color="auto" w:fill="auto"/>
          </w:tcPr>
          <w:p w:rsidR="006A5D51" w:rsidRPr="00772CC0" w:rsidRDefault="006A5D51" w:rsidP="006A5D51">
            <w:pPr>
              <w:spacing w:after="60" w:line="240" w:lineRule="auto"/>
              <w:jc w:val="both"/>
              <w:rPr>
                <w:rFonts w:ascii="Arial" w:eastAsia="Times New Roman" w:hAnsi="Arial" w:cs="Times New Roman"/>
                <w:szCs w:val="24"/>
              </w:rPr>
            </w:pPr>
          </w:p>
        </w:tc>
        <w:tc>
          <w:tcPr>
            <w:tcW w:w="850" w:type="dxa"/>
            <w:tcBorders>
              <w:left w:val="single" w:sz="4" w:space="0" w:color="auto"/>
              <w:right w:val="single" w:sz="4" w:space="0" w:color="auto"/>
            </w:tcBorders>
            <w:shd w:val="clear" w:color="auto" w:fill="auto"/>
          </w:tcPr>
          <w:p w:rsidR="006A5D51" w:rsidRPr="00772CC0" w:rsidRDefault="006A5D51" w:rsidP="006A5D51">
            <w:pPr>
              <w:spacing w:after="60" w:line="240" w:lineRule="auto"/>
              <w:jc w:val="both"/>
              <w:rPr>
                <w:rFonts w:ascii="Arial" w:eastAsia="Times New Roman" w:hAnsi="Arial" w:cs="Times New Roman"/>
                <w:szCs w:val="24"/>
              </w:rPr>
            </w:pPr>
          </w:p>
        </w:tc>
        <w:tc>
          <w:tcPr>
            <w:tcW w:w="851" w:type="dxa"/>
            <w:tcBorders>
              <w:left w:val="single" w:sz="4" w:space="0" w:color="auto"/>
              <w:right w:val="single" w:sz="4" w:space="0" w:color="auto"/>
            </w:tcBorders>
            <w:shd w:val="clear" w:color="auto" w:fill="auto"/>
          </w:tcPr>
          <w:p w:rsidR="006A5D51" w:rsidRPr="00772CC0" w:rsidRDefault="006A5D51" w:rsidP="006A5D51">
            <w:pPr>
              <w:spacing w:after="60" w:line="240" w:lineRule="auto"/>
              <w:jc w:val="both"/>
              <w:rPr>
                <w:rFonts w:ascii="Arial" w:eastAsia="Times New Roman" w:hAnsi="Arial" w:cs="Times New Roman"/>
                <w:szCs w:val="24"/>
              </w:rPr>
            </w:pPr>
          </w:p>
        </w:tc>
        <w:tc>
          <w:tcPr>
            <w:tcW w:w="992" w:type="dxa"/>
            <w:tcBorders>
              <w:left w:val="single" w:sz="4" w:space="0" w:color="auto"/>
              <w:right w:val="nil"/>
            </w:tcBorders>
            <w:shd w:val="clear" w:color="auto" w:fill="auto"/>
          </w:tcPr>
          <w:p w:rsidR="006A5D51" w:rsidRPr="00772CC0" w:rsidRDefault="006A5D51" w:rsidP="006A5D51">
            <w:pPr>
              <w:spacing w:after="60" w:line="240" w:lineRule="auto"/>
              <w:jc w:val="both"/>
              <w:rPr>
                <w:rFonts w:ascii="Arial" w:eastAsia="Times New Roman" w:hAnsi="Arial" w:cs="Times New Roman"/>
                <w:szCs w:val="24"/>
              </w:rPr>
            </w:pPr>
          </w:p>
        </w:tc>
        <w:tc>
          <w:tcPr>
            <w:tcW w:w="1561" w:type="dxa"/>
            <w:tcBorders>
              <w:left w:val="nil"/>
            </w:tcBorders>
            <w:shd w:val="clear" w:color="auto" w:fill="auto"/>
          </w:tcPr>
          <w:p w:rsidR="006A5D51" w:rsidRPr="00772CC0" w:rsidRDefault="006A5D51" w:rsidP="006A5D51">
            <w:pPr>
              <w:spacing w:after="60" w:line="240" w:lineRule="auto"/>
              <w:jc w:val="both"/>
              <w:rPr>
                <w:rFonts w:ascii="Arial" w:eastAsia="Times New Roman" w:hAnsi="Arial" w:cs="Times New Roman"/>
                <w:szCs w:val="24"/>
              </w:rPr>
            </w:pPr>
          </w:p>
        </w:tc>
        <w:tc>
          <w:tcPr>
            <w:tcW w:w="1274" w:type="dxa"/>
            <w:shd w:val="clear" w:color="auto" w:fill="CCCCCC"/>
          </w:tcPr>
          <w:p w:rsidR="006A5D51" w:rsidRPr="00772CC0" w:rsidRDefault="006A5D51" w:rsidP="006A5D51">
            <w:pPr>
              <w:spacing w:after="60" w:line="240" w:lineRule="auto"/>
              <w:jc w:val="both"/>
              <w:rPr>
                <w:rFonts w:ascii="Arial" w:eastAsia="Times New Roman" w:hAnsi="Arial" w:cs="Times New Roman"/>
                <w:szCs w:val="24"/>
              </w:rPr>
            </w:pPr>
          </w:p>
        </w:tc>
        <w:tc>
          <w:tcPr>
            <w:tcW w:w="790" w:type="dxa"/>
            <w:shd w:val="clear" w:color="auto" w:fill="CCCCCC"/>
          </w:tcPr>
          <w:p w:rsidR="006A5D51" w:rsidRPr="00772CC0" w:rsidRDefault="006A5D51" w:rsidP="006A5D51">
            <w:pPr>
              <w:spacing w:after="60" w:line="240" w:lineRule="auto"/>
              <w:jc w:val="both"/>
              <w:rPr>
                <w:rFonts w:ascii="Arial" w:eastAsia="Times New Roman" w:hAnsi="Arial" w:cs="Times New Roman"/>
                <w:szCs w:val="24"/>
              </w:rPr>
            </w:pPr>
          </w:p>
        </w:tc>
      </w:tr>
    </w:tbl>
    <w:p w:rsidR="00BD55E2" w:rsidRDefault="00BD55E2" w:rsidP="004443A1">
      <w:pPr>
        <w:spacing w:before="60" w:after="60" w:line="240" w:lineRule="auto"/>
        <w:jc w:val="both"/>
        <w:rPr>
          <w:rFonts w:ascii="Arial" w:eastAsia="Times New Roman" w:hAnsi="Arial" w:cs="Times New Roman"/>
          <w:b/>
          <w:szCs w:val="24"/>
        </w:rPr>
        <w:sectPr w:rsidR="00BD55E2" w:rsidSect="00BD55E2">
          <w:pgSz w:w="16838" w:h="11906" w:orient="landscape" w:code="9"/>
          <w:pgMar w:top="1152" w:right="864" w:bottom="1152" w:left="864" w:header="720" w:footer="432" w:gutter="0"/>
          <w:cols w:space="708"/>
          <w:titlePg/>
          <w:docGrid w:linePitch="360"/>
        </w:sectPr>
      </w:pPr>
    </w:p>
    <w:p w:rsidR="00772CC0" w:rsidRPr="00772CC0" w:rsidRDefault="00772CC0" w:rsidP="004443A1">
      <w:pPr>
        <w:spacing w:after="60" w:line="276" w:lineRule="auto"/>
        <w:jc w:val="both"/>
        <w:rPr>
          <w:rFonts w:ascii="Arial" w:eastAsia="Times New Roman" w:hAnsi="Arial" w:cs="Times New Roman"/>
          <w:szCs w:val="24"/>
        </w:rPr>
      </w:pPr>
      <w:r w:rsidRPr="00772CC0">
        <w:rPr>
          <w:rFonts w:ascii="Arial" w:eastAsia="Times New Roman" w:hAnsi="Arial" w:cs="Arial"/>
        </w:rPr>
        <w:lastRenderedPageBreak/>
        <w:t xml:space="preserve"> </w:t>
      </w:r>
      <w:r w:rsidRPr="00772CC0">
        <w:rPr>
          <w:rFonts w:ascii="Arial" w:eastAsia="Times New Roman" w:hAnsi="Arial" w:cs="Times New Roman"/>
          <w:szCs w:val="24"/>
        </w:rPr>
        <w:t>Modalités de gestion et de gouvernance</w:t>
      </w:r>
    </w:p>
    <w:p w:rsidR="00772CC0" w:rsidRPr="00772CC0" w:rsidRDefault="00772CC0" w:rsidP="004443A1">
      <w:pPr>
        <w:spacing w:after="60" w:line="240" w:lineRule="auto"/>
        <w:jc w:val="both"/>
        <w:rPr>
          <w:rFonts w:ascii="Arial" w:eastAsia="Times New Roman" w:hAnsi="Arial" w:cs="Times New Roman"/>
          <w:i/>
        </w:rPr>
      </w:pPr>
      <w:r w:rsidRPr="00772CC0">
        <w:rPr>
          <w:rFonts w:ascii="Arial" w:eastAsia="Times New Roman" w:hAnsi="Arial" w:cs="Times New Roman"/>
          <w:i/>
        </w:rPr>
        <w:t>Expliquer les rôles et responsabilités des parties impliquées dans l'administration et la gestion du projet. Alors qu'un diagramme est par exemple ci-dessous, il n'est pas tenu de suivre ce schéma exactement. Un projet peut être régi conjointement avec d'autres projets, par exemple, par un sous-comité de pilotage national liée aux Groupes de résultats dans le cadre des procédures opérationnelles normalisées du GNUD pour les pays qui adoptent l'approche</w:t>
      </w:r>
      <w:proofErr w:type="gramStart"/>
      <w:r w:rsidRPr="00772CC0">
        <w:rPr>
          <w:rFonts w:ascii="Arial" w:eastAsia="Times New Roman" w:hAnsi="Arial" w:cs="Times New Roman"/>
          <w:i/>
        </w:rPr>
        <w:t xml:space="preserve"> «Unis</w:t>
      </w:r>
      <w:proofErr w:type="gramEnd"/>
      <w:r w:rsidRPr="00772CC0">
        <w:rPr>
          <w:rFonts w:ascii="Arial" w:eastAsia="Times New Roman" w:hAnsi="Arial" w:cs="Times New Roman"/>
          <w:i/>
        </w:rPr>
        <w:t xml:space="preserve"> dans l'action».</w:t>
      </w:r>
    </w:p>
    <w:p w:rsidR="00772CC0" w:rsidRPr="00772CC0" w:rsidRDefault="00772CC0" w:rsidP="004443A1">
      <w:pPr>
        <w:spacing w:after="60" w:line="240" w:lineRule="auto"/>
        <w:jc w:val="both"/>
        <w:rPr>
          <w:rFonts w:ascii="Arial" w:eastAsia="Times New Roman" w:hAnsi="Arial" w:cs="Times New Roman"/>
          <w:i/>
        </w:rPr>
      </w:pPr>
    </w:p>
    <w:p w:rsidR="00772CC0" w:rsidRPr="00772CC0" w:rsidRDefault="00772CC0" w:rsidP="004443A1">
      <w:pPr>
        <w:spacing w:after="60" w:line="240" w:lineRule="auto"/>
        <w:jc w:val="both"/>
        <w:rPr>
          <w:rFonts w:ascii="Arial" w:eastAsia="Times New Roman" w:hAnsi="Arial" w:cs="Times New Roman"/>
          <w:szCs w:val="24"/>
        </w:rPr>
      </w:pPr>
      <w:r w:rsidRPr="00772CC0">
        <w:rPr>
          <w:rFonts w:ascii="Arial" w:eastAsia="Times New Roman" w:hAnsi="Arial" w:cs="Times New Roman"/>
          <w:i/>
        </w:rPr>
        <w:t xml:space="preserve">Exigences minimales pour une gouvernance du projet : la représentation des intervenants (c.-à-d., le PNUD, les partenaires nationaux, des représentants des bénéficiaires, donateurs, etc.) avec le pouvoir de prendre des décisions concernant le projet. Décrire comment les groupes cibles sera engagé dans la prise de décisions pour le projet, pour assurer leur place et la participation. Les arrangements de gestion du projet </w:t>
      </w:r>
      <w:proofErr w:type="gramStart"/>
      <w:r w:rsidRPr="00772CC0">
        <w:rPr>
          <w:rFonts w:ascii="Arial" w:eastAsia="Times New Roman" w:hAnsi="Arial" w:cs="Times New Roman"/>
          <w:i/>
        </w:rPr>
        <w:t>doit</w:t>
      </w:r>
      <w:proofErr w:type="gramEnd"/>
      <w:r w:rsidRPr="00772CC0">
        <w:rPr>
          <w:rFonts w:ascii="Arial" w:eastAsia="Times New Roman" w:hAnsi="Arial" w:cs="Times New Roman"/>
          <w:i/>
        </w:rPr>
        <w:t xml:space="preserve"> inclure, au minimum, un gestionnaire de projet et l'assurance que conseille le mécanisme de gouvernance du projet. Cette section devrait préciser la fréquence minimale le mécanisme de gouvernance se réunira (au moins une fois par an.)</w:t>
      </w:r>
    </w:p>
    <w:p w:rsidR="00772CC0" w:rsidRPr="00772CC0" w:rsidRDefault="00772CC0" w:rsidP="004443A1">
      <w:pPr>
        <w:spacing w:after="60" w:line="240" w:lineRule="auto"/>
        <w:jc w:val="both"/>
        <w:rPr>
          <w:rFonts w:ascii="Arial" w:eastAsia="Times New Roman" w:hAnsi="Arial" w:cs="Times New Roman"/>
          <w:szCs w:val="24"/>
        </w:rPr>
      </w:pPr>
      <w:r w:rsidRPr="00772CC0">
        <w:rPr>
          <w:rFonts w:ascii="Arial" w:eastAsia="Times New Roman" w:hAnsi="Arial" w:cs="Times New Roman"/>
          <w:noProof/>
          <w:szCs w:val="24"/>
          <w:lang w:eastAsia="fr-FR"/>
        </w:rPr>
        <mc:AlternateContent>
          <mc:Choice Requires="wps">
            <w:drawing>
              <wp:anchor distT="0" distB="0" distL="114300" distR="114300" simplePos="0" relativeHeight="251677696" behindDoc="0" locked="0" layoutInCell="1" allowOverlap="1">
                <wp:simplePos x="0" y="0"/>
                <wp:positionH relativeFrom="column">
                  <wp:posOffset>4802505</wp:posOffset>
                </wp:positionH>
                <wp:positionV relativeFrom="paragraph">
                  <wp:posOffset>2643505</wp:posOffset>
                </wp:positionV>
                <wp:extent cx="0" cy="200025"/>
                <wp:effectExtent l="9525" t="8890" r="9525" b="10160"/>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05D55F" id="_x0000_t32" coordsize="21600,21600" o:spt="32" o:oned="t" path="m,l21600,21600e" filled="f">
                <v:path arrowok="t" fillok="f" o:connecttype="none"/>
                <o:lock v:ext="edit" shapetype="t"/>
              </v:shapetype>
              <v:shape id="Connecteur droit avec flèche 18" o:spid="_x0000_s1026" type="#_x0000_t32" style="position:absolute;margin-left:378.15pt;margin-top:208.15pt;width:0;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"/>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76672" behindDoc="0" locked="0" layoutInCell="1" allowOverlap="1">
                <wp:simplePos x="0" y="0"/>
                <wp:positionH relativeFrom="column">
                  <wp:posOffset>2868930</wp:posOffset>
                </wp:positionH>
                <wp:positionV relativeFrom="paragraph">
                  <wp:posOffset>2519680</wp:posOffset>
                </wp:positionV>
                <wp:extent cx="0" cy="333375"/>
                <wp:effectExtent l="9525" t="8890" r="9525" b="10160"/>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4F3AD1" id="Connecteur droit avec flèche 17" o:spid="_x0000_s1026" type="#_x0000_t32" style="position:absolute;margin-left:225.9pt;margin-top:198.4pt;width:0;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"/>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70528" behindDoc="0" locked="0" layoutInCell="1" allowOverlap="1">
                <wp:simplePos x="0" y="0"/>
                <wp:positionH relativeFrom="column">
                  <wp:posOffset>2878455</wp:posOffset>
                </wp:positionH>
                <wp:positionV relativeFrom="paragraph">
                  <wp:posOffset>1452880</wp:posOffset>
                </wp:positionV>
                <wp:extent cx="0" cy="426085"/>
                <wp:effectExtent l="9525" t="8890" r="9525" b="12700"/>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0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22A1B5" id="Connecteur droit avec flèche 16" o:spid="_x0000_s1026" type="#_x0000_t32" style="position:absolute;margin-left:226.65pt;margin-top:114.4pt;width:0;height:3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"/>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72576" behindDoc="0" locked="0" layoutInCell="1" allowOverlap="1">
                <wp:simplePos x="0" y="0"/>
                <wp:positionH relativeFrom="column">
                  <wp:posOffset>3707130</wp:posOffset>
                </wp:positionH>
                <wp:positionV relativeFrom="paragraph">
                  <wp:posOffset>2243455</wp:posOffset>
                </wp:positionV>
                <wp:extent cx="285750" cy="0"/>
                <wp:effectExtent l="9525" t="8890" r="9525" b="10160"/>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28C882" id="Connecteur droit avec flèche 15" o:spid="_x0000_s1026" type="#_x0000_t32" style="position:absolute;margin-left:291.9pt;margin-top:176.65pt;width: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"/>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74624" behindDoc="0" locked="0" layoutInCell="1" allowOverlap="1">
                <wp:simplePos x="0" y="0"/>
                <wp:positionH relativeFrom="column">
                  <wp:posOffset>1221105</wp:posOffset>
                </wp:positionH>
                <wp:positionV relativeFrom="paragraph">
                  <wp:posOffset>2653030</wp:posOffset>
                </wp:positionV>
                <wp:extent cx="0" cy="200025"/>
                <wp:effectExtent l="9525" t="8890" r="9525" b="10160"/>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940A92" id="Connecteur droit avec flèche 14" o:spid="_x0000_s1026" type="#_x0000_t32" style="position:absolute;margin-left:96.15pt;margin-top:208.9pt;width:0;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"/>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73600" behindDoc="0" locked="0" layoutInCell="1" allowOverlap="1">
                <wp:simplePos x="0" y="0"/>
                <wp:positionH relativeFrom="column">
                  <wp:posOffset>1221105</wp:posOffset>
                </wp:positionH>
                <wp:positionV relativeFrom="paragraph">
                  <wp:posOffset>2643505</wp:posOffset>
                </wp:positionV>
                <wp:extent cx="3571875" cy="0"/>
                <wp:effectExtent l="9525" t="8890" r="9525" b="1016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026DD1" id="Connecteur droit avec flèche 13" o:spid="_x0000_s1026" type="#_x0000_t32" style="position:absolute;margin-left:96.15pt;margin-top:208.15pt;width:281.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"/>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71552" behindDoc="0" locked="0" layoutInCell="1" allowOverlap="1">
                <wp:simplePos x="0" y="0"/>
                <wp:positionH relativeFrom="column">
                  <wp:posOffset>1954530</wp:posOffset>
                </wp:positionH>
                <wp:positionV relativeFrom="paragraph">
                  <wp:posOffset>1710055</wp:posOffset>
                </wp:positionV>
                <wp:extent cx="923925" cy="0"/>
                <wp:effectExtent l="9525" t="8890" r="9525" b="10160"/>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3FCB6E" id="Connecteur droit avec flèche 12" o:spid="_x0000_s1026" type="#_x0000_t32" style="position:absolute;margin-left:153.9pt;margin-top:134.65pt;width:72.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"/>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69504" behindDoc="0" locked="0" layoutInCell="1" allowOverlap="1">
                <wp:simplePos x="0" y="0"/>
                <wp:positionH relativeFrom="column">
                  <wp:posOffset>4002405</wp:posOffset>
                </wp:positionH>
                <wp:positionV relativeFrom="paragraph">
                  <wp:posOffset>2843530</wp:posOffset>
                </wp:positionV>
                <wp:extent cx="1524000" cy="628650"/>
                <wp:effectExtent l="9525" t="8890" r="9525" b="1016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Default="00994BDD" w:rsidP="00772CC0">
                            <w:pPr>
                              <w:spacing w:after="0"/>
                              <w:jc w:val="center"/>
                              <w:rPr>
                                <w:b/>
                                <w:sz w:val="23"/>
                                <w:szCs w:val="23"/>
                              </w:rPr>
                            </w:pPr>
                          </w:p>
                          <w:p w:rsidR="00994BDD" w:rsidRPr="003D0562" w:rsidRDefault="00994BDD" w:rsidP="00772CC0">
                            <w:pPr>
                              <w:spacing w:after="0"/>
                              <w:jc w:val="center"/>
                              <w:rPr>
                                <w:b/>
                                <w:sz w:val="23"/>
                                <w:szCs w:val="23"/>
                              </w:rPr>
                            </w:pPr>
                            <w:r w:rsidRPr="005B1094">
                              <w:rPr>
                                <w:b/>
                                <w:sz w:val="23"/>
                                <w:szCs w:val="23"/>
                              </w:rPr>
                              <w:t>Équipe</w:t>
                            </w:r>
                            <w:r>
                              <w:rPr>
                                <w:b/>
                                <w:sz w:val="23"/>
                                <w:szCs w:val="23"/>
                              </w:rP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27" type="#_x0000_t202" style="position:absolute;left:0;text-align:left;margin-left:315.15pt;margin-top:223.9pt;width:120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">
                <v:textbox>
                  <w:txbxContent>
                    <w:p w:rsidR="00994BDD" w:rsidRDefault="00994BDD" w:rsidP="00772CC0">
                      <w:pPr>
                        <w:spacing w:after="0"/>
                        <w:jc w:val="center"/>
                        <w:rPr>
                          <w:b/>
                          <w:sz w:val="23"/>
                          <w:szCs w:val="23"/>
                        </w:rPr>
                      </w:pPr>
                    </w:p>
                    <w:p w:rsidR="00994BDD" w:rsidRPr="003D0562" w:rsidRDefault="00994BDD" w:rsidP="00772CC0">
                      <w:pPr>
                        <w:spacing w:after="0"/>
                        <w:jc w:val="center"/>
                        <w:rPr>
                          <w:b/>
                          <w:sz w:val="23"/>
                          <w:szCs w:val="23"/>
                        </w:rPr>
                      </w:pPr>
                      <w:r w:rsidRPr="005B1094">
                        <w:rPr>
                          <w:b/>
                          <w:sz w:val="23"/>
                          <w:szCs w:val="23"/>
                        </w:rPr>
                        <w:t>Équipe</w:t>
                      </w:r>
                      <w:r>
                        <w:rPr>
                          <w:b/>
                          <w:sz w:val="23"/>
                          <w:szCs w:val="23"/>
                        </w:rPr>
                        <w:t xml:space="preserve"> C</w:t>
                      </w:r>
                    </w:p>
                  </w:txbxContent>
                </v:textbox>
              </v:shape>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68480" behindDoc="0" locked="0" layoutInCell="1" allowOverlap="1">
                <wp:simplePos x="0" y="0"/>
                <wp:positionH relativeFrom="column">
                  <wp:posOffset>2287905</wp:posOffset>
                </wp:positionH>
                <wp:positionV relativeFrom="paragraph">
                  <wp:posOffset>2853055</wp:posOffset>
                </wp:positionV>
                <wp:extent cx="1524000" cy="628650"/>
                <wp:effectExtent l="9525" t="8890" r="9525" b="1016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Default="00994BDD" w:rsidP="00772CC0">
                            <w:pPr>
                              <w:spacing w:after="0"/>
                              <w:jc w:val="center"/>
                              <w:rPr>
                                <w:b/>
                                <w:sz w:val="23"/>
                                <w:szCs w:val="23"/>
                              </w:rPr>
                            </w:pPr>
                          </w:p>
                          <w:p w:rsidR="00994BDD" w:rsidRPr="003D0562" w:rsidRDefault="00994BDD" w:rsidP="00772CC0">
                            <w:pPr>
                              <w:spacing w:after="0"/>
                              <w:jc w:val="center"/>
                              <w:rPr>
                                <w:b/>
                                <w:sz w:val="23"/>
                                <w:szCs w:val="23"/>
                              </w:rPr>
                            </w:pPr>
                            <w:r w:rsidRPr="005B1094">
                              <w:rPr>
                                <w:b/>
                                <w:sz w:val="23"/>
                                <w:szCs w:val="23"/>
                              </w:rPr>
                              <w:t>Équipe</w:t>
                            </w:r>
                            <w:r>
                              <w:rPr>
                                <w:b/>
                                <w:sz w:val="23"/>
                                <w:szCs w:val="23"/>
                              </w:rP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8" type="#_x0000_t202" style="position:absolute;left:0;text-align:left;margin-left:180.15pt;margin-top:224.65pt;width:120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">
                <v:textbox>
                  <w:txbxContent>
                    <w:p w:rsidR="00994BDD" w:rsidRDefault="00994BDD" w:rsidP="00772CC0">
                      <w:pPr>
                        <w:spacing w:after="0"/>
                        <w:jc w:val="center"/>
                        <w:rPr>
                          <w:b/>
                          <w:sz w:val="23"/>
                          <w:szCs w:val="23"/>
                        </w:rPr>
                      </w:pPr>
                    </w:p>
                    <w:p w:rsidR="00994BDD" w:rsidRPr="003D0562" w:rsidRDefault="00994BDD" w:rsidP="00772CC0">
                      <w:pPr>
                        <w:spacing w:after="0"/>
                        <w:jc w:val="center"/>
                        <w:rPr>
                          <w:b/>
                          <w:sz w:val="23"/>
                          <w:szCs w:val="23"/>
                        </w:rPr>
                      </w:pPr>
                      <w:r w:rsidRPr="005B1094">
                        <w:rPr>
                          <w:b/>
                          <w:sz w:val="23"/>
                          <w:szCs w:val="23"/>
                        </w:rPr>
                        <w:t>Équipe</w:t>
                      </w:r>
                      <w:r>
                        <w:rPr>
                          <w:b/>
                          <w:sz w:val="23"/>
                          <w:szCs w:val="23"/>
                        </w:rPr>
                        <w:t xml:space="preserve"> B</w:t>
                      </w:r>
                    </w:p>
                  </w:txbxContent>
                </v:textbox>
              </v:shape>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67456" behindDoc="0" locked="0" layoutInCell="1" allowOverlap="1">
                <wp:simplePos x="0" y="0"/>
                <wp:positionH relativeFrom="column">
                  <wp:posOffset>516255</wp:posOffset>
                </wp:positionH>
                <wp:positionV relativeFrom="paragraph">
                  <wp:posOffset>2853055</wp:posOffset>
                </wp:positionV>
                <wp:extent cx="1524000" cy="628650"/>
                <wp:effectExtent l="9525" t="8890" r="9525" b="1016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Default="00994BDD" w:rsidP="00772CC0">
                            <w:pPr>
                              <w:spacing w:after="0"/>
                              <w:jc w:val="center"/>
                              <w:rPr>
                                <w:b/>
                                <w:sz w:val="23"/>
                                <w:szCs w:val="23"/>
                              </w:rPr>
                            </w:pPr>
                          </w:p>
                          <w:p w:rsidR="00994BDD" w:rsidRPr="003D0562" w:rsidRDefault="00994BDD" w:rsidP="00772CC0">
                            <w:pPr>
                              <w:spacing w:after="0"/>
                              <w:jc w:val="center"/>
                              <w:rPr>
                                <w:b/>
                                <w:sz w:val="23"/>
                                <w:szCs w:val="23"/>
                              </w:rPr>
                            </w:pPr>
                            <w:r w:rsidRPr="005B1094">
                              <w:rPr>
                                <w:b/>
                                <w:sz w:val="23"/>
                                <w:szCs w:val="23"/>
                              </w:rPr>
                              <w:t>Équipe</w:t>
                            </w:r>
                            <w:r>
                              <w:rPr>
                                <w:b/>
                                <w:sz w:val="23"/>
                                <w:szCs w:val="23"/>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9" type="#_x0000_t202" style="position:absolute;left:0;text-align:left;margin-left:40.65pt;margin-top:224.65pt;width:120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">
                <v:textbox>
                  <w:txbxContent>
                    <w:p w:rsidR="00994BDD" w:rsidRDefault="00994BDD" w:rsidP="00772CC0">
                      <w:pPr>
                        <w:spacing w:after="0"/>
                        <w:jc w:val="center"/>
                        <w:rPr>
                          <w:b/>
                          <w:sz w:val="23"/>
                          <w:szCs w:val="23"/>
                        </w:rPr>
                      </w:pPr>
                    </w:p>
                    <w:p w:rsidR="00994BDD" w:rsidRPr="003D0562" w:rsidRDefault="00994BDD" w:rsidP="00772CC0">
                      <w:pPr>
                        <w:spacing w:after="0"/>
                        <w:jc w:val="center"/>
                        <w:rPr>
                          <w:b/>
                          <w:sz w:val="23"/>
                          <w:szCs w:val="23"/>
                        </w:rPr>
                      </w:pPr>
                      <w:r w:rsidRPr="005B1094">
                        <w:rPr>
                          <w:b/>
                          <w:sz w:val="23"/>
                          <w:szCs w:val="23"/>
                        </w:rPr>
                        <w:t>Équipe</w:t>
                      </w:r>
                      <w:r>
                        <w:rPr>
                          <w:b/>
                          <w:sz w:val="23"/>
                          <w:szCs w:val="23"/>
                        </w:rPr>
                        <w:t xml:space="preserve"> A</w:t>
                      </w:r>
                    </w:p>
                  </w:txbxContent>
                </v:textbox>
              </v:shape>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66432" behindDoc="0" locked="0" layoutInCell="1" allowOverlap="1">
                <wp:simplePos x="0" y="0"/>
                <wp:positionH relativeFrom="column">
                  <wp:posOffset>430530</wp:posOffset>
                </wp:positionH>
                <wp:positionV relativeFrom="paragraph">
                  <wp:posOffset>1605280</wp:posOffset>
                </wp:positionV>
                <wp:extent cx="1524000" cy="628650"/>
                <wp:effectExtent l="9525" t="8890" r="9525" b="1016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Pr="000B07FE" w:rsidRDefault="00994BDD" w:rsidP="00772CC0">
                            <w:pPr>
                              <w:spacing w:after="0"/>
                              <w:jc w:val="center"/>
                              <w:rPr>
                                <w:b/>
                                <w:sz w:val="23"/>
                                <w:szCs w:val="23"/>
                              </w:rPr>
                            </w:pPr>
                            <w:r w:rsidRPr="000B07FE">
                              <w:rPr>
                                <w:b/>
                                <w:sz w:val="23"/>
                                <w:szCs w:val="23"/>
                              </w:rPr>
                              <w:t>L'Assurance du projet</w:t>
                            </w:r>
                          </w:p>
                          <w:p w:rsidR="00994BDD" w:rsidRPr="003D0562" w:rsidRDefault="00994BDD" w:rsidP="00772CC0">
                            <w:pPr>
                              <w:spacing w:after="0"/>
                              <w:jc w:val="center"/>
                              <w:rPr>
                                <w:b/>
                                <w:sz w:val="23"/>
                                <w:szCs w:val="23"/>
                              </w:rPr>
                            </w:pPr>
                            <w:r w:rsidRPr="000B07FE">
                              <w:rPr>
                                <w:b/>
                                <w:sz w:val="23"/>
                                <w:szCs w:val="23"/>
                              </w:rPr>
                              <w:t>[</w:t>
                            </w:r>
                            <w:proofErr w:type="gramStart"/>
                            <w:r w:rsidRPr="000B07FE">
                              <w:rPr>
                                <w:b/>
                                <w:sz w:val="23"/>
                                <w:szCs w:val="23"/>
                              </w:rPr>
                              <w:t>préciser</w:t>
                            </w:r>
                            <w:proofErr w:type="gramEnd"/>
                            <w:r w:rsidRPr="000B07FE">
                              <w:rPr>
                                <w:b/>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30" type="#_x0000_t202" style="position:absolute;left:0;text-align:left;margin-left:33.9pt;margin-top:126.4pt;width:120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">
                <v:textbox>
                  <w:txbxContent>
                    <w:p w:rsidR="00994BDD" w:rsidRPr="000B07FE" w:rsidRDefault="00994BDD" w:rsidP="00772CC0">
                      <w:pPr>
                        <w:spacing w:after="0"/>
                        <w:jc w:val="center"/>
                        <w:rPr>
                          <w:b/>
                          <w:sz w:val="23"/>
                          <w:szCs w:val="23"/>
                        </w:rPr>
                      </w:pPr>
                      <w:r w:rsidRPr="000B07FE">
                        <w:rPr>
                          <w:b/>
                          <w:sz w:val="23"/>
                          <w:szCs w:val="23"/>
                        </w:rPr>
                        <w:t>L'Assurance du projet</w:t>
                      </w:r>
                    </w:p>
                    <w:p w:rsidR="00994BDD" w:rsidRPr="003D0562" w:rsidRDefault="00994BDD" w:rsidP="00772CC0">
                      <w:pPr>
                        <w:spacing w:after="0"/>
                        <w:jc w:val="center"/>
                        <w:rPr>
                          <w:b/>
                          <w:sz w:val="23"/>
                          <w:szCs w:val="23"/>
                        </w:rPr>
                      </w:pPr>
                      <w:r w:rsidRPr="000B07FE">
                        <w:rPr>
                          <w:b/>
                          <w:sz w:val="23"/>
                          <w:szCs w:val="23"/>
                        </w:rPr>
                        <w:t>[</w:t>
                      </w:r>
                      <w:proofErr w:type="gramStart"/>
                      <w:r w:rsidRPr="000B07FE">
                        <w:rPr>
                          <w:b/>
                          <w:sz w:val="23"/>
                          <w:szCs w:val="23"/>
                        </w:rPr>
                        <w:t>préciser</w:t>
                      </w:r>
                      <w:proofErr w:type="gramEnd"/>
                      <w:r w:rsidRPr="000B07FE">
                        <w:rPr>
                          <w:b/>
                          <w:sz w:val="23"/>
                          <w:szCs w:val="23"/>
                        </w:rPr>
                        <w:t>]</w:t>
                      </w:r>
                    </w:p>
                  </w:txbxContent>
                </v:textbox>
              </v:shape>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65408" behindDoc="0" locked="0" layoutInCell="1" allowOverlap="1">
                <wp:simplePos x="0" y="0"/>
                <wp:positionH relativeFrom="column">
                  <wp:posOffset>4002405</wp:posOffset>
                </wp:positionH>
                <wp:positionV relativeFrom="paragraph">
                  <wp:posOffset>1891030</wp:posOffset>
                </wp:positionV>
                <wp:extent cx="1381125" cy="628650"/>
                <wp:effectExtent l="9525" t="8890" r="9525" b="1016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Default="00994BDD" w:rsidP="00772CC0">
                            <w:pPr>
                              <w:spacing w:after="0"/>
                              <w:jc w:val="center"/>
                              <w:rPr>
                                <w:b/>
                                <w:sz w:val="23"/>
                                <w:szCs w:val="23"/>
                              </w:rPr>
                            </w:pPr>
                          </w:p>
                          <w:p w:rsidR="00994BDD" w:rsidRPr="003D0562" w:rsidRDefault="00994BDD" w:rsidP="00772CC0">
                            <w:pPr>
                              <w:spacing w:after="0"/>
                              <w:jc w:val="center"/>
                              <w:rPr>
                                <w:b/>
                                <w:sz w:val="23"/>
                                <w:szCs w:val="23"/>
                              </w:rPr>
                            </w:pPr>
                            <w:r w:rsidRPr="00AB2385">
                              <w:rPr>
                                <w:b/>
                                <w:sz w:val="23"/>
                                <w:szCs w:val="23"/>
                              </w:rPr>
                              <w:t>Soutien de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31" type="#_x0000_t202" style="position:absolute;left:0;text-align:left;margin-left:315.15pt;margin-top:148.9pt;width:108.7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">
                <v:textbox>
                  <w:txbxContent>
                    <w:p w:rsidR="00994BDD" w:rsidRDefault="00994BDD" w:rsidP="00772CC0">
                      <w:pPr>
                        <w:spacing w:after="0"/>
                        <w:jc w:val="center"/>
                        <w:rPr>
                          <w:b/>
                          <w:sz w:val="23"/>
                          <w:szCs w:val="23"/>
                        </w:rPr>
                      </w:pPr>
                    </w:p>
                    <w:p w:rsidR="00994BDD" w:rsidRPr="003D0562" w:rsidRDefault="00994BDD" w:rsidP="00772CC0">
                      <w:pPr>
                        <w:spacing w:after="0"/>
                        <w:jc w:val="center"/>
                        <w:rPr>
                          <w:b/>
                          <w:sz w:val="23"/>
                          <w:szCs w:val="23"/>
                        </w:rPr>
                      </w:pPr>
                      <w:r w:rsidRPr="00AB2385">
                        <w:rPr>
                          <w:b/>
                          <w:sz w:val="23"/>
                          <w:szCs w:val="23"/>
                        </w:rPr>
                        <w:t>Soutien de projet</w:t>
                      </w:r>
                    </w:p>
                  </w:txbxContent>
                </v:textbox>
              </v:shape>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64384" behindDoc="0" locked="0" layoutInCell="1" allowOverlap="1">
                <wp:simplePos x="0" y="0"/>
                <wp:positionH relativeFrom="column">
                  <wp:posOffset>2183130</wp:posOffset>
                </wp:positionH>
                <wp:positionV relativeFrom="paragraph">
                  <wp:posOffset>1891030</wp:posOffset>
                </wp:positionV>
                <wp:extent cx="1524000" cy="628650"/>
                <wp:effectExtent l="9525" t="8890" r="9525" b="1016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Default="00994BDD" w:rsidP="00772CC0">
                            <w:pPr>
                              <w:spacing w:after="0"/>
                              <w:jc w:val="center"/>
                              <w:rPr>
                                <w:b/>
                                <w:sz w:val="23"/>
                                <w:szCs w:val="23"/>
                              </w:rPr>
                            </w:pPr>
                          </w:p>
                          <w:p w:rsidR="00994BDD" w:rsidRPr="003D0562" w:rsidRDefault="00994BDD" w:rsidP="00772CC0">
                            <w:pPr>
                              <w:spacing w:after="0"/>
                              <w:jc w:val="center"/>
                              <w:rPr>
                                <w:b/>
                                <w:sz w:val="23"/>
                                <w:szCs w:val="23"/>
                              </w:rPr>
                            </w:pPr>
                            <w:r w:rsidRPr="000B07FE">
                              <w:rPr>
                                <w:b/>
                                <w:sz w:val="23"/>
                                <w:szCs w:val="23"/>
                              </w:rPr>
                              <w:t>Gestionnaire de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2" type="#_x0000_t202" style="position:absolute;left:0;text-align:left;margin-left:171.9pt;margin-top:148.9pt;width:120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">
                <v:textbox>
                  <w:txbxContent>
                    <w:p w:rsidR="00994BDD" w:rsidRDefault="00994BDD" w:rsidP="00772CC0">
                      <w:pPr>
                        <w:spacing w:after="0"/>
                        <w:jc w:val="center"/>
                        <w:rPr>
                          <w:b/>
                          <w:sz w:val="23"/>
                          <w:szCs w:val="23"/>
                        </w:rPr>
                      </w:pPr>
                    </w:p>
                    <w:p w:rsidR="00994BDD" w:rsidRPr="003D0562" w:rsidRDefault="00994BDD" w:rsidP="00772CC0">
                      <w:pPr>
                        <w:spacing w:after="0"/>
                        <w:jc w:val="center"/>
                        <w:rPr>
                          <w:b/>
                          <w:sz w:val="23"/>
                          <w:szCs w:val="23"/>
                        </w:rPr>
                      </w:pPr>
                      <w:r w:rsidRPr="000B07FE">
                        <w:rPr>
                          <w:b/>
                          <w:sz w:val="23"/>
                          <w:szCs w:val="23"/>
                        </w:rPr>
                        <w:t>Gestionnaire de projet</w:t>
                      </w:r>
                    </w:p>
                  </w:txbxContent>
                </v:textbox>
              </v:shape>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61312" behindDoc="0" locked="0" layoutInCell="1" allowOverlap="1">
                <wp:simplePos x="0" y="0"/>
                <wp:positionH relativeFrom="column">
                  <wp:posOffset>611505</wp:posOffset>
                </wp:positionH>
                <wp:positionV relativeFrom="paragraph">
                  <wp:posOffset>814705</wp:posOffset>
                </wp:positionV>
                <wp:extent cx="1524000" cy="628650"/>
                <wp:effectExtent l="9525" t="8890" r="9525" b="1016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Pr="00ED4790" w:rsidRDefault="00994BDD" w:rsidP="00772CC0">
                            <w:pPr>
                              <w:jc w:val="center"/>
                              <w:rPr>
                                <w:b/>
                                <w:sz w:val="23"/>
                                <w:szCs w:val="23"/>
                              </w:rPr>
                            </w:pPr>
                            <w:r w:rsidRPr="00ED4790">
                              <w:rPr>
                                <w:b/>
                                <w:sz w:val="23"/>
                                <w:szCs w:val="23"/>
                              </w:rPr>
                              <w:t>Bénéficiaire principal</w:t>
                            </w:r>
                          </w:p>
                          <w:p w:rsidR="00994BDD" w:rsidRPr="003D0562" w:rsidRDefault="00994BDD" w:rsidP="00772CC0">
                            <w:pPr>
                              <w:jc w:val="center"/>
                              <w:rPr>
                                <w:b/>
                                <w:sz w:val="23"/>
                                <w:szCs w:val="23"/>
                              </w:rPr>
                            </w:pPr>
                            <w:r w:rsidRPr="00ED4790">
                              <w:rPr>
                                <w:b/>
                                <w:sz w:val="23"/>
                                <w:szCs w:val="23"/>
                              </w:rPr>
                              <w:t>[</w:t>
                            </w:r>
                            <w:proofErr w:type="gramStart"/>
                            <w:r w:rsidRPr="00ED4790">
                              <w:rPr>
                                <w:b/>
                                <w:sz w:val="23"/>
                                <w:szCs w:val="23"/>
                              </w:rPr>
                              <w:t>préciser</w:t>
                            </w:r>
                            <w:proofErr w:type="gramEnd"/>
                            <w:r w:rsidRPr="00ED4790">
                              <w:rPr>
                                <w:b/>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33" type="#_x0000_t202" style="position:absolute;left:0;text-align:left;margin-left:48.15pt;margin-top:64.15pt;width:120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">
                <v:textbox>
                  <w:txbxContent>
                    <w:p w:rsidR="00994BDD" w:rsidRPr="00ED4790" w:rsidRDefault="00994BDD" w:rsidP="00772CC0">
                      <w:pPr>
                        <w:jc w:val="center"/>
                        <w:rPr>
                          <w:b/>
                          <w:sz w:val="23"/>
                          <w:szCs w:val="23"/>
                        </w:rPr>
                      </w:pPr>
                      <w:r w:rsidRPr="00ED4790">
                        <w:rPr>
                          <w:b/>
                          <w:sz w:val="23"/>
                          <w:szCs w:val="23"/>
                        </w:rPr>
                        <w:t>Bénéficiaire principal</w:t>
                      </w:r>
                    </w:p>
                    <w:p w:rsidR="00994BDD" w:rsidRPr="003D0562" w:rsidRDefault="00994BDD" w:rsidP="00772CC0">
                      <w:pPr>
                        <w:jc w:val="center"/>
                        <w:rPr>
                          <w:b/>
                          <w:sz w:val="23"/>
                          <w:szCs w:val="23"/>
                        </w:rPr>
                      </w:pPr>
                      <w:r w:rsidRPr="00ED4790">
                        <w:rPr>
                          <w:b/>
                          <w:sz w:val="23"/>
                          <w:szCs w:val="23"/>
                        </w:rPr>
                        <w:t>[</w:t>
                      </w:r>
                      <w:proofErr w:type="gramStart"/>
                      <w:r w:rsidRPr="00ED4790">
                        <w:rPr>
                          <w:b/>
                          <w:sz w:val="23"/>
                          <w:szCs w:val="23"/>
                        </w:rPr>
                        <w:t>préciser</w:t>
                      </w:r>
                      <w:proofErr w:type="gramEnd"/>
                      <w:r w:rsidRPr="00ED4790">
                        <w:rPr>
                          <w:b/>
                          <w:sz w:val="23"/>
                          <w:szCs w:val="23"/>
                        </w:rPr>
                        <w:t>]</w:t>
                      </w:r>
                    </w:p>
                  </w:txbxContent>
                </v:textbox>
              </v:shape>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63360" behindDoc="0" locked="0" layoutInCell="1" allowOverlap="1">
                <wp:simplePos x="0" y="0"/>
                <wp:positionH relativeFrom="column">
                  <wp:posOffset>3678555</wp:posOffset>
                </wp:positionH>
                <wp:positionV relativeFrom="paragraph">
                  <wp:posOffset>814705</wp:posOffset>
                </wp:positionV>
                <wp:extent cx="1533525" cy="628650"/>
                <wp:effectExtent l="9525" t="8890" r="9525" b="1016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Pr="0040792F" w:rsidRDefault="00994BDD" w:rsidP="00772CC0">
                            <w:pPr>
                              <w:jc w:val="center"/>
                              <w:rPr>
                                <w:b/>
                                <w:sz w:val="23"/>
                                <w:szCs w:val="23"/>
                              </w:rPr>
                            </w:pPr>
                            <w:r w:rsidRPr="0040792F">
                              <w:rPr>
                                <w:b/>
                                <w:sz w:val="23"/>
                                <w:szCs w:val="23"/>
                              </w:rPr>
                              <w:t>Fournisseur principal</w:t>
                            </w:r>
                          </w:p>
                          <w:p w:rsidR="00994BDD" w:rsidRPr="003F0B87" w:rsidRDefault="00994BDD" w:rsidP="00772CC0">
                            <w:pPr>
                              <w:jc w:val="center"/>
                              <w:rPr>
                                <w:b/>
                                <w:sz w:val="28"/>
                                <w:szCs w:val="28"/>
                              </w:rPr>
                            </w:pPr>
                            <w:r w:rsidRPr="0040792F">
                              <w:rPr>
                                <w:b/>
                                <w:sz w:val="23"/>
                                <w:szCs w:val="23"/>
                              </w:rPr>
                              <w:t>[</w:t>
                            </w:r>
                            <w:proofErr w:type="gramStart"/>
                            <w:r w:rsidRPr="0040792F">
                              <w:rPr>
                                <w:b/>
                                <w:sz w:val="23"/>
                                <w:szCs w:val="23"/>
                              </w:rPr>
                              <w:t>préciser</w:t>
                            </w:r>
                            <w:proofErr w:type="gramEnd"/>
                            <w:r w:rsidRPr="0040792F">
                              <w:rPr>
                                <w:b/>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34" type="#_x0000_t202" style="position:absolute;left:0;text-align:left;margin-left:289.65pt;margin-top:64.15pt;width:120.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">
                <v:textbox>
                  <w:txbxContent>
                    <w:p w:rsidR="00994BDD" w:rsidRPr="0040792F" w:rsidRDefault="00994BDD" w:rsidP="00772CC0">
                      <w:pPr>
                        <w:jc w:val="center"/>
                        <w:rPr>
                          <w:b/>
                          <w:sz w:val="23"/>
                          <w:szCs w:val="23"/>
                        </w:rPr>
                      </w:pPr>
                      <w:r w:rsidRPr="0040792F">
                        <w:rPr>
                          <w:b/>
                          <w:sz w:val="23"/>
                          <w:szCs w:val="23"/>
                        </w:rPr>
                        <w:t>Fournisseur principal</w:t>
                      </w:r>
                    </w:p>
                    <w:p w:rsidR="00994BDD" w:rsidRPr="003F0B87" w:rsidRDefault="00994BDD" w:rsidP="00772CC0">
                      <w:pPr>
                        <w:jc w:val="center"/>
                        <w:rPr>
                          <w:b/>
                          <w:sz w:val="28"/>
                          <w:szCs w:val="28"/>
                        </w:rPr>
                      </w:pPr>
                      <w:r w:rsidRPr="0040792F">
                        <w:rPr>
                          <w:b/>
                          <w:sz w:val="23"/>
                          <w:szCs w:val="23"/>
                        </w:rPr>
                        <w:t>[</w:t>
                      </w:r>
                      <w:proofErr w:type="gramStart"/>
                      <w:r w:rsidRPr="0040792F">
                        <w:rPr>
                          <w:b/>
                          <w:sz w:val="23"/>
                          <w:szCs w:val="23"/>
                        </w:rPr>
                        <w:t>préciser</w:t>
                      </w:r>
                      <w:proofErr w:type="gramEnd"/>
                      <w:r w:rsidRPr="0040792F">
                        <w:rPr>
                          <w:b/>
                          <w:sz w:val="23"/>
                          <w:szCs w:val="23"/>
                        </w:rPr>
                        <w:t>]</w:t>
                      </w:r>
                    </w:p>
                  </w:txbxContent>
                </v:textbox>
              </v:shape>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62336" behindDoc="0" locked="0" layoutInCell="1" allowOverlap="1">
                <wp:simplePos x="0" y="0"/>
                <wp:positionH relativeFrom="column">
                  <wp:posOffset>2135505</wp:posOffset>
                </wp:positionH>
                <wp:positionV relativeFrom="paragraph">
                  <wp:posOffset>814705</wp:posOffset>
                </wp:positionV>
                <wp:extent cx="1543050" cy="628650"/>
                <wp:effectExtent l="9525" t="8890" r="9525" b="1016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Pr="00ED4790" w:rsidRDefault="00994BDD" w:rsidP="00772CC0">
                            <w:pPr>
                              <w:jc w:val="center"/>
                              <w:rPr>
                                <w:b/>
                                <w:sz w:val="23"/>
                                <w:szCs w:val="23"/>
                              </w:rPr>
                            </w:pPr>
                            <w:r w:rsidRPr="00ED4790">
                              <w:rPr>
                                <w:b/>
                                <w:sz w:val="23"/>
                                <w:szCs w:val="23"/>
                              </w:rPr>
                              <w:t>Conseil exécutif</w:t>
                            </w:r>
                          </w:p>
                          <w:p w:rsidR="00994BDD" w:rsidRPr="003F0B87" w:rsidRDefault="00994BDD" w:rsidP="00772CC0">
                            <w:pPr>
                              <w:jc w:val="center"/>
                              <w:rPr>
                                <w:b/>
                                <w:sz w:val="28"/>
                                <w:szCs w:val="28"/>
                              </w:rPr>
                            </w:pPr>
                            <w:r w:rsidRPr="00ED4790">
                              <w:rPr>
                                <w:b/>
                                <w:sz w:val="23"/>
                                <w:szCs w:val="23"/>
                              </w:rPr>
                              <w:t>[</w:t>
                            </w:r>
                            <w:proofErr w:type="gramStart"/>
                            <w:r w:rsidRPr="00ED4790">
                              <w:rPr>
                                <w:b/>
                                <w:sz w:val="23"/>
                                <w:szCs w:val="23"/>
                              </w:rPr>
                              <w:t>préciser</w:t>
                            </w:r>
                            <w:proofErr w:type="gramEnd"/>
                            <w:r w:rsidRPr="00ED4790">
                              <w:rPr>
                                <w:b/>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35" type="#_x0000_t202" style="position:absolute;left:0;text-align:left;margin-left:168.15pt;margin-top:64.15pt;width:121.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">
                <v:textbox>
                  <w:txbxContent>
                    <w:p w:rsidR="00994BDD" w:rsidRPr="00ED4790" w:rsidRDefault="00994BDD" w:rsidP="00772CC0">
                      <w:pPr>
                        <w:jc w:val="center"/>
                        <w:rPr>
                          <w:b/>
                          <w:sz w:val="23"/>
                          <w:szCs w:val="23"/>
                        </w:rPr>
                      </w:pPr>
                      <w:r w:rsidRPr="00ED4790">
                        <w:rPr>
                          <w:b/>
                          <w:sz w:val="23"/>
                          <w:szCs w:val="23"/>
                        </w:rPr>
                        <w:t>Conseil exécutif</w:t>
                      </w:r>
                    </w:p>
                    <w:p w:rsidR="00994BDD" w:rsidRPr="003F0B87" w:rsidRDefault="00994BDD" w:rsidP="00772CC0">
                      <w:pPr>
                        <w:jc w:val="center"/>
                        <w:rPr>
                          <w:b/>
                          <w:sz w:val="28"/>
                          <w:szCs w:val="28"/>
                        </w:rPr>
                      </w:pPr>
                      <w:r w:rsidRPr="00ED4790">
                        <w:rPr>
                          <w:b/>
                          <w:sz w:val="23"/>
                          <w:szCs w:val="23"/>
                        </w:rPr>
                        <w:t>[</w:t>
                      </w:r>
                      <w:proofErr w:type="gramStart"/>
                      <w:r w:rsidRPr="00ED4790">
                        <w:rPr>
                          <w:b/>
                          <w:sz w:val="23"/>
                          <w:szCs w:val="23"/>
                        </w:rPr>
                        <w:t>préciser</w:t>
                      </w:r>
                      <w:proofErr w:type="gramEnd"/>
                      <w:r w:rsidRPr="00ED4790">
                        <w:rPr>
                          <w:b/>
                          <w:sz w:val="23"/>
                          <w:szCs w:val="23"/>
                        </w:rPr>
                        <w:t>]</w:t>
                      </w:r>
                    </w:p>
                  </w:txbxContent>
                </v:textbox>
              </v:shape>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60288" behindDoc="0" locked="0" layoutInCell="1" allowOverlap="1">
                <wp:simplePos x="0" y="0"/>
                <wp:positionH relativeFrom="column">
                  <wp:posOffset>611505</wp:posOffset>
                </wp:positionH>
                <wp:positionV relativeFrom="paragraph">
                  <wp:posOffset>500380</wp:posOffset>
                </wp:positionV>
                <wp:extent cx="4600575" cy="314325"/>
                <wp:effectExtent l="9525" t="8890" r="9525"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Pr="00877EC7" w:rsidRDefault="00994BDD" w:rsidP="00772CC0">
                            <w:pPr>
                              <w:jc w:val="center"/>
                              <w:rPr>
                                <w:b/>
                                <w:sz w:val="28"/>
                                <w:szCs w:val="28"/>
                              </w:rPr>
                            </w:pPr>
                            <w:r w:rsidRPr="00877EC7">
                              <w:rPr>
                                <w:b/>
                                <w:sz w:val="28"/>
                                <w:szCs w:val="28"/>
                              </w:rPr>
                              <w:t>Conseil de projet (Mécanisme de gouvernance)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6" type="#_x0000_t202" style="position:absolute;left:0;text-align:left;margin-left:48.15pt;margin-top:39.4pt;width:362.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">
                <v:textbox>
                  <w:txbxContent>
                    <w:p w:rsidR="00994BDD" w:rsidRPr="00877EC7" w:rsidRDefault="00994BDD" w:rsidP="00772CC0">
                      <w:pPr>
                        <w:jc w:val="center"/>
                        <w:rPr>
                          <w:b/>
                          <w:sz w:val="28"/>
                          <w:szCs w:val="28"/>
                        </w:rPr>
                      </w:pPr>
                      <w:r w:rsidRPr="00877EC7">
                        <w:rPr>
                          <w:b/>
                          <w:sz w:val="28"/>
                          <w:szCs w:val="28"/>
                        </w:rPr>
                        <w:t>Conseil de projet (Mécanisme de gouvernance)</w:t>
                      </w:r>
                    </w:p>
                  </w:txbxContent>
                </v:textbox>
              </v:shape>
            </w:pict>
          </mc:Fallback>
        </mc:AlternateContent>
      </w:r>
      <w:r w:rsidRPr="00772CC0">
        <w:rPr>
          <w:rFonts w:ascii="Arial" w:eastAsia="Times New Roman" w:hAnsi="Arial" w:cs="Times New Roman"/>
          <w:noProof/>
          <w:szCs w:val="24"/>
          <w:lang w:eastAsia="fr-FR"/>
        </w:rPr>
        <mc:AlternateContent>
          <mc:Choice Requires="wps">
            <w:drawing>
              <wp:anchor distT="0" distB="0" distL="114300" distR="114300" simplePos="0" relativeHeight="251659264" behindDoc="0" locked="0" layoutInCell="1" allowOverlap="1">
                <wp:simplePos x="0" y="0"/>
                <wp:positionH relativeFrom="column">
                  <wp:posOffset>621030</wp:posOffset>
                </wp:positionH>
                <wp:positionV relativeFrom="paragraph">
                  <wp:posOffset>81280</wp:posOffset>
                </wp:positionV>
                <wp:extent cx="4600575" cy="314325"/>
                <wp:effectExtent l="9525" t="8890" r="9525" b="1016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BDD" w:rsidRPr="00877EC7" w:rsidRDefault="00994BDD" w:rsidP="00772CC0">
                            <w:pPr>
                              <w:jc w:val="center"/>
                              <w:rPr>
                                <w:b/>
                                <w:sz w:val="28"/>
                                <w:szCs w:val="28"/>
                              </w:rPr>
                            </w:pPr>
                            <w:r w:rsidRPr="00877EC7">
                              <w:rPr>
                                <w:b/>
                                <w:sz w:val="28"/>
                                <w:szCs w:val="28"/>
                              </w:rPr>
                              <w:t>La structure de l'Organisation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37" type="#_x0000_t202" style="position:absolute;left:0;text-align:left;margin-left:48.9pt;margin-top:6.4pt;width:36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">
                <v:stroke dashstyle="dash"/>
                <v:textbox>
                  <w:txbxContent>
                    <w:p w:rsidR="00994BDD" w:rsidRPr="00877EC7" w:rsidRDefault="00994BDD" w:rsidP="00772CC0">
                      <w:pPr>
                        <w:jc w:val="center"/>
                        <w:rPr>
                          <w:b/>
                          <w:sz w:val="28"/>
                          <w:szCs w:val="28"/>
                        </w:rPr>
                      </w:pPr>
                      <w:r w:rsidRPr="00877EC7">
                        <w:rPr>
                          <w:b/>
                          <w:sz w:val="28"/>
                          <w:szCs w:val="28"/>
                        </w:rPr>
                        <w:t>La structure de l'Organisation du projet</w:t>
                      </w:r>
                    </w:p>
                  </w:txbxContent>
                </v:textbox>
              </v:shape>
            </w:pict>
          </mc:Fallback>
        </mc:AlternateContent>
      </w:r>
    </w:p>
    <w:p w:rsidR="00772CC0" w:rsidRPr="00772CC0" w:rsidRDefault="00772CC0" w:rsidP="004443A1">
      <w:pPr>
        <w:spacing w:after="60" w:line="240" w:lineRule="auto"/>
        <w:jc w:val="both"/>
        <w:rPr>
          <w:rFonts w:ascii="Arial" w:eastAsia="Times New Roman" w:hAnsi="Arial" w:cs="Times New Roman"/>
          <w:szCs w:val="24"/>
        </w:rPr>
        <w:sectPr w:rsidR="00772CC0" w:rsidRPr="00772CC0" w:rsidSect="00BD55E2">
          <w:pgSz w:w="11906" w:h="16838" w:code="9"/>
          <w:pgMar w:top="864" w:right="1152" w:bottom="864" w:left="1152" w:header="720" w:footer="432" w:gutter="0"/>
          <w:cols w:space="708"/>
          <w:titlePg/>
          <w:docGrid w:linePitch="360"/>
        </w:sectPr>
      </w:pPr>
    </w:p>
    <w:p w:rsidR="00E6638B" w:rsidRDefault="00E6638B" w:rsidP="00E6638B">
      <w:pPr>
        <w:pStyle w:val="Titre1"/>
        <w:numPr>
          <w:ilvl w:val="0"/>
          <w:numId w:val="0"/>
        </w:numPr>
        <w:tabs>
          <w:tab w:val="left" w:pos="708"/>
        </w:tabs>
        <w:ind w:left="720" w:hanging="720"/>
      </w:pPr>
      <w:bookmarkStart w:id="6" w:name="_Toc474997882"/>
      <w:proofErr w:type="spellStart"/>
      <w:r>
        <w:lastRenderedPageBreak/>
        <w:t>Contexte</w:t>
      </w:r>
      <w:proofErr w:type="spellEnd"/>
      <w:r>
        <w:t xml:space="preserve"> </w:t>
      </w:r>
      <w:proofErr w:type="spellStart"/>
      <w:r>
        <w:t>légal</w:t>
      </w:r>
      <w:proofErr w:type="spellEnd"/>
      <w:r>
        <w:t xml:space="preserve"> et Gestion des </w:t>
      </w:r>
      <w:proofErr w:type="spellStart"/>
      <w:r>
        <w:t>risques</w:t>
      </w:r>
      <w:bookmarkEnd w:id="6"/>
      <w:proofErr w:type="spellEnd"/>
    </w:p>
    <w:p w:rsidR="00E6638B" w:rsidRDefault="00E6638B" w:rsidP="00E6638B">
      <w:pPr>
        <w:jc w:val="both"/>
      </w:pPr>
    </w:p>
    <w:p w:rsidR="00E6638B" w:rsidRDefault="00E6638B" w:rsidP="00E6638B">
      <w:pPr>
        <w:jc w:val="both"/>
        <w:rPr>
          <w:b/>
          <w:bCs/>
        </w:rPr>
      </w:pPr>
      <w:r>
        <w:rPr>
          <w:b/>
          <w:bCs/>
        </w:rPr>
        <w:t>Contexte légal</w:t>
      </w:r>
    </w:p>
    <w:p w:rsidR="00E6638B" w:rsidRDefault="00E6638B" w:rsidP="00E6638B">
      <w:pPr>
        <w:jc w:val="both"/>
        <w:rPr>
          <w:rFonts w:ascii="Arial" w:hAnsi="Arial" w:cs="Arial"/>
        </w:rPr>
      </w:pPr>
    </w:p>
    <w:p w:rsidR="00E6638B" w:rsidRDefault="00E6638B" w:rsidP="00E6638B">
      <w:pPr>
        <w:jc w:val="both"/>
        <w:rPr>
          <w:rFonts w:ascii="Calibri" w:hAnsi="Calibri" w:cs="Times New Roman"/>
        </w:rPr>
      </w:pPr>
      <w:r>
        <w:t>Le présent document de projet constitue un Document de Projet tel que spécifié dans l’accord de base.</w:t>
      </w:r>
    </w:p>
    <w:p w:rsidR="00E6638B" w:rsidRDefault="00E6638B" w:rsidP="00E6638B">
      <w:pPr>
        <w:jc w:val="both"/>
        <w:rPr>
          <w:rFonts w:ascii="Arial" w:hAnsi="Arial" w:cs="Arial"/>
        </w:rPr>
      </w:pPr>
      <w:r>
        <w:br/>
        <w:t>Ce projet sera mis en œuvre par le Ministère du Plan</w:t>
      </w:r>
      <w:proofErr w:type="gramStart"/>
      <w:r>
        <w:t xml:space="preserve"> «partenaire</w:t>
      </w:r>
      <w:proofErr w:type="gramEnd"/>
      <w:r>
        <w:t xml:space="preserve"> d'exécution» conformément à son règlement financier, ses règles, ses pratiques et ses procédures, dans la mesure où ils ne contreviennent pas aux principes du Règlement financier et des règles de gestion financière du PNUD. Lorsque la gouvernance financière d'un partenaire d'exécution ne fournit pas les orientations requises pour assurer la meilleure rentabilité, l'équité, l'intégrité, la transparence et une concurrence internationale efficace, la gouvernance financière du PNUD s'applique.</w:t>
      </w:r>
    </w:p>
    <w:p w:rsidR="00E6638B" w:rsidRDefault="00E6638B" w:rsidP="00E6638B">
      <w:pPr>
        <w:jc w:val="both"/>
        <w:rPr>
          <w:rFonts w:ascii="Calibri" w:hAnsi="Calibri" w:cs="Times New Roman"/>
          <w:b/>
          <w:bCs/>
          <w:smallCaps/>
          <w:spacing w:val="-2"/>
        </w:rPr>
      </w:pPr>
    </w:p>
    <w:p w:rsidR="00E6638B" w:rsidRDefault="00E6638B" w:rsidP="00E6638B">
      <w:pPr>
        <w:jc w:val="both"/>
        <w:rPr>
          <w:b/>
          <w:bCs/>
        </w:rPr>
      </w:pPr>
    </w:p>
    <w:p w:rsidR="00E6638B" w:rsidRDefault="00E6638B" w:rsidP="00E6638B">
      <w:pPr>
        <w:jc w:val="both"/>
        <w:rPr>
          <w:b/>
          <w:bCs/>
        </w:rPr>
      </w:pPr>
      <w:r>
        <w:rPr>
          <w:b/>
          <w:bCs/>
        </w:rPr>
        <w:t>Gestion des risques</w:t>
      </w:r>
    </w:p>
    <w:p w:rsidR="00E6638B" w:rsidRDefault="00E6638B" w:rsidP="00E6638B">
      <w:pPr>
        <w:jc w:val="both"/>
      </w:pPr>
    </w:p>
    <w:p w:rsidR="00E6638B" w:rsidRDefault="00E6638B" w:rsidP="00E6638B">
      <w:pPr>
        <w:jc w:val="both"/>
      </w:pPr>
      <w:r>
        <w:t xml:space="preserve">Conformément à l'article III de l'Accord de Base - Type d'Assistance, la responsabilité de la sécurité du partenaire d'exécution et de son personnel et la garde des biens du partenaire d'exécution, ainsi que des biens du PNUD, incombent au partenaire d'exécution. A cet effet, le partenaire d'exécution </w:t>
      </w:r>
      <w:proofErr w:type="gramStart"/>
      <w:r>
        <w:t>doit:</w:t>
      </w:r>
      <w:proofErr w:type="gramEnd"/>
      <w:r>
        <w:t xml:space="preserve"> a) mettre en place un plan de sécurité approprié et maintenir le plan de sécurité, en tenant compte de la situation sécuritaire dans le pays où le projet est réalisé ; b) assumer tous les risques et responsabilités liés à la sécurité du partenaire d'exécution et la mise en  œuvre complète du plan de sécurité.</w:t>
      </w:r>
    </w:p>
    <w:p w:rsidR="00E6638B" w:rsidRDefault="00E6638B" w:rsidP="00E6638B">
      <w:pPr>
        <w:jc w:val="both"/>
      </w:pPr>
    </w:p>
    <w:p w:rsidR="00E6638B" w:rsidRDefault="00E6638B" w:rsidP="00E6638B">
      <w:pPr>
        <w:jc w:val="both"/>
      </w:pPr>
      <w:r>
        <w:t>Le PNUD se réserve le droit de vérifier si un tel plan est en place, et de proposer des modifications au plan si nécessaire. Le défaut de maintenir et de mettre en œuvre un plan de sécurité approprié comme exigé dans les présentes sera considéré comme une violation de cet accord.</w:t>
      </w:r>
    </w:p>
    <w:p w:rsidR="00E6638B" w:rsidRDefault="00E6638B" w:rsidP="00E6638B">
      <w:pPr>
        <w:jc w:val="both"/>
      </w:pPr>
    </w:p>
    <w:p w:rsidR="00E6638B" w:rsidRDefault="00E6638B" w:rsidP="00E6638B">
      <w:pPr>
        <w:jc w:val="both"/>
      </w:pPr>
      <w:r>
        <w:t xml:space="preserve">Le partenaire d'exécution s'engage à entreprendre tous les efforts raisonnables pour s'assurer qu'aucune partie des fonds PNUD reçue conformément au Document de projet n’est utilisée pour apporter un soutien à des personnes ou entités liées au terrorisme et que les bénéficiaires de tout montant prévu par le PNUD ci-dessous n'apparaissent pas sur la liste tenue par le Comité du Conseil de sécurité créé par la résolution 1267 (1999). </w:t>
      </w:r>
    </w:p>
    <w:p w:rsidR="00E6638B" w:rsidRDefault="00E6638B" w:rsidP="00E6638B">
      <w:pPr>
        <w:jc w:val="both"/>
      </w:pPr>
    </w:p>
    <w:p w:rsidR="00E6638B" w:rsidRDefault="00E6638B" w:rsidP="00E6638B">
      <w:pPr>
        <w:jc w:val="both"/>
      </w:pPr>
      <w:r>
        <w:t xml:space="preserve">La liste peut être consultée à l’adresse </w:t>
      </w:r>
      <w:hyperlink r:id="rId14" w:history="1">
        <w:r>
          <w:rPr>
            <w:rStyle w:val="Lienhypertexte"/>
            <w:color w:val="0070C0"/>
          </w:rPr>
          <w:t>http://www.un.org/Doc</w:t>
        </w:r>
      </w:hyperlink>
      <w:r>
        <w:rPr>
          <w:rStyle w:val="Lienhypertexte"/>
          <w:color w:val="0070C0"/>
        </w:rPr>
        <w:t xml:space="preserve"> s/sc/</w:t>
      </w:r>
      <w:proofErr w:type="spellStart"/>
      <w:r>
        <w:rPr>
          <w:rStyle w:val="Lienhypertexte"/>
          <w:color w:val="0070C0"/>
        </w:rPr>
        <w:t>committees</w:t>
      </w:r>
      <w:proofErr w:type="spellEnd"/>
      <w:r>
        <w:rPr>
          <w:rStyle w:val="Lienhypertexte"/>
          <w:color w:val="0070C0"/>
        </w:rPr>
        <w:t>/1267/1267ListEng.htm</w:t>
      </w:r>
      <w:r>
        <w:t>. Cette disposition doit être incluse dans tous les sous-</w:t>
      </w:r>
      <w:proofErr w:type="gramStart"/>
      <w:r>
        <w:t>contrats  ou</w:t>
      </w:r>
      <w:proofErr w:type="gramEnd"/>
      <w:r>
        <w:t xml:space="preserve"> sous-contrats conclus en vertu du </w:t>
      </w:r>
      <w:proofErr w:type="spellStart"/>
      <w:r>
        <w:t>present</w:t>
      </w:r>
      <w:proofErr w:type="spellEnd"/>
      <w:r>
        <w:t xml:space="preserve"> Document de Projet</w:t>
      </w:r>
    </w:p>
    <w:p w:rsidR="00E6638B" w:rsidRDefault="00E6638B" w:rsidP="00E6638B">
      <w:pPr>
        <w:jc w:val="both"/>
      </w:pPr>
    </w:p>
    <w:p w:rsidR="00E6638B" w:rsidRDefault="00E6638B" w:rsidP="00E6638B">
      <w:pPr>
        <w:jc w:val="both"/>
      </w:pPr>
      <w:r>
        <w:t xml:space="preserve">Conformément aux politiques et procédures du Programme et des opérations du PNUD, la durabilité sociale et environnementale sera renforcée par l'application des normes sociales et environnementales du PNUD </w:t>
      </w:r>
      <w:r>
        <w:lastRenderedPageBreak/>
        <w:t>(</w:t>
      </w:r>
      <w:hyperlink r:id="rId15" w:history="1">
        <w:r>
          <w:rPr>
            <w:rStyle w:val="Lienhypertexte"/>
          </w:rPr>
          <w:t>http://www.undp.org/ses</w:t>
        </w:r>
      </w:hyperlink>
      <w:r>
        <w:t>) et du mécanisme de responsabilisation connexe (</w:t>
      </w:r>
      <w:proofErr w:type="gramStart"/>
      <w:r>
        <w:t>http:</w:t>
      </w:r>
      <w:proofErr w:type="gramEnd"/>
      <w:r>
        <w:t xml:space="preserve"> // </w:t>
      </w:r>
      <w:hyperlink r:id="rId16" w:history="1">
        <w:r>
          <w:rPr>
            <w:rStyle w:val="Lienhypertexte"/>
          </w:rPr>
          <w:t>Www.undp.org/secu-srm</w:t>
        </w:r>
      </w:hyperlink>
      <w:r>
        <w:t>).</w:t>
      </w:r>
    </w:p>
    <w:p w:rsidR="00E6638B" w:rsidRDefault="00E6638B" w:rsidP="00E6638B">
      <w:pPr>
        <w:jc w:val="both"/>
      </w:pPr>
      <w:r>
        <w:br/>
        <w:t xml:space="preserve">Le partenaire d'exécution </w:t>
      </w:r>
      <w:proofErr w:type="gramStart"/>
      <w:r>
        <w:t>doit:</w:t>
      </w:r>
      <w:proofErr w:type="gramEnd"/>
      <w:r>
        <w:t xml:space="preserve"> a) mener des activités liées aux projets et aux programmes conformément aux normes sociales et environnementales du PNUD; b) mettre en œuvre tout plan de gestion ou d'atténuation préparé pour que le projet ou programme respecte ces normes, c) s'engager de façon constructive et en temps opportun pour répondre aux préoccupations et aux plaintes soulevées dans le cadre du Mécanisme de responsabilisation. Le PNUD veillera à ce que les communautés et les autres parties prenantes aux projets soient informées et aient accès au Mécanisme de responsabilisation.</w:t>
      </w:r>
    </w:p>
    <w:p w:rsidR="00E6638B" w:rsidRDefault="00E6638B" w:rsidP="00E6638B">
      <w:pPr>
        <w:jc w:val="both"/>
      </w:pPr>
      <w:r>
        <w:br/>
        <w:t>Tous les signataires du Document de Projet coopéreront de bonne foi avec tout exercice visant à évaluer tout programme ou tout engagement lié au projet ou le respect des Normes sociales et environnementales du PNUD. Cela comprend l'accès aux sites du projet, le personnel concerné, les informations et la documentation.</w:t>
      </w:r>
    </w:p>
    <w:p w:rsidR="00E6638B" w:rsidRDefault="00E6638B" w:rsidP="00E6638B">
      <w:pPr>
        <w:jc w:val="both"/>
      </w:pPr>
    </w:p>
    <w:p w:rsidR="00E6638B" w:rsidRDefault="00E6638B" w:rsidP="00E6638B">
      <w:pPr>
        <w:jc w:val="both"/>
      </w:pPr>
    </w:p>
    <w:p w:rsidR="00E6638B" w:rsidRPr="00772CC0" w:rsidRDefault="00E6638B" w:rsidP="00E6638B">
      <w:pPr>
        <w:keepNext/>
        <w:pBdr>
          <w:top w:val="single" w:sz="4" w:space="1" w:color="auto"/>
        </w:pBdr>
        <w:tabs>
          <w:tab w:val="num" w:pos="720"/>
        </w:tabs>
        <w:suppressAutoHyphens/>
        <w:spacing w:before="104" w:after="226" w:line="240" w:lineRule="auto"/>
        <w:ind w:left="720" w:hanging="720"/>
        <w:jc w:val="both"/>
        <w:outlineLvl w:val="0"/>
        <w:rPr>
          <w:rFonts w:ascii="Century Gothic" w:eastAsia="Times New Roman" w:hAnsi="Century Gothic" w:cs="Times New Roman"/>
          <w:b/>
          <w:smallCaps/>
          <w:spacing w:val="-2"/>
          <w:sz w:val="28"/>
          <w:szCs w:val="20"/>
        </w:rPr>
      </w:pPr>
    </w:p>
    <w:p w:rsidR="00772CC0" w:rsidRPr="00772CC0" w:rsidRDefault="00772CC0" w:rsidP="00E6638B">
      <w:pPr>
        <w:tabs>
          <w:tab w:val="left" w:pos="10080"/>
        </w:tabs>
        <w:spacing w:after="60" w:line="240" w:lineRule="auto"/>
        <w:ind w:right="720"/>
        <w:jc w:val="both"/>
        <w:rPr>
          <w:rFonts w:ascii="Arial" w:eastAsia="Times New Roman" w:hAnsi="Arial" w:cs="Times New Roman"/>
          <w:szCs w:val="24"/>
        </w:rPr>
      </w:pPr>
      <w:r w:rsidRPr="00772CC0">
        <w:rPr>
          <w:rFonts w:ascii="Arial" w:eastAsia="Times New Roman" w:hAnsi="Arial" w:cs="Arial"/>
          <w:i/>
          <w:sz w:val="20"/>
          <w:szCs w:val="20"/>
        </w:rPr>
        <w:t>[</w:t>
      </w:r>
      <w:proofErr w:type="gramStart"/>
      <w:r w:rsidRPr="00772CC0">
        <w:rPr>
          <w:rFonts w:ascii="Arial" w:eastAsia="Times New Roman" w:hAnsi="Arial" w:cs="Arial"/>
          <w:i/>
          <w:sz w:val="20"/>
          <w:szCs w:val="20"/>
        </w:rPr>
        <w:t>NOTE:</w:t>
      </w:r>
      <w:proofErr w:type="gramEnd"/>
      <w:r w:rsidRPr="00772CC0">
        <w:rPr>
          <w:rFonts w:ascii="Arial" w:eastAsia="Times New Roman" w:hAnsi="Arial" w:cs="Arial"/>
          <w:i/>
          <w:sz w:val="20"/>
          <w:szCs w:val="20"/>
        </w:rPr>
        <w:t xml:space="preserve"> The </w:t>
      </w:r>
      <w:proofErr w:type="spellStart"/>
      <w:r w:rsidRPr="00772CC0">
        <w:rPr>
          <w:rFonts w:ascii="Arial" w:eastAsia="Times New Roman" w:hAnsi="Arial" w:cs="Arial"/>
          <w:i/>
          <w:sz w:val="20"/>
          <w:szCs w:val="20"/>
        </w:rPr>
        <w:t>following</w:t>
      </w:r>
      <w:proofErr w:type="spellEnd"/>
      <w:r w:rsidRPr="00772CC0">
        <w:rPr>
          <w:rFonts w:ascii="Arial" w:eastAsia="Times New Roman" w:hAnsi="Arial" w:cs="Arial"/>
          <w:i/>
          <w:sz w:val="20"/>
          <w:szCs w:val="20"/>
        </w:rPr>
        <w:t xml:space="preserve"> section </w:t>
      </w:r>
      <w:proofErr w:type="spellStart"/>
      <w:r w:rsidRPr="00772CC0">
        <w:rPr>
          <w:rFonts w:ascii="Arial" w:eastAsia="Times New Roman" w:hAnsi="Arial" w:cs="Arial"/>
          <w:i/>
          <w:sz w:val="20"/>
          <w:szCs w:val="20"/>
        </w:rPr>
        <w:t>is</w:t>
      </w:r>
      <w:proofErr w:type="spellEnd"/>
      <w:r w:rsidRPr="00772CC0">
        <w:rPr>
          <w:rFonts w:ascii="Arial" w:eastAsia="Times New Roman" w:hAnsi="Arial" w:cs="Arial"/>
          <w:i/>
          <w:sz w:val="20"/>
          <w:szCs w:val="20"/>
        </w:rPr>
        <w:t xml:space="preserve"> </w:t>
      </w:r>
      <w:proofErr w:type="spellStart"/>
      <w:r w:rsidRPr="00772CC0">
        <w:rPr>
          <w:rFonts w:ascii="Arial" w:eastAsia="Times New Roman" w:hAnsi="Arial" w:cs="Arial"/>
          <w:i/>
          <w:sz w:val="20"/>
          <w:szCs w:val="20"/>
        </w:rPr>
        <w:t>required</w:t>
      </w:r>
      <w:proofErr w:type="spellEnd"/>
      <w:r w:rsidRPr="00772CC0">
        <w:rPr>
          <w:rFonts w:ascii="Arial" w:eastAsia="Times New Roman" w:hAnsi="Arial" w:cs="Arial"/>
          <w:i/>
          <w:sz w:val="20"/>
          <w:szCs w:val="20"/>
        </w:rPr>
        <w:t xml:space="preserve"> for </w:t>
      </w:r>
      <w:r w:rsidRPr="00772CC0">
        <w:rPr>
          <w:rFonts w:ascii="Arial" w:eastAsia="Times New Roman" w:hAnsi="Arial" w:cs="Arial"/>
          <w:i/>
          <w:sz w:val="20"/>
          <w:szCs w:val="20"/>
          <w:u w:val="single"/>
        </w:rPr>
        <w:t>all</w:t>
      </w:r>
      <w:r w:rsidRPr="00772CC0">
        <w:rPr>
          <w:rFonts w:ascii="Arial" w:eastAsia="Times New Roman" w:hAnsi="Arial" w:cs="Arial"/>
          <w:i/>
          <w:sz w:val="20"/>
          <w:szCs w:val="20"/>
        </w:rPr>
        <w:t xml:space="preserve"> </w:t>
      </w:r>
      <w:proofErr w:type="spellStart"/>
      <w:r w:rsidRPr="00772CC0">
        <w:rPr>
          <w:rFonts w:ascii="Arial" w:eastAsia="Times New Roman" w:hAnsi="Arial" w:cs="Arial"/>
          <w:i/>
          <w:sz w:val="20"/>
          <w:szCs w:val="20"/>
        </w:rPr>
        <w:t>project</w:t>
      </w:r>
      <w:proofErr w:type="spellEnd"/>
      <w:r w:rsidRPr="00772CC0">
        <w:rPr>
          <w:rFonts w:ascii="Arial" w:eastAsia="Times New Roman" w:hAnsi="Arial" w:cs="Arial"/>
          <w:i/>
          <w:sz w:val="20"/>
          <w:szCs w:val="20"/>
        </w:rPr>
        <w:t xml:space="preserve"> documents, and </w:t>
      </w:r>
      <w:proofErr w:type="spellStart"/>
      <w:r w:rsidRPr="00772CC0">
        <w:rPr>
          <w:rFonts w:ascii="Arial" w:eastAsia="Times New Roman" w:hAnsi="Arial" w:cs="Arial"/>
          <w:i/>
          <w:sz w:val="20"/>
          <w:szCs w:val="20"/>
        </w:rPr>
        <w:t>contains</w:t>
      </w:r>
      <w:proofErr w:type="spellEnd"/>
      <w:r w:rsidRPr="00772CC0">
        <w:rPr>
          <w:rFonts w:ascii="Arial" w:eastAsia="Times New Roman" w:hAnsi="Arial" w:cs="Arial"/>
          <w:i/>
          <w:sz w:val="20"/>
          <w:szCs w:val="20"/>
        </w:rPr>
        <w:t xml:space="preserve"> the </w:t>
      </w:r>
      <w:proofErr w:type="spellStart"/>
      <w:r w:rsidRPr="00772CC0">
        <w:rPr>
          <w:rFonts w:ascii="Arial" w:eastAsia="Times New Roman" w:hAnsi="Arial" w:cs="Arial"/>
          <w:i/>
          <w:sz w:val="20"/>
          <w:szCs w:val="20"/>
        </w:rPr>
        <w:t>general</w:t>
      </w:r>
      <w:proofErr w:type="spellEnd"/>
      <w:r w:rsidRPr="00772CC0">
        <w:rPr>
          <w:rFonts w:ascii="Arial" w:eastAsia="Times New Roman" w:hAnsi="Arial" w:cs="Arial"/>
          <w:i/>
          <w:sz w:val="20"/>
          <w:szCs w:val="20"/>
        </w:rPr>
        <w:t xml:space="preserve"> provisions and alternative </w:t>
      </w:r>
      <w:proofErr w:type="spellStart"/>
      <w:r w:rsidRPr="00772CC0">
        <w:rPr>
          <w:rFonts w:ascii="Arial" w:eastAsia="Times New Roman" w:hAnsi="Arial" w:cs="Arial"/>
          <w:i/>
          <w:sz w:val="20"/>
          <w:szCs w:val="20"/>
        </w:rPr>
        <w:t>texts</w:t>
      </w:r>
      <w:proofErr w:type="spellEnd"/>
      <w:r w:rsidRPr="00772CC0">
        <w:rPr>
          <w:rFonts w:ascii="Arial" w:eastAsia="Times New Roman" w:hAnsi="Arial" w:cs="Arial"/>
          <w:i/>
          <w:sz w:val="20"/>
          <w:szCs w:val="20"/>
        </w:rPr>
        <w:t xml:space="preserve"> for the </w:t>
      </w:r>
      <w:proofErr w:type="spellStart"/>
      <w:r w:rsidRPr="00772CC0">
        <w:rPr>
          <w:rFonts w:ascii="Arial" w:eastAsia="Times New Roman" w:hAnsi="Arial" w:cs="Arial"/>
          <w:i/>
          <w:sz w:val="20"/>
          <w:szCs w:val="20"/>
        </w:rPr>
        <w:t>different</w:t>
      </w:r>
      <w:proofErr w:type="spellEnd"/>
      <w:r w:rsidRPr="00772CC0">
        <w:rPr>
          <w:rFonts w:ascii="Arial" w:eastAsia="Times New Roman" w:hAnsi="Arial" w:cs="Arial"/>
          <w:i/>
          <w:sz w:val="20"/>
          <w:szCs w:val="20"/>
        </w:rPr>
        <w:t xml:space="preserve"> types of </w:t>
      </w:r>
      <w:proofErr w:type="spellStart"/>
      <w:r w:rsidRPr="00772CC0">
        <w:rPr>
          <w:rFonts w:ascii="Arial" w:eastAsia="Times New Roman" w:hAnsi="Arial" w:cs="Arial"/>
          <w:i/>
          <w:sz w:val="20"/>
          <w:szCs w:val="20"/>
        </w:rPr>
        <w:t>implementation</w:t>
      </w:r>
      <w:proofErr w:type="spellEnd"/>
      <w:r w:rsidRPr="00772CC0">
        <w:rPr>
          <w:rFonts w:ascii="Arial" w:eastAsia="Times New Roman" w:hAnsi="Arial" w:cs="Arial"/>
          <w:i/>
          <w:sz w:val="20"/>
          <w:szCs w:val="20"/>
        </w:rPr>
        <w:t xml:space="preserve"> </w:t>
      </w:r>
      <w:proofErr w:type="spellStart"/>
      <w:r w:rsidRPr="00772CC0">
        <w:rPr>
          <w:rFonts w:ascii="Arial" w:eastAsia="Times New Roman" w:hAnsi="Arial" w:cs="Arial"/>
          <w:i/>
          <w:sz w:val="20"/>
          <w:szCs w:val="20"/>
        </w:rPr>
        <w:t>modalities</w:t>
      </w:r>
      <w:proofErr w:type="spellEnd"/>
      <w:r w:rsidRPr="00772CC0">
        <w:rPr>
          <w:rFonts w:ascii="Arial" w:eastAsia="Times New Roman" w:hAnsi="Arial" w:cs="Arial"/>
          <w:i/>
          <w:sz w:val="20"/>
          <w:szCs w:val="20"/>
        </w:rPr>
        <w:t xml:space="preserve"> for </w:t>
      </w:r>
      <w:proofErr w:type="spellStart"/>
      <w:r w:rsidRPr="00772CC0">
        <w:rPr>
          <w:rFonts w:ascii="Arial" w:eastAsia="Times New Roman" w:hAnsi="Arial" w:cs="Arial"/>
          <w:i/>
          <w:sz w:val="20"/>
          <w:szCs w:val="20"/>
        </w:rPr>
        <w:t>individual</w:t>
      </w:r>
      <w:proofErr w:type="spellEnd"/>
      <w:r w:rsidRPr="00772CC0">
        <w:rPr>
          <w:rFonts w:ascii="Arial" w:eastAsia="Times New Roman" w:hAnsi="Arial" w:cs="Arial"/>
          <w:i/>
          <w:sz w:val="20"/>
          <w:szCs w:val="20"/>
        </w:rPr>
        <w:t xml:space="preserve"> </w:t>
      </w:r>
      <w:proofErr w:type="spellStart"/>
      <w:r w:rsidRPr="00772CC0">
        <w:rPr>
          <w:rFonts w:ascii="Arial" w:eastAsia="Times New Roman" w:hAnsi="Arial" w:cs="Arial"/>
          <w:i/>
          <w:sz w:val="20"/>
          <w:szCs w:val="20"/>
        </w:rPr>
        <w:t>projects</w:t>
      </w:r>
      <w:proofErr w:type="spellEnd"/>
      <w:r w:rsidRPr="00772CC0">
        <w:rPr>
          <w:rFonts w:ascii="Arial" w:eastAsia="Times New Roman" w:hAnsi="Arial" w:cs="Arial"/>
          <w:i/>
          <w:sz w:val="20"/>
          <w:szCs w:val="20"/>
        </w:rPr>
        <w:t xml:space="preserve">. Select </w:t>
      </w:r>
      <w:r w:rsidRPr="00772CC0">
        <w:rPr>
          <w:rFonts w:ascii="Arial" w:eastAsia="Times New Roman" w:hAnsi="Arial" w:cs="Arial"/>
          <w:i/>
          <w:sz w:val="20"/>
          <w:szCs w:val="20"/>
          <w:u w:val="single"/>
        </w:rPr>
        <w:t>one</w:t>
      </w:r>
      <w:r w:rsidRPr="00772CC0">
        <w:rPr>
          <w:rFonts w:ascii="Arial" w:eastAsia="Times New Roman" w:hAnsi="Arial" w:cs="Arial"/>
          <w:i/>
          <w:sz w:val="20"/>
          <w:szCs w:val="20"/>
        </w:rPr>
        <w:t xml:space="preserve"> option </w:t>
      </w:r>
      <w:proofErr w:type="spellStart"/>
      <w:r w:rsidRPr="00772CC0">
        <w:rPr>
          <w:rFonts w:ascii="Arial" w:eastAsia="Times New Roman" w:hAnsi="Arial" w:cs="Arial"/>
          <w:i/>
          <w:sz w:val="20"/>
          <w:szCs w:val="20"/>
        </w:rPr>
        <w:t>from</w:t>
      </w:r>
      <w:proofErr w:type="spellEnd"/>
      <w:r w:rsidRPr="00772CC0">
        <w:rPr>
          <w:rFonts w:ascii="Arial" w:eastAsia="Times New Roman" w:hAnsi="Arial" w:cs="Arial"/>
          <w:i/>
          <w:sz w:val="20"/>
          <w:szCs w:val="20"/>
        </w:rPr>
        <w:t xml:space="preserve"> </w:t>
      </w:r>
      <w:proofErr w:type="spellStart"/>
      <w:r w:rsidRPr="00772CC0">
        <w:rPr>
          <w:rFonts w:ascii="Arial" w:eastAsia="Times New Roman" w:hAnsi="Arial" w:cs="Arial"/>
          <w:i/>
          <w:sz w:val="20"/>
          <w:szCs w:val="20"/>
        </w:rPr>
        <w:t>each</w:t>
      </w:r>
      <w:proofErr w:type="spellEnd"/>
      <w:r w:rsidRPr="00772CC0">
        <w:rPr>
          <w:rFonts w:ascii="Arial" w:eastAsia="Times New Roman" w:hAnsi="Arial" w:cs="Arial"/>
          <w:i/>
          <w:sz w:val="20"/>
          <w:szCs w:val="20"/>
        </w:rPr>
        <w:t xml:space="preserve"> the </w:t>
      </w:r>
      <w:proofErr w:type="spellStart"/>
      <w:r w:rsidRPr="00772CC0">
        <w:rPr>
          <w:rFonts w:ascii="Arial" w:eastAsia="Times New Roman" w:hAnsi="Arial" w:cs="Arial"/>
          <w:i/>
          <w:sz w:val="20"/>
          <w:szCs w:val="20"/>
        </w:rPr>
        <w:t>legal</w:t>
      </w:r>
      <w:proofErr w:type="spellEnd"/>
      <w:r w:rsidRPr="00772CC0">
        <w:rPr>
          <w:rFonts w:ascii="Arial" w:eastAsia="Times New Roman" w:hAnsi="Arial" w:cs="Arial"/>
          <w:i/>
          <w:sz w:val="20"/>
          <w:szCs w:val="20"/>
        </w:rPr>
        <w:t xml:space="preserve"> </w:t>
      </w:r>
      <w:proofErr w:type="spellStart"/>
      <w:r w:rsidRPr="00772CC0">
        <w:rPr>
          <w:rFonts w:ascii="Arial" w:eastAsia="Times New Roman" w:hAnsi="Arial" w:cs="Arial"/>
          <w:i/>
          <w:sz w:val="20"/>
          <w:szCs w:val="20"/>
        </w:rPr>
        <w:t>context</w:t>
      </w:r>
      <w:proofErr w:type="spellEnd"/>
      <w:r w:rsidRPr="00772CC0">
        <w:rPr>
          <w:rFonts w:ascii="Arial" w:eastAsia="Times New Roman" w:hAnsi="Arial" w:cs="Arial"/>
          <w:i/>
          <w:sz w:val="20"/>
          <w:szCs w:val="20"/>
        </w:rPr>
        <w:t xml:space="preserve"> and </w:t>
      </w:r>
      <w:proofErr w:type="spellStart"/>
      <w:r w:rsidRPr="00772CC0">
        <w:rPr>
          <w:rFonts w:ascii="Arial" w:eastAsia="Times New Roman" w:hAnsi="Arial" w:cs="Arial"/>
          <w:i/>
          <w:sz w:val="20"/>
          <w:szCs w:val="20"/>
        </w:rPr>
        <w:t>risk</w:t>
      </w:r>
      <w:proofErr w:type="spellEnd"/>
      <w:r w:rsidRPr="00772CC0">
        <w:rPr>
          <w:rFonts w:ascii="Arial" w:eastAsia="Times New Roman" w:hAnsi="Arial" w:cs="Arial"/>
          <w:i/>
          <w:sz w:val="20"/>
          <w:szCs w:val="20"/>
        </w:rPr>
        <w:t xml:space="preserve"> management standard clauses and </w:t>
      </w:r>
      <w:proofErr w:type="spellStart"/>
      <w:r w:rsidRPr="00772CC0">
        <w:rPr>
          <w:rFonts w:ascii="Arial" w:eastAsia="Times New Roman" w:hAnsi="Arial" w:cs="Arial"/>
          <w:i/>
          <w:sz w:val="20"/>
          <w:szCs w:val="20"/>
        </w:rPr>
        <w:t>include</w:t>
      </w:r>
      <w:proofErr w:type="spellEnd"/>
      <w:r w:rsidRPr="00772CC0">
        <w:rPr>
          <w:rFonts w:ascii="Arial" w:eastAsia="Times New Roman" w:hAnsi="Arial" w:cs="Arial"/>
          <w:i/>
          <w:sz w:val="20"/>
          <w:szCs w:val="20"/>
        </w:rPr>
        <w:t xml:space="preserve"> </w:t>
      </w:r>
      <w:proofErr w:type="spellStart"/>
      <w:r w:rsidRPr="00772CC0">
        <w:rPr>
          <w:rFonts w:ascii="Arial" w:eastAsia="Times New Roman" w:hAnsi="Arial" w:cs="Arial"/>
          <w:i/>
          <w:sz w:val="20"/>
          <w:szCs w:val="20"/>
        </w:rPr>
        <w:t>these</w:t>
      </w:r>
      <w:proofErr w:type="spellEnd"/>
      <w:r w:rsidRPr="00772CC0">
        <w:rPr>
          <w:rFonts w:ascii="Arial" w:eastAsia="Times New Roman" w:hAnsi="Arial" w:cs="Arial"/>
          <w:i/>
          <w:sz w:val="20"/>
          <w:szCs w:val="20"/>
        </w:rPr>
        <w:t xml:space="preserve"> in </w:t>
      </w:r>
      <w:proofErr w:type="spellStart"/>
      <w:r w:rsidRPr="00772CC0">
        <w:rPr>
          <w:rFonts w:ascii="Arial" w:eastAsia="Times New Roman" w:hAnsi="Arial" w:cs="Arial"/>
          <w:i/>
          <w:sz w:val="20"/>
          <w:szCs w:val="20"/>
        </w:rPr>
        <w:t>your</w:t>
      </w:r>
      <w:proofErr w:type="spellEnd"/>
      <w:r w:rsidRPr="00772CC0">
        <w:rPr>
          <w:rFonts w:ascii="Arial" w:eastAsia="Times New Roman" w:hAnsi="Arial" w:cs="Arial"/>
          <w:i/>
          <w:sz w:val="20"/>
          <w:szCs w:val="20"/>
        </w:rPr>
        <w:t xml:space="preserve"> </w:t>
      </w:r>
      <w:proofErr w:type="spellStart"/>
      <w:r w:rsidRPr="00772CC0">
        <w:rPr>
          <w:rFonts w:ascii="Arial" w:eastAsia="Times New Roman" w:hAnsi="Arial" w:cs="Arial"/>
          <w:i/>
          <w:sz w:val="20"/>
          <w:szCs w:val="20"/>
        </w:rPr>
        <w:t>project</w:t>
      </w:r>
      <w:proofErr w:type="spellEnd"/>
      <w:r w:rsidRPr="00772CC0">
        <w:rPr>
          <w:rFonts w:ascii="Arial" w:eastAsia="Times New Roman" w:hAnsi="Arial" w:cs="Arial"/>
          <w:i/>
          <w:sz w:val="20"/>
          <w:szCs w:val="20"/>
        </w:rPr>
        <w:t xml:space="preserve"> document </w:t>
      </w:r>
      <w:proofErr w:type="spellStart"/>
      <w:r w:rsidRPr="00772CC0">
        <w:rPr>
          <w:rFonts w:ascii="Arial" w:eastAsia="Times New Roman" w:hAnsi="Arial" w:cs="Arial"/>
          <w:i/>
          <w:sz w:val="20"/>
          <w:szCs w:val="20"/>
        </w:rPr>
        <w:t>under</w:t>
      </w:r>
      <w:proofErr w:type="spellEnd"/>
      <w:r w:rsidRPr="00772CC0">
        <w:rPr>
          <w:rFonts w:ascii="Arial" w:eastAsia="Times New Roman" w:hAnsi="Arial" w:cs="Arial"/>
          <w:i/>
          <w:sz w:val="20"/>
          <w:szCs w:val="20"/>
        </w:rPr>
        <w:t xml:space="preserve"> the Legal </w:t>
      </w:r>
      <w:proofErr w:type="spellStart"/>
      <w:r w:rsidRPr="00772CC0">
        <w:rPr>
          <w:rFonts w:ascii="Arial" w:eastAsia="Times New Roman" w:hAnsi="Arial" w:cs="Arial"/>
          <w:i/>
          <w:sz w:val="20"/>
          <w:szCs w:val="20"/>
        </w:rPr>
        <w:t>Context</w:t>
      </w:r>
      <w:proofErr w:type="spellEnd"/>
      <w:r w:rsidRPr="00772CC0">
        <w:rPr>
          <w:rFonts w:ascii="Arial" w:eastAsia="Times New Roman" w:hAnsi="Arial" w:cs="Arial"/>
          <w:i/>
          <w:sz w:val="20"/>
          <w:szCs w:val="20"/>
        </w:rPr>
        <w:t xml:space="preserve"> and Risk Management Standard Clauses </w:t>
      </w:r>
      <w:proofErr w:type="spellStart"/>
      <w:r w:rsidRPr="00772CC0">
        <w:rPr>
          <w:rFonts w:ascii="Arial" w:eastAsia="Times New Roman" w:hAnsi="Arial" w:cs="Arial"/>
          <w:i/>
          <w:sz w:val="20"/>
          <w:szCs w:val="20"/>
        </w:rPr>
        <w:t>headings</w:t>
      </w:r>
      <w:proofErr w:type="spellEnd"/>
      <w:r w:rsidRPr="00772CC0">
        <w:rPr>
          <w:rFonts w:ascii="Arial" w:eastAsia="Times New Roman" w:hAnsi="Arial" w:cs="Arial"/>
          <w:i/>
          <w:sz w:val="20"/>
          <w:szCs w:val="20"/>
        </w:rPr>
        <w:t xml:space="preserve">]  </w:t>
      </w:r>
    </w:p>
    <w:p w:rsidR="00772CC0" w:rsidRPr="00772CC0" w:rsidRDefault="00772CC0" w:rsidP="00E6638B">
      <w:pPr>
        <w:spacing w:after="60" w:line="240" w:lineRule="auto"/>
        <w:jc w:val="both"/>
        <w:rPr>
          <w:rFonts w:ascii="Arial" w:eastAsia="Times New Roman" w:hAnsi="Arial" w:cs="Times New Roman"/>
          <w:szCs w:val="24"/>
        </w:rPr>
      </w:pPr>
    </w:p>
    <w:p w:rsidR="00772CC0" w:rsidRPr="00772CC0" w:rsidRDefault="00772CC0" w:rsidP="00E6638B">
      <w:pPr>
        <w:spacing w:after="60" w:line="240" w:lineRule="auto"/>
        <w:jc w:val="both"/>
        <w:rPr>
          <w:rFonts w:ascii="Arial" w:eastAsia="Times New Roman" w:hAnsi="Arial" w:cs="Arial"/>
          <w:b/>
          <w:smallCaps/>
          <w:spacing w:val="-2"/>
          <w:sz w:val="24"/>
          <w:szCs w:val="24"/>
        </w:rPr>
      </w:pPr>
      <w:r w:rsidRPr="00772CC0">
        <w:rPr>
          <w:rFonts w:ascii="Arial" w:eastAsia="Times New Roman" w:hAnsi="Arial" w:cs="Arial"/>
          <w:b/>
          <w:smallCaps/>
          <w:spacing w:val="-2"/>
          <w:sz w:val="24"/>
          <w:szCs w:val="24"/>
        </w:rPr>
        <w:t xml:space="preserve">Legal </w:t>
      </w:r>
      <w:proofErr w:type="spellStart"/>
      <w:r w:rsidRPr="00772CC0">
        <w:rPr>
          <w:rFonts w:ascii="Arial" w:eastAsia="Times New Roman" w:hAnsi="Arial" w:cs="Arial"/>
          <w:b/>
          <w:smallCaps/>
          <w:spacing w:val="-2"/>
          <w:sz w:val="24"/>
          <w:szCs w:val="24"/>
        </w:rPr>
        <w:t>Context</w:t>
      </w:r>
      <w:proofErr w:type="spellEnd"/>
      <w:r w:rsidRPr="00772CC0">
        <w:rPr>
          <w:rFonts w:ascii="Arial" w:eastAsia="Times New Roman" w:hAnsi="Arial" w:cs="Arial"/>
          <w:b/>
          <w:smallCaps/>
          <w:spacing w:val="-2"/>
          <w:sz w:val="24"/>
          <w:szCs w:val="24"/>
        </w:rPr>
        <w:t xml:space="preserve"> Standard Clauses</w:t>
      </w:r>
    </w:p>
    <w:p w:rsidR="00772CC0" w:rsidRPr="00772CC0" w:rsidRDefault="00772CC0" w:rsidP="00E6638B">
      <w:pPr>
        <w:spacing w:after="60" w:line="240" w:lineRule="auto"/>
        <w:jc w:val="both"/>
        <w:rPr>
          <w:rFonts w:ascii="Arial" w:eastAsia="Times New Roman" w:hAnsi="Arial" w:cs="Times New Roman"/>
          <w:szCs w:val="24"/>
        </w:rPr>
      </w:pPr>
    </w:p>
    <w:p w:rsidR="00772CC0" w:rsidRPr="00772CC0" w:rsidRDefault="00772CC0" w:rsidP="00E6638B">
      <w:pPr>
        <w:spacing w:after="60" w:line="240" w:lineRule="auto"/>
        <w:jc w:val="both"/>
        <w:outlineLvl w:val="0"/>
        <w:rPr>
          <w:rFonts w:ascii="Arial" w:eastAsia="Times New Roman" w:hAnsi="Arial" w:cs="Arial"/>
          <w:b/>
          <w:sz w:val="20"/>
          <w:szCs w:val="20"/>
        </w:rPr>
      </w:pPr>
      <w:r w:rsidRPr="00772CC0">
        <w:rPr>
          <w:rFonts w:ascii="Arial" w:eastAsia="Times New Roman" w:hAnsi="Arial" w:cs="Arial"/>
          <w:b/>
          <w:sz w:val="20"/>
          <w:szCs w:val="20"/>
        </w:rPr>
        <w:t xml:space="preserve">Option a. </w:t>
      </w:r>
      <w:proofErr w:type="spellStart"/>
      <w:r w:rsidRPr="00772CC0">
        <w:rPr>
          <w:rFonts w:ascii="Arial" w:eastAsia="Times New Roman" w:hAnsi="Arial" w:cs="Arial"/>
          <w:b/>
          <w:sz w:val="20"/>
          <w:szCs w:val="20"/>
        </w:rPr>
        <w:t>Where</w:t>
      </w:r>
      <w:proofErr w:type="spellEnd"/>
      <w:r w:rsidRPr="00772CC0">
        <w:rPr>
          <w:rFonts w:ascii="Arial" w:eastAsia="Times New Roman" w:hAnsi="Arial" w:cs="Arial"/>
          <w:b/>
          <w:sz w:val="20"/>
          <w:szCs w:val="20"/>
        </w:rPr>
        <w:t xml:space="preserve"> the country has </w:t>
      </w:r>
      <w:proofErr w:type="spellStart"/>
      <w:r w:rsidRPr="00772CC0">
        <w:rPr>
          <w:rFonts w:ascii="Arial" w:eastAsia="Times New Roman" w:hAnsi="Arial" w:cs="Arial"/>
          <w:b/>
          <w:sz w:val="20"/>
          <w:szCs w:val="20"/>
        </w:rPr>
        <w:t>signed</w:t>
      </w:r>
      <w:proofErr w:type="spellEnd"/>
      <w:r w:rsidRPr="00772CC0">
        <w:rPr>
          <w:rFonts w:ascii="Arial" w:eastAsia="Times New Roman" w:hAnsi="Arial" w:cs="Arial"/>
          <w:b/>
          <w:sz w:val="20"/>
          <w:szCs w:val="20"/>
        </w:rPr>
        <w:t xml:space="preserve"> the </w:t>
      </w:r>
      <w:hyperlink r:id="rId17" w:tooltip="outbind://44/reference_centre/chapter5/sbaa.pdf" w:history="1">
        <w:r w:rsidRPr="00772CC0">
          <w:rPr>
            <w:rFonts w:ascii="Arial" w:eastAsia="Times New Roman" w:hAnsi="Arial" w:cs="Arial"/>
            <w:b/>
            <w:color w:val="0000FF"/>
            <w:spacing w:val="-3"/>
            <w:sz w:val="20"/>
            <w:szCs w:val="20"/>
            <w:u w:val="single"/>
          </w:rPr>
          <w:t>Standard Basic Assistance Agreement (SBAA)</w:t>
        </w:r>
      </w:hyperlink>
      <w:r w:rsidRPr="00772CC0">
        <w:rPr>
          <w:rFonts w:ascii="Arial" w:eastAsia="Times New Roman" w:hAnsi="Arial" w:cs="Arial"/>
          <w:b/>
          <w:sz w:val="20"/>
          <w:szCs w:val="20"/>
        </w:rPr>
        <w:t xml:space="preserve"> </w:t>
      </w:r>
    </w:p>
    <w:p w:rsidR="00772CC0" w:rsidRPr="00772CC0" w:rsidRDefault="00772CC0" w:rsidP="00E6638B">
      <w:pPr>
        <w:spacing w:after="60" w:line="240" w:lineRule="auto"/>
        <w:jc w:val="both"/>
        <w:rPr>
          <w:rFonts w:ascii="Arial" w:eastAsia="Times New Roman" w:hAnsi="Arial" w:cs="Arial"/>
          <w:sz w:val="20"/>
          <w:szCs w:val="20"/>
        </w:rPr>
      </w:pPr>
      <w:r w:rsidRPr="00772CC0">
        <w:rPr>
          <w:rFonts w:ascii="Arial" w:eastAsia="Times New Roman" w:hAnsi="Arial" w:cs="Arial"/>
          <w:sz w:val="20"/>
          <w:szCs w:val="20"/>
        </w:rPr>
        <w:t xml:space="preserve">This </w:t>
      </w:r>
      <w:proofErr w:type="spellStart"/>
      <w:r w:rsidRPr="00772CC0">
        <w:rPr>
          <w:rFonts w:ascii="Arial" w:eastAsia="Times New Roman" w:hAnsi="Arial" w:cs="Arial"/>
          <w:sz w:val="20"/>
          <w:szCs w:val="20"/>
        </w:rPr>
        <w:t>project</w:t>
      </w:r>
      <w:proofErr w:type="spellEnd"/>
      <w:r w:rsidRPr="00772CC0">
        <w:rPr>
          <w:rFonts w:ascii="Arial" w:eastAsia="Times New Roman" w:hAnsi="Arial" w:cs="Arial"/>
          <w:sz w:val="20"/>
          <w:szCs w:val="20"/>
        </w:rPr>
        <w:t xml:space="preserve"> document </w:t>
      </w:r>
      <w:proofErr w:type="spellStart"/>
      <w:r w:rsidRPr="00772CC0">
        <w:rPr>
          <w:rFonts w:ascii="Arial" w:eastAsia="Times New Roman" w:hAnsi="Arial" w:cs="Arial"/>
          <w:sz w:val="20"/>
          <w:szCs w:val="20"/>
        </w:rPr>
        <w:t>shall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the instrument </w:t>
      </w:r>
      <w:proofErr w:type="spellStart"/>
      <w:r w:rsidRPr="00772CC0">
        <w:rPr>
          <w:rFonts w:ascii="Arial" w:eastAsia="Times New Roman" w:hAnsi="Arial" w:cs="Arial"/>
          <w:sz w:val="20"/>
          <w:szCs w:val="20"/>
        </w:rPr>
        <w:t>referred</w:t>
      </w:r>
      <w:proofErr w:type="spellEnd"/>
      <w:r w:rsidRPr="00772CC0">
        <w:rPr>
          <w:rFonts w:ascii="Arial" w:eastAsia="Times New Roman" w:hAnsi="Arial" w:cs="Arial"/>
          <w:sz w:val="20"/>
          <w:szCs w:val="20"/>
        </w:rPr>
        <w:t xml:space="preserve"> to as </w:t>
      </w:r>
      <w:proofErr w:type="spellStart"/>
      <w:r w:rsidRPr="00772CC0">
        <w:rPr>
          <w:rFonts w:ascii="Arial" w:eastAsia="Times New Roman" w:hAnsi="Arial" w:cs="Arial"/>
          <w:sz w:val="20"/>
          <w:szCs w:val="20"/>
        </w:rPr>
        <w:t>such</w:t>
      </w:r>
      <w:proofErr w:type="spellEnd"/>
      <w:r w:rsidRPr="00772CC0">
        <w:rPr>
          <w:rFonts w:ascii="Arial" w:eastAsia="Times New Roman" w:hAnsi="Arial" w:cs="Arial"/>
          <w:sz w:val="20"/>
          <w:szCs w:val="20"/>
        </w:rPr>
        <w:t xml:space="preserve"> in Article 1 of the Standard Basic Assistance Agreement </w:t>
      </w:r>
      <w:proofErr w:type="spellStart"/>
      <w:r w:rsidRPr="00772CC0">
        <w:rPr>
          <w:rFonts w:ascii="Arial" w:eastAsia="Times New Roman" w:hAnsi="Arial" w:cs="Arial"/>
          <w:sz w:val="20"/>
          <w:szCs w:val="20"/>
        </w:rPr>
        <w:t>between</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Government</w:t>
      </w:r>
      <w:proofErr w:type="spellEnd"/>
      <w:r w:rsidRPr="00772CC0">
        <w:rPr>
          <w:rFonts w:ascii="Arial" w:eastAsia="Times New Roman" w:hAnsi="Arial" w:cs="Arial"/>
          <w:sz w:val="20"/>
          <w:szCs w:val="20"/>
        </w:rPr>
        <w:t xml:space="preserve"> of (country) and UNDP, </w:t>
      </w:r>
      <w:proofErr w:type="spellStart"/>
      <w:r w:rsidRPr="00772CC0">
        <w:rPr>
          <w:rFonts w:ascii="Arial" w:eastAsia="Times New Roman" w:hAnsi="Arial" w:cs="Arial"/>
          <w:sz w:val="20"/>
          <w:szCs w:val="20"/>
        </w:rPr>
        <w:t>signed</w:t>
      </w:r>
      <w:proofErr w:type="spellEnd"/>
      <w:r w:rsidRPr="00772CC0">
        <w:rPr>
          <w:rFonts w:ascii="Arial" w:eastAsia="Times New Roman" w:hAnsi="Arial" w:cs="Arial"/>
          <w:sz w:val="20"/>
          <w:szCs w:val="20"/>
        </w:rPr>
        <w:t xml:space="preserve"> on (date).   All </w:t>
      </w:r>
      <w:proofErr w:type="spellStart"/>
      <w:r w:rsidRPr="00772CC0">
        <w:rPr>
          <w:rFonts w:ascii="Arial" w:eastAsia="Times New Roman" w:hAnsi="Arial" w:cs="Arial"/>
          <w:sz w:val="20"/>
          <w:szCs w:val="20"/>
        </w:rPr>
        <w:t>references</w:t>
      </w:r>
      <w:proofErr w:type="spellEnd"/>
      <w:r w:rsidRPr="00772CC0">
        <w:rPr>
          <w:rFonts w:ascii="Arial" w:eastAsia="Times New Roman" w:hAnsi="Arial" w:cs="Arial"/>
          <w:sz w:val="20"/>
          <w:szCs w:val="20"/>
        </w:rPr>
        <w:t xml:space="preserve"> in the SBAA to “</w:t>
      </w:r>
      <w:proofErr w:type="spellStart"/>
      <w:r w:rsidRPr="00772CC0">
        <w:rPr>
          <w:rFonts w:ascii="Arial" w:eastAsia="Times New Roman" w:hAnsi="Arial" w:cs="Arial"/>
          <w:sz w:val="20"/>
          <w:szCs w:val="20"/>
        </w:rPr>
        <w:t>Executing</w:t>
      </w:r>
      <w:proofErr w:type="spellEnd"/>
      <w:r w:rsidRPr="00772CC0">
        <w:rPr>
          <w:rFonts w:ascii="Arial" w:eastAsia="Times New Roman" w:hAnsi="Arial" w:cs="Arial"/>
          <w:sz w:val="20"/>
          <w:szCs w:val="20"/>
        </w:rPr>
        <w:t xml:space="preserve"> Agency” </w:t>
      </w:r>
      <w:proofErr w:type="spellStart"/>
      <w:r w:rsidRPr="00772CC0">
        <w:rPr>
          <w:rFonts w:ascii="Arial" w:eastAsia="Times New Roman" w:hAnsi="Arial" w:cs="Arial"/>
          <w:sz w:val="20"/>
          <w:szCs w:val="20"/>
        </w:rPr>
        <w:t>shall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deemed</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refer</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w:t>
      </w:r>
    </w:p>
    <w:p w:rsidR="00772CC0" w:rsidRPr="00772CC0" w:rsidRDefault="00772CC0" w:rsidP="00E6638B">
      <w:pPr>
        <w:spacing w:after="60" w:line="240" w:lineRule="auto"/>
        <w:jc w:val="both"/>
        <w:rPr>
          <w:rFonts w:ascii="Arial" w:eastAsia="Times New Roman" w:hAnsi="Arial" w:cs="Arial"/>
          <w:sz w:val="20"/>
          <w:szCs w:val="20"/>
        </w:rPr>
      </w:pPr>
    </w:p>
    <w:p w:rsidR="00772CC0" w:rsidRPr="00772CC0" w:rsidRDefault="00772CC0" w:rsidP="00E6638B">
      <w:pPr>
        <w:spacing w:after="60" w:line="240" w:lineRule="auto"/>
        <w:jc w:val="both"/>
        <w:rPr>
          <w:rFonts w:ascii="Arial" w:eastAsia="Times New Roman" w:hAnsi="Arial" w:cs="Arial"/>
          <w:sz w:val="20"/>
          <w:szCs w:val="20"/>
        </w:rPr>
      </w:pPr>
      <w:r w:rsidRPr="00772CC0">
        <w:rPr>
          <w:rFonts w:ascii="Arial" w:eastAsia="Times New Roman" w:hAnsi="Arial" w:cs="Arial"/>
          <w:b/>
          <w:sz w:val="20"/>
          <w:szCs w:val="20"/>
        </w:rPr>
        <w:t xml:space="preserve">Option b. </w:t>
      </w:r>
      <w:proofErr w:type="spellStart"/>
      <w:r w:rsidRPr="00772CC0">
        <w:rPr>
          <w:rFonts w:ascii="Arial" w:eastAsia="Times New Roman" w:hAnsi="Arial" w:cs="Arial"/>
          <w:b/>
          <w:sz w:val="20"/>
          <w:szCs w:val="20"/>
        </w:rPr>
        <w:t>Where</w:t>
      </w:r>
      <w:proofErr w:type="spellEnd"/>
      <w:r w:rsidRPr="00772CC0">
        <w:rPr>
          <w:rFonts w:ascii="Arial" w:eastAsia="Times New Roman" w:hAnsi="Arial" w:cs="Arial"/>
          <w:b/>
          <w:sz w:val="20"/>
          <w:szCs w:val="20"/>
        </w:rPr>
        <w:t xml:space="preserve"> the country has NOT </w:t>
      </w:r>
      <w:proofErr w:type="spellStart"/>
      <w:r w:rsidRPr="00772CC0">
        <w:rPr>
          <w:rFonts w:ascii="Arial" w:eastAsia="Times New Roman" w:hAnsi="Arial" w:cs="Arial"/>
          <w:b/>
          <w:sz w:val="20"/>
          <w:szCs w:val="20"/>
        </w:rPr>
        <w:t>signed</w:t>
      </w:r>
      <w:proofErr w:type="spellEnd"/>
      <w:r w:rsidRPr="00772CC0">
        <w:rPr>
          <w:rFonts w:ascii="Arial" w:eastAsia="Times New Roman" w:hAnsi="Arial" w:cs="Arial"/>
          <w:b/>
          <w:sz w:val="20"/>
          <w:szCs w:val="20"/>
        </w:rPr>
        <w:t xml:space="preserve"> the </w:t>
      </w:r>
      <w:hyperlink r:id="rId18" w:tooltip="outbind://44/reference_centre/chapter5/sbaa.pdf" w:history="1">
        <w:r w:rsidRPr="00772CC0">
          <w:rPr>
            <w:rFonts w:ascii="Arial" w:eastAsia="Times New Roman" w:hAnsi="Arial" w:cs="Arial"/>
            <w:b/>
            <w:color w:val="0000FF"/>
            <w:spacing w:val="-3"/>
            <w:sz w:val="20"/>
            <w:szCs w:val="20"/>
            <w:u w:val="single"/>
          </w:rPr>
          <w:t>Standard Basic Assistance Agreement (SBAA)</w:t>
        </w:r>
      </w:hyperlink>
    </w:p>
    <w:p w:rsidR="00772CC0" w:rsidRPr="00772CC0" w:rsidRDefault="00772CC0" w:rsidP="00E6638B">
      <w:pPr>
        <w:spacing w:after="60" w:line="240" w:lineRule="auto"/>
        <w:jc w:val="both"/>
        <w:rPr>
          <w:rFonts w:ascii="Arial" w:eastAsia="Times New Roman" w:hAnsi="Arial" w:cs="Arial"/>
          <w:sz w:val="20"/>
          <w:szCs w:val="20"/>
        </w:rPr>
      </w:pPr>
      <w:r w:rsidRPr="00772CC0">
        <w:rPr>
          <w:rFonts w:ascii="Arial" w:eastAsia="Times New Roman" w:hAnsi="Arial" w:cs="Arial"/>
          <w:sz w:val="20"/>
          <w:szCs w:val="20"/>
        </w:rPr>
        <w:t xml:space="preserve">The </w:t>
      </w:r>
      <w:proofErr w:type="spellStart"/>
      <w:r w:rsidRPr="00772CC0">
        <w:rPr>
          <w:rFonts w:ascii="Arial" w:eastAsia="Times New Roman" w:hAnsi="Arial" w:cs="Arial"/>
          <w:sz w:val="20"/>
          <w:szCs w:val="20"/>
        </w:rPr>
        <w:t>project</w:t>
      </w:r>
      <w:proofErr w:type="spellEnd"/>
      <w:r w:rsidRPr="00772CC0">
        <w:rPr>
          <w:rFonts w:ascii="Arial" w:eastAsia="Times New Roman" w:hAnsi="Arial" w:cs="Arial"/>
          <w:sz w:val="20"/>
          <w:szCs w:val="20"/>
        </w:rPr>
        <w:t xml:space="preserve"> document </w:t>
      </w:r>
      <w:proofErr w:type="spellStart"/>
      <w:r w:rsidRPr="00772CC0">
        <w:rPr>
          <w:rFonts w:ascii="Arial" w:eastAsia="Times New Roman" w:hAnsi="Arial" w:cs="Arial"/>
          <w:sz w:val="20"/>
          <w:szCs w:val="20"/>
        </w:rPr>
        <w:t>shall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the instrument </w:t>
      </w:r>
      <w:proofErr w:type="spellStart"/>
      <w:r w:rsidRPr="00772CC0">
        <w:rPr>
          <w:rFonts w:ascii="Arial" w:eastAsia="Times New Roman" w:hAnsi="Arial" w:cs="Arial"/>
          <w:sz w:val="20"/>
          <w:szCs w:val="20"/>
        </w:rPr>
        <w:t>envisaged</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defined</w:t>
      </w:r>
      <w:proofErr w:type="spellEnd"/>
      <w:r w:rsidRPr="00772CC0">
        <w:rPr>
          <w:rFonts w:ascii="Arial" w:eastAsia="Times New Roman" w:hAnsi="Arial" w:cs="Arial"/>
          <w:sz w:val="20"/>
          <w:szCs w:val="20"/>
        </w:rPr>
        <w:t xml:space="preserve"> in the </w:t>
      </w:r>
      <w:hyperlink r:id="rId19" w:history="1">
        <w:proofErr w:type="spellStart"/>
        <w:r w:rsidRPr="00772CC0">
          <w:rPr>
            <w:rFonts w:ascii="Arial" w:eastAsia="Times New Roman" w:hAnsi="Arial" w:cs="Arial"/>
            <w:color w:val="0000FF"/>
            <w:sz w:val="20"/>
            <w:szCs w:val="20"/>
            <w:u w:val="single"/>
          </w:rPr>
          <w:t>Supplemental</w:t>
        </w:r>
        <w:proofErr w:type="spellEnd"/>
        <w:r w:rsidRPr="00772CC0">
          <w:rPr>
            <w:rFonts w:ascii="Arial" w:eastAsia="Times New Roman" w:hAnsi="Arial" w:cs="Arial"/>
            <w:color w:val="0000FF"/>
            <w:sz w:val="20"/>
            <w:szCs w:val="20"/>
            <w:u w:val="single"/>
          </w:rPr>
          <w:t xml:space="preserve"> Provisions</w:t>
        </w:r>
      </w:hyperlink>
      <w:r w:rsidRPr="00772CC0">
        <w:rPr>
          <w:rFonts w:ascii="Arial" w:eastAsia="Times New Roman" w:hAnsi="Arial" w:cs="Arial"/>
          <w:sz w:val="20"/>
          <w:szCs w:val="20"/>
        </w:rPr>
        <w:t xml:space="preserve"> to the Project Document, </w:t>
      </w:r>
      <w:proofErr w:type="spellStart"/>
      <w:r w:rsidRPr="00772CC0">
        <w:rPr>
          <w:rFonts w:ascii="Arial" w:eastAsia="Times New Roman" w:hAnsi="Arial" w:cs="Arial"/>
          <w:sz w:val="20"/>
          <w:szCs w:val="20"/>
        </w:rPr>
        <w:t>attached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hereto</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forming</w:t>
      </w:r>
      <w:proofErr w:type="spellEnd"/>
      <w:r w:rsidRPr="00772CC0">
        <w:rPr>
          <w:rFonts w:ascii="Arial" w:eastAsia="Times New Roman" w:hAnsi="Arial" w:cs="Arial"/>
          <w:sz w:val="20"/>
          <w:szCs w:val="20"/>
        </w:rPr>
        <w:t xml:space="preserve"> an </w:t>
      </w:r>
      <w:proofErr w:type="spellStart"/>
      <w:r w:rsidRPr="00772CC0">
        <w:rPr>
          <w:rFonts w:ascii="Arial" w:eastAsia="Times New Roman" w:hAnsi="Arial" w:cs="Arial"/>
          <w:sz w:val="20"/>
          <w:szCs w:val="20"/>
        </w:rPr>
        <w:t>integral</w:t>
      </w:r>
      <w:proofErr w:type="spellEnd"/>
      <w:r w:rsidRPr="00772CC0">
        <w:rPr>
          <w:rFonts w:ascii="Arial" w:eastAsia="Times New Roman" w:hAnsi="Arial" w:cs="Arial"/>
          <w:sz w:val="20"/>
          <w:szCs w:val="20"/>
        </w:rPr>
        <w:t xml:space="preserve"> part </w:t>
      </w:r>
      <w:proofErr w:type="spellStart"/>
      <w:r w:rsidRPr="00772CC0">
        <w:rPr>
          <w:rFonts w:ascii="Arial" w:eastAsia="Times New Roman" w:hAnsi="Arial" w:cs="Arial"/>
          <w:sz w:val="20"/>
          <w:szCs w:val="20"/>
        </w:rPr>
        <w:t>hereof</w:t>
      </w:r>
      <w:proofErr w:type="spellEnd"/>
      <w:r w:rsidRPr="00772CC0">
        <w:rPr>
          <w:rFonts w:ascii="Arial" w:eastAsia="Times New Roman" w:hAnsi="Arial" w:cs="Arial"/>
          <w:sz w:val="20"/>
          <w:szCs w:val="20"/>
        </w:rPr>
        <w:t>, as “the Project Document”.</w:t>
      </w:r>
    </w:p>
    <w:p w:rsidR="00772CC0" w:rsidRPr="00772CC0" w:rsidRDefault="00772CC0" w:rsidP="00E6638B">
      <w:pPr>
        <w:spacing w:after="60" w:line="240" w:lineRule="auto"/>
        <w:jc w:val="both"/>
        <w:rPr>
          <w:rFonts w:ascii="Arial" w:eastAsia="Times New Roman" w:hAnsi="Arial" w:cs="Arial"/>
          <w:sz w:val="20"/>
          <w:szCs w:val="20"/>
        </w:rPr>
      </w:pPr>
    </w:p>
    <w:p w:rsidR="00772CC0" w:rsidRPr="00772CC0" w:rsidRDefault="00772CC0" w:rsidP="00E6638B">
      <w:pPr>
        <w:spacing w:after="60" w:line="240" w:lineRule="auto"/>
        <w:jc w:val="both"/>
        <w:rPr>
          <w:rFonts w:ascii="Arial" w:eastAsia="Times New Roman" w:hAnsi="Arial" w:cs="Arial"/>
          <w:b/>
          <w:sz w:val="20"/>
          <w:szCs w:val="20"/>
        </w:rPr>
      </w:pPr>
      <w:r w:rsidRPr="00772CC0">
        <w:rPr>
          <w:rFonts w:ascii="Arial" w:eastAsia="Times New Roman" w:hAnsi="Arial" w:cs="Arial"/>
          <w:b/>
          <w:sz w:val="20"/>
          <w:szCs w:val="20"/>
        </w:rPr>
        <w:t xml:space="preserve">Option c. For Global and </w:t>
      </w:r>
      <w:proofErr w:type="spellStart"/>
      <w:r w:rsidRPr="00772CC0">
        <w:rPr>
          <w:rFonts w:ascii="Arial" w:eastAsia="Times New Roman" w:hAnsi="Arial" w:cs="Arial"/>
          <w:b/>
          <w:sz w:val="20"/>
          <w:szCs w:val="20"/>
        </w:rPr>
        <w:t>Regional</w:t>
      </w:r>
      <w:proofErr w:type="spellEnd"/>
      <w:r w:rsidRPr="00772CC0">
        <w:rPr>
          <w:rFonts w:ascii="Arial" w:eastAsia="Times New Roman" w:hAnsi="Arial" w:cs="Arial"/>
          <w:b/>
          <w:sz w:val="20"/>
          <w:szCs w:val="20"/>
        </w:rPr>
        <w:t xml:space="preserve"> </w:t>
      </w:r>
      <w:proofErr w:type="spellStart"/>
      <w:r w:rsidRPr="00772CC0">
        <w:rPr>
          <w:rFonts w:ascii="Arial" w:eastAsia="Times New Roman" w:hAnsi="Arial" w:cs="Arial"/>
          <w:b/>
          <w:sz w:val="20"/>
          <w:szCs w:val="20"/>
        </w:rPr>
        <w:t>Projects</w:t>
      </w:r>
      <w:proofErr w:type="spellEnd"/>
    </w:p>
    <w:p w:rsidR="00772CC0" w:rsidRPr="00772CC0" w:rsidRDefault="00772CC0" w:rsidP="00E6638B">
      <w:pPr>
        <w:spacing w:after="60" w:line="240" w:lineRule="auto"/>
        <w:jc w:val="both"/>
        <w:rPr>
          <w:rFonts w:ascii="Arial" w:eastAsia="Times New Roman" w:hAnsi="Arial" w:cs="Arial"/>
          <w:iCs/>
          <w:sz w:val="20"/>
          <w:szCs w:val="20"/>
        </w:rPr>
      </w:pPr>
      <w:r w:rsidRPr="00772CC0">
        <w:rPr>
          <w:rFonts w:ascii="Arial" w:eastAsia="Times New Roman" w:hAnsi="Arial" w:cs="Arial"/>
          <w:iCs/>
          <w:sz w:val="20"/>
          <w:szCs w:val="20"/>
        </w:rPr>
        <w:t xml:space="preserve">This </w:t>
      </w:r>
      <w:proofErr w:type="spellStart"/>
      <w:r w:rsidRPr="00772CC0">
        <w:rPr>
          <w:rFonts w:ascii="Arial" w:eastAsia="Times New Roman" w:hAnsi="Arial" w:cs="Arial"/>
          <w:iCs/>
          <w:sz w:val="20"/>
          <w:szCs w:val="20"/>
        </w:rPr>
        <w:t>project</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forms</w:t>
      </w:r>
      <w:proofErr w:type="spellEnd"/>
      <w:r w:rsidRPr="00772CC0">
        <w:rPr>
          <w:rFonts w:ascii="Arial" w:eastAsia="Times New Roman" w:hAnsi="Arial" w:cs="Arial"/>
          <w:iCs/>
          <w:sz w:val="20"/>
          <w:szCs w:val="20"/>
        </w:rPr>
        <w:t xml:space="preserve"> part of an </w:t>
      </w:r>
      <w:proofErr w:type="spellStart"/>
      <w:r w:rsidRPr="00772CC0">
        <w:rPr>
          <w:rFonts w:ascii="Arial" w:eastAsia="Times New Roman" w:hAnsi="Arial" w:cs="Arial"/>
          <w:iCs/>
          <w:sz w:val="20"/>
          <w:szCs w:val="20"/>
        </w:rPr>
        <w:t>overall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programmatic</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framework</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under</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which</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several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separate</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associated</w:t>
      </w:r>
      <w:proofErr w:type="spellEnd"/>
      <w:r w:rsidRPr="00772CC0">
        <w:rPr>
          <w:rFonts w:ascii="Arial" w:eastAsia="Times New Roman" w:hAnsi="Arial" w:cs="Arial"/>
          <w:iCs/>
          <w:sz w:val="20"/>
          <w:szCs w:val="20"/>
        </w:rPr>
        <w:t xml:space="preserve"> country </w:t>
      </w:r>
      <w:proofErr w:type="spellStart"/>
      <w:r w:rsidRPr="00772CC0">
        <w:rPr>
          <w:rFonts w:ascii="Arial" w:eastAsia="Times New Roman" w:hAnsi="Arial" w:cs="Arial"/>
          <w:iCs/>
          <w:sz w:val="20"/>
          <w:szCs w:val="20"/>
        </w:rPr>
        <w:t>level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activities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will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be</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implemented</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When</w:t>
      </w:r>
      <w:proofErr w:type="spellEnd"/>
      <w:r w:rsidRPr="00772CC0">
        <w:rPr>
          <w:rFonts w:ascii="Arial" w:eastAsia="Times New Roman" w:hAnsi="Arial" w:cs="Arial"/>
          <w:iCs/>
          <w:sz w:val="20"/>
          <w:szCs w:val="20"/>
        </w:rPr>
        <w:t xml:space="preserve"> assistance and support services are </w:t>
      </w:r>
      <w:proofErr w:type="spellStart"/>
      <w:r w:rsidRPr="00772CC0">
        <w:rPr>
          <w:rFonts w:ascii="Arial" w:eastAsia="Times New Roman" w:hAnsi="Arial" w:cs="Arial"/>
          <w:iCs/>
          <w:sz w:val="20"/>
          <w:szCs w:val="20"/>
        </w:rPr>
        <w:t>provided</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from</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this</w:t>
      </w:r>
      <w:proofErr w:type="spellEnd"/>
      <w:r w:rsidRPr="00772CC0">
        <w:rPr>
          <w:rFonts w:ascii="Arial" w:eastAsia="Times New Roman" w:hAnsi="Arial" w:cs="Arial"/>
          <w:iCs/>
          <w:sz w:val="20"/>
          <w:szCs w:val="20"/>
        </w:rPr>
        <w:t xml:space="preserve"> Project to the </w:t>
      </w:r>
      <w:proofErr w:type="spellStart"/>
      <w:r w:rsidRPr="00772CC0">
        <w:rPr>
          <w:rFonts w:ascii="Arial" w:eastAsia="Times New Roman" w:hAnsi="Arial" w:cs="Arial"/>
          <w:iCs/>
          <w:sz w:val="20"/>
          <w:szCs w:val="20"/>
        </w:rPr>
        <w:t>associated</w:t>
      </w:r>
      <w:proofErr w:type="spellEnd"/>
      <w:r w:rsidRPr="00772CC0">
        <w:rPr>
          <w:rFonts w:ascii="Arial" w:eastAsia="Times New Roman" w:hAnsi="Arial" w:cs="Arial"/>
          <w:iCs/>
          <w:sz w:val="20"/>
          <w:szCs w:val="20"/>
        </w:rPr>
        <w:t xml:space="preserve"> country </w:t>
      </w:r>
      <w:proofErr w:type="spellStart"/>
      <w:r w:rsidRPr="00772CC0">
        <w:rPr>
          <w:rFonts w:ascii="Arial" w:eastAsia="Times New Roman" w:hAnsi="Arial" w:cs="Arial"/>
          <w:iCs/>
          <w:sz w:val="20"/>
          <w:szCs w:val="20"/>
        </w:rPr>
        <w:t>level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activities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this</w:t>
      </w:r>
      <w:proofErr w:type="spellEnd"/>
      <w:r w:rsidRPr="00772CC0">
        <w:rPr>
          <w:rFonts w:ascii="Arial" w:eastAsia="Times New Roman" w:hAnsi="Arial" w:cs="Arial"/>
          <w:iCs/>
          <w:sz w:val="20"/>
          <w:szCs w:val="20"/>
        </w:rPr>
        <w:t xml:space="preserve"> document </w:t>
      </w:r>
      <w:proofErr w:type="spellStart"/>
      <w:r w:rsidRPr="00772CC0">
        <w:rPr>
          <w:rFonts w:ascii="Arial" w:eastAsia="Times New Roman" w:hAnsi="Arial" w:cs="Arial"/>
          <w:iCs/>
          <w:sz w:val="20"/>
          <w:szCs w:val="20"/>
        </w:rPr>
        <w:t>shall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be</w:t>
      </w:r>
      <w:proofErr w:type="spellEnd"/>
      <w:r w:rsidRPr="00772CC0">
        <w:rPr>
          <w:rFonts w:ascii="Arial" w:eastAsia="Times New Roman" w:hAnsi="Arial" w:cs="Arial"/>
          <w:iCs/>
          <w:sz w:val="20"/>
          <w:szCs w:val="20"/>
        </w:rPr>
        <w:t xml:space="preserve"> the “Project Document” instrument </w:t>
      </w:r>
      <w:proofErr w:type="spellStart"/>
      <w:r w:rsidRPr="00772CC0">
        <w:rPr>
          <w:rFonts w:ascii="Arial" w:eastAsia="Times New Roman" w:hAnsi="Arial" w:cs="Arial"/>
          <w:iCs/>
          <w:sz w:val="20"/>
          <w:szCs w:val="20"/>
        </w:rPr>
        <w:t>referred</w:t>
      </w:r>
      <w:proofErr w:type="spellEnd"/>
      <w:r w:rsidRPr="00772CC0">
        <w:rPr>
          <w:rFonts w:ascii="Arial" w:eastAsia="Times New Roman" w:hAnsi="Arial" w:cs="Arial"/>
          <w:iCs/>
          <w:sz w:val="20"/>
          <w:szCs w:val="20"/>
        </w:rPr>
        <w:t xml:space="preserve"> to in: (i) the respective </w:t>
      </w:r>
      <w:proofErr w:type="spellStart"/>
      <w:r w:rsidRPr="00772CC0">
        <w:rPr>
          <w:rFonts w:ascii="Arial" w:eastAsia="Times New Roman" w:hAnsi="Arial" w:cs="Arial"/>
          <w:iCs/>
          <w:sz w:val="20"/>
          <w:szCs w:val="20"/>
        </w:rPr>
        <w:t>signed</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SBAAs</w:t>
      </w:r>
      <w:proofErr w:type="spellEnd"/>
      <w:r w:rsidRPr="00772CC0">
        <w:rPr>
          <w:rFonts w:ascii="Arial" w:eastAsia="Times New Roman" w:hAnsi="Arial" w:cs="Arial"/>
          <w:iCs/>
          <w:sz w:val="20"/>
          <w:szCs w:val="20"/>
        </w:rPr>
        <w:t xml:space="preserve"> for the </w:t>
      </w:r>
      <w:proofErr w:type="spellStart"/>
      <w:r w:rsidRPr="00772CC0">
        <w:rPr>
          <w:rFonts w:ascii="Arial" w:eastAsia="Times New Roman" w:hAnsi="Arial" w:cs="Arial"/>
          <w:iCs/>
          <w:sz w:val="20"/>
          <w:szCs w:val="20"/>
        </w:rPr>
        <w:t>specific</w:t>
      </w:r>
      <w:proofErr w:type="spellEnd"/>
      <w:r w:rsidRPr="00772CC0">
        <w:rPr>
          <w:rFonts w:ascii="Arial" w:eastAsia="Times New Roman" w:hAnsi="Arial" w:cs="Arial"/>
          <w:iCs/>
          <w:sz w:val="20"/>
          <w:szCs w:val="20"/>
        </w:rPr>
        <w:t xml:space="preserve"> countries; or (ii) in the </w:t>
      </w:r>
      <w:hyperlink r:id="rId20" w:history="1">
        <w:proofErr w:type="spellStart"/>
        <w:r w:rsidRPr="00772CC0">
          <w:rPr>
            <w:rFonts w:ascii="Arial" w:eastAsia="Times New Roman" w:hAnsi="Arial" w:cs="Arial"/>
            <w:color w:val="0000FF"/>
            <w:sz w:val="20"/>
            <w:szCs w:val="20"/>
            <w:u w:val="single"/>
          </w:rPr>
          <w:t>Supplemental</w:t>
        </w:r>
        <w:proofErr w:type="spellEnd"/>
        <w:r w:rsidRPr="00772CC0">
          <w:rPr>
            <w:rFonts w:ascii="Arial" w:eastAsia="Times New Roman" w:hAnsi="Arial" w:cs="Arial"/>
            <w:color w:val="0000FF"/>
            <w:sz w:val="20"/>
            <w:szCs w:val="20"/>
            <w:u w:val="single"/>
          </w:rPr>
          <w:t xml:space="preserve"> Provisions</w:t>
        </w:r>
      </w:hyperlink>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attached</w:t>
      </w:r>
      <w:proofErr w:type="spellEnd"/>
      <w:r w:rsidRPr="00772CC0">
        <w:rPr>
          <w:rFonts w:ascii="Arial" w:eastAsia="Times New Roman" w:hAnsi="Arial" w:cs="Arial"/>
          <w:iCs/>
          <w:sz w:val="20"/>
          <w:szCs w:val="20"/>
        </w:rPr>
        <w:t xml:space="preserve"> to the Project Document in cases </w:t>
      </w:r>
      <w:proofErr w:type="spellStart"/>
      <w:r w:rsidRPr="00772CC0">
        <w:rPr>
          <w:rFonts w:ascii="Arial" w:eastAsia="Times New Roman" w:hAnsi="Arial" w:cs="Arial"/>
          <w:iCs/>
          <w:sz w:val="20"/>
          <w:szCs w:val="20"/>
        </w:rPr>
        <w:t>where</w:t>
      </w:r>
      <w:proofErr w:type="spellEnd"/>
      <w:r w:rsidRPr="00772CC0">
        <w:rPr>
          <w:rFonts w:ascii="Arial" w:eastAsia="Times New Roman" w:hAnsi="Arial" w:cs="Arial"/>
          <w:iCs/>
          <w:sz w:val="20"/>
          <w:szCs w:val="20"/>
        </w:rPr>
        <w:t xml:space="preserve"> the </w:t>
      </w:r>
      <w:proofErr w:type="spellStart"/>
      <w:r w:rsidRPr="00772CC0">
        <w:rPr>
          <w:rFonts w:ascii="Arial" w:eastAsia="Times New Roman" w:hAnsi="Arial" w:cs="Arial"/>
          <w:iCs/>
          <w:sz w:val="20"/>
          <w:szCs w:val="20"/>
        </w:rPr>
        <w:t>recipient</w:t>
      </w:r>
      <w:proofErr w:type="spellEnd"/>
      <w:r w:rsidRPr="00772CC0">
        <w:rPr>
          <w:rFonts w:ascii="Arial" w:eastAsia="Times New Roman" w:hAnsi="Arial" w:cs="Arial"/>
          <w:iCs/>
          <w:sz w:val="20"/>
          <w:szCs w:val="20"/>
        </w:rPr>
        <w:t xml:space="preserve"> country has not </w:t>
      </w:r>
      <w:proofErr w:type="spellStart"/>
      <w:r w:rsidRPr="00772CC0">
        <w:rPr>
          <w:rFonts w:ascii="Arial" w:eastAsia="Times New Roman" w:hAnsi="Arial" w:cs="Arial"/>
          <w:iCs/>
          <w:sz w:val="20"/>
          <w:szCs w:val="20"/>
        </w:rPr>
        <w:t>signed</w:t>
      </w:r>
      <w:proofErr w:type="spellEnd"/>
      <w:r w:rsidRPr="00772CC0">
        <w:rPr>
          <w:rFonts w:ascii="Arial" w:eastAsia="Times New Roman" w:hAnsi="Arial" w:cs="Arial"/>
          <w:iCs/>
          <w:sz w:val="20"/>
          <w:szCs w:val="20"/>
        </w:rPr>
        <w:t xml:space="preserve"> an SBAA </w:t>
      </w:r>
      <w:proofErr w:type="spellStart"/>
      <w:r w:rsidRPr="00772CC0">
        <w:rPr>
          <w:rFonts w:ascii="Arial" w:eastAsia="Times New Roman" w:hAnsi="Arial" w:cs="Arial"/>
          <w:iCs/>
          <w:sz w:val="20"/>
          <w:szCs w:val="20"/>
        </w:rPr>
        <w:t>with</w:t>
      </w:r>
      <w:proofErr w:type="spellEnd"/>
      <w:r w:rsidRPr="00772CC0">
        <w:rPr>
          <w:rFonts w:ascii="Arial" w:eastAsia="Times New Roman" w:hAnsi="Arial" w:cs="Arial"/>
          <w:iCs/>
          <w:sz w:val="20"/>
          <w:szCs w:val="20"/>
        </w:rPr>
        <w:t xml:space="preserve"> UNDP, </w:t>
      </w:r>
      <w:proofErr w:type="spellStart"/>
      <w:r w:rsidRPr="00772CC0">
        <w:rPr>
          <w:rFonts w:ascii="Arial" w:eastAsia="Times New Roman" w:hAnsi="Arial" w:cs="Arial"/>
          <w:iCs/>
          <w:sz w:val="20"/>
          <w:szCs w:val="20"/>
        </w:rPr>
        <w:t>attached</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hereto</w:t>
      </w:r>
      <w:proofErr w:type="spellEnd"/>
      <w:r w:rsidRPr="00772CC0">
        <w:rPr>
          <w:rFonts w:ascii="Arial" w:eastAsia="Times New Roman" w:hAnsi="Arial" w:cs="Arial"/>
          <w:iCs/>
          <w:sz w:val="20"/>
          <w:szCs w:val="20"/>
        </w:rPr>
        <w:t xml:space="preserve"> and </w:t>
      </w:r>
      <w:proofErr w:type="spellStart"/>
      <w:r w:rsidRPr="00772CC0">
        <w:rPr>
          <w:rFonts w:ascii="Arial" w:eastAsia="Times New Roman" w:hAnsi="Arial" w:cs="Arial"/>
          <w:iCs/>
          <w:sz w:val="20"/>
          <w:szCs w:val="20"/>
        </w:rPr>
        <w:t>forming</w:t>
      </w:r>
      <w:proofErr w:type="spellEnd"/>
      <w:r w:rsidRPr="00772CC0">
        <w:rPr>
          <w:rFonts w:ascii="Arial" w:eastAsia="Times New Roman" w:hAnsi="Arial" w:cs="Arial"/>
          <w:iCs/>
          <w:sz w:val="20"/>
          <w:szCs w:val="20"/>
        </w:rPr>
        <w:t xml:space="preserve"> an </w:t>
      </w:r>
      <w:proofErr w:type="spellStart"/>
      <w:r w:rsidRPr="00772CC0">
        <w:rPr>
          <w:rFonts w:ascii="Arial" w:eastAsia="Times New Roman" w:hAnsi="Arial" w:cs="Arial"/>
          <w:iCs/>
          <w:sz w:val="20"/>
          <w:szCs w:val="20"/>
        </w:rPr>
        <w:t>integral</w:t>
      </w:r>
      <w:proofErr w:type="spellEnd"/>
      <w:r w:rsidRPr="00772CC0">
        <w:rPr>
          <w:rFonts w:ascii="Arial" w:eastAsia="Times New Roman" w:hAnsi="Arial" w:cs="Arial"/>
          <w:iCs/>
          <w:sz w:val="20"/>
          <w:szCs w:val="20"/>
        </w:rPr>
        <w:t xml:space="preserve"> part </w:t>
      </w:r>
      <w:proofErr w:type="spellStart"/>
      <w:r w:rsidRPr="00772CC0">
        <w:rPr>
          <w:rFonts w:ascii="Arial" w:eastAsia="Times New Roman" w:hAnsi="Arial" w:cs="Arial"/>
          <w:iCs/>
          <w:sz w:val="20"/>
          <w:szCs w:val="20"/>
        </w:rPr>
        <w:t>hereof</w:t>
      </w:r>
      <w:proofErr w:type="spellEnd"/>
      <w:r w:rsidRPr="00772CC0">
        <w:rPr>
          <w:rFonts w:ascii="Arial" w:eastAsia="Times New Roman" w:hAnsi="Arial" w:cs="Arial"/>
          <w:iCs/>
          <w:sz w:val="20"/>
          <w:szCs w:val="20"/>
        </w:rPr>
        <w:t xml:space="preserve">. </w:t>
      </w:r>
      <w:r w:rsidRPr="00772CC0">
        <w:rPr>
          <w:rFonts w:ascii="Arial" w:eastAsia="Times New Roman" w:hAnsi="Arial" w:cs="Arial"/>
          <w:sz w:val="20"/>
          <w:szCs w:val="20"/>
        </w:rPr>
        <w:t xml:space="preserve"> All </w:t>
      </w:r>
      <w:proofErr w:type="spellStart"/>
      <w:r w:rsidRPr="00772CC0">
        <w:rPr>
          <w:rFonts w:ascii="Arial" w:eastAsia="Times New Roman" w:hAnsi="Arial" w:cs="Arial"/>
          <w:sz w:val="20"/>
          <w:szCs w:val="20"/>
        </w:rPr>
        <w:t>references</w:t>
      </w:r>
      <w:proofErr w:type="spellEnd"/>
      <w:r w:rsidRPr="00772CC0">
        <w:rPr>
          <w:rFonts w:ascii="Arial" w:eastAsia="Times New Roman" w:hAnsi="Arial" w:cs="Arial"/>
          <w:sz w:val="20"/>
          <w:szCs w:val="20"/>
        </w:rPr>
        <w:t xml:space="preserve"> in the SBAA to “</w:t>
      </w:r>
      <w:proofErr w:type="spellStart"/>
      <w:r w:rsidRPr="00772CC0">
        <w:rPr>
          <w:rFonts w:ascii="Arial" w:eastAsia="Times New Roman" w:hAnsi="Arial" w:cs="Arial"/>
          <w:sz w:val="20"/>
          <w:szCs w:val="20"/>
        </w:rPr>
        <w:t>Executing</w:t>
      </w:r>
      <w:proofErr w:type="spellEnd"/>
      <w:r w:rsidRPr="00772CC0">
        <w:rPr>
          <w:rFonts w:ascii="Arial" w:eastAsia="Times New Roman" w:hAnsi="Arial" w:cs="Arial"/>
          <w:sz w:val="20"/>
          <w:szCs w:val="20"/>
        </w:rPr>
        <w:t xml:space="preserve"> Agency” </w:t>
      </w:r>
      <w:proofErr w:type="spellStart"/>
      <w:r w:rsidRPr="00772CC0">
        <w:rPr>
          <w:rFonts w:ascii="Arial" w:eastAsia="Times New Roman" w:hAnsi="Arial" w:cs="Arial"/>
          <w:sz w:val="20"/>
          <w:szCs w:val="20"/>
        </w:rPr>
        <w:t>shall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deemed</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refer</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w:t>
      </w:r>
    </w:p>
    <w:p w:rsidR="00772CC0" w:rsidRPr="00772CC0" w:rsidRDefault="00772CC0" w:rsidP="00E6638B">
      <w:pPr>
        <w:spacing w:after="60" w:line="240" w:lineRule="auto"/>
        <w:ind w:left="450" w:hanging="450"/>
        <w:jc w:val="both"/>
        <w:rPr>
          <w:rFonts w:ascii="Arial" w:eastAsia="Times New Roman" w:hAnsi="Arial" w:cs="Arial"/>
          <w:iCs/>
          <w:sz w:val="20"/>
          <w:szCs w:val="20"/>
        </w:rPr>
      </w:pPr>
    </w:p>
    <w:p w:rsidR="00772CC0" w:rsidRPr="00772CC0" w:rsidRDefault="00772CC0" w:rsidP="00E6638B">
      <w:pPr>
        <w:spacing w:after="60" w:line="240" w:lineRule="auto"/>
        <w:jc w:val="both"/>
        <w:rPr>
          <w:rFonts w:ascii="Arial" w:eastAsia="Times New Roman" w:hAnsi="Arial" w:cs="Arial"/>
          <w:b/>
          <w:iCs/>
          <w:sz w:val="20"/>
          <w:szCs w:val="20"/>
        </w:rPr>
      </w:pPr>
      <w:r w:rsidRPr="00772CC0">
        <w:rPr>
          <w:rFonts w:ascii="Arial" w:eastAsia="Times New Roman" w:hAnsi="Arial" w:cs="Arial"/>
          <w:iCs/>
          <w:sz w:val="20"/>
          <w:szCs w:val="20"/>
        </w:rPr>
        <w:t xml:space="preserve">This </w:t>
      </w:r>
      <w:proofErr w:type="spellStart"/>
      <w:r w:rsidRPr="00772CC0">
        <w:rPr>
          <w:rFonts w:ascii="Arial" w:eastAsia="Times New Roman" w:hAnsi="Arial" w:cs="Arial"/>
          <w:iCs/>
          <w:sz w:val="20"/>
          <w:szCs w:val="20"/>
        </w:rPr>
        <w:t>project</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will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be</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implemented</w:t>
      </w:r>
      <w:proofErr w:type="spellEnd"/>
      <w:r w:rsidRPr="00772CC0">
        <w:rPr>
          <w:rFonts w:ascii="Arial" w:eastAsia="Times New Roman" w:hAnsi="Arial" w:cs="Arial"/>
          <w:iCs/>
          <w:sz w:val="20"/>
          <w:szCs w:val="20"/>
        </w:rPr>
        <w:t xml:space="preserve"> by the </w:t>
      </w:r>
      <w:proofErr w:type="spellStart"/>
      <w:r w:rsidRPr="00772CC0">
        <w:rPr>
          <w:rFonts w:ascii="Arial" w:eastAsia="Times New Roman" w:hAnsi="Arial" w:cs="Arial"/>
          <w:iCs/>
          <w:sz w:val="20"/>
          <w:szCs w:val="20"/>
        </w:rPr>
        <w:t>agency</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name</w:t>
      </w:r>
      <w:proofErr w:type="spellEnd"/>
      <w:r w:rsidRPr="00772CC0">
        <w:rPr>
          <w:rFonts w:ascii="Arial" w:eastAsia="Times New Roman" w:hAnsi="Arial" w:cs="Arial"/>
          <w:iCs/>
          <w:sz w:val="20"/>
          <w:szCs w:val="20"/>
        </w:rPr>
        <w:t xml:space="preserve"> of </w:t>
      </w:r>
      <w:proofErr w:type="spellStart"/>
      <w:r w:rsidRPr="00772CC0">
        <w:rPr>
          <w:rFonts w:ascii="Arial" w:eastAsia="Times New Roman" w:hAnsi="Arial" w:cs="Arial"/>
          <w:iCs/>
          <w:sz w:val="20"/>
          <w:szCs w:val="20"/>
        </w:rPr>
        <w:t>agency</w:t>
      </w:r>
      <w:proofErr w:type="spellEnd"/>
      <w:r w:rsidRPr="00772CC0">
        <w:rPr>
          <w:rFonts w:ascii="Arial" w:eastAsia="Times New Roman" w:hAnsi="Arial" w:cs="Arial"/>
          <w:iCs/>
          <w:sz w:val="20"/>
          <w:szCs w:val="20"/>
        </w:rPr>
        <w:t>) (“</w:t>
      </w:r>
      <w:proofErr w:type="spellStart"/>
      <w:r w:rsidRPr="00772CC0">
        <w:rPr>
          <w:rFonts w:ascii="Arial" w:eastAsia="Times New Roman" w:hAnsi="Arial" w:cs="Arial"/>
          <w:iCs/>
          <w:sz w:val="20"/>
          <w:szCs w:val="20"/>
        </w:rPr>
        <w:t>Implementing</w:t>
      </w:r>
      <w:proofErr w:type="spellEnd"/>
      <w:r w:rsidRPr="00772CC0">
        <w:rPr>
          <w:rFonts w:ascii="Arial" w:eastAsia="Times New Roman" w:hAnsi="Arial" w:cs="Arial"/>
          <w:iCs/>
          <w:sz w:val="20"/>
          <w:szCs w:val="20"/>
        </w:rPr>
        <w:t xml:space="preserve"> Partner”) in accordance </w:t>
      </w:r>
      <w:proofErr w:type="spellStart"/>
      <w:r w:rsidRPr="00772CC0">
        <w:rPr>
          <w:rFonts w:ascii="Arial" w:eastAsia="Times New Roman" w:hAnsi="Arial" w:cs="Arial"/>
          <w:iCs/>
          <w:sz w:val="20"/>
          <w:szCs w:val="20"/>
        </w:rPr>
        <w:t>with</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its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financial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regulations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rules</w:t>
      </w:r>
      <w:proofErr w:type="spellEnd"/>
      <w:r w:rsidRPr="00772CC0">
        <w:rPr>
          <w:rFonts w:ascii="Arial" w:eastAsia="Times New Roman" w:hAnsi="Arial" w:cs="Arial"/>
          <w:iCs/>
          <w:sz w:val="20"/>
          <w:szCs w:val="20"/>
        </w:rPr>
        <w:t xml:space="preserve">, practices and </w:t>
      </w:r>
      <w:proofErr w:type="spellStart"/>
      <w:r w:rsidRPr="00772CC0">
        <w:rPr>
          <w:rFonts w:ascii="Arial" w:eastAsia="Times New Roman" w:hAnsi="Arial" w:cs="Arial"/>
          <w:iCs/>
          <w:sz w:val="20"/>
          <w:szCs w:val="20"/>
        </w:rPr>
        <w:t>procedures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only</w:t>
      </w:r>
      <w:proofErr w:type="spellEnd"/>
      <w:r w:rsidRPr="00772CC0">
        <w:rPr>
          <w:rFonts w:ascii="Arial" w:eastAsia="Times New Roman" w:hAnsi="Arial" w:cs="Arial"/>
          <w:iCs/>
          <w:sz w:val="20"/>
          <w:szCs w:val="20"/>
        </w:rPr>
        <w:t xml:space="preserve"> to the </w:t>
      </w:r>
      <w:proofErr w:type="spellStart"/>
      <w:r w:rsidRPr="00772CC0">
        <w:rPr>
          <w:rFonts w:ascii="Arial" w:eastAsia="Times New Roman" w:hAnsi="Arial" w:cs="Arial"/>
          <w:iCs/>
          <w:sz w:val="20"/>
          <w:szCs w:val="20"/>
        </w:rPr>
        <w:t>extent</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that</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they</w:t>
      </w:r>
      <w:proofErr w:type="spellEnd"/>
      <w:r w:rsidRPr="00772CC0">
        <w:rPr>
          <w:rFonts w:ascii="Arial" w:eastAsia="Times New Roman" w:hAnsi="Arial" w:cs="Arial"/>
          <w:iCs/>
          <w:sz w:val="20"/>
          <w:szCs w:val="20"/>
        </w:rPr>
        <w:t xml:space="preserve"> do not </w:t>
      </w:r>
      <w:proofErr w:type="spellStart"/>
      <w:r w:rsidRPr="00772CC0">
        <w:rPr>
          <w:rFonts w:ascii="Arial" w:eastAsia="Times New Roman" w:hAnsi="Arial" w:cs="Arial"/>
          <w:iCs/>
          <w:sz w:val="20"/>
          <w:szCs w:val="20"/>
        </w:rPr>
        <w:t>contravene</w:t>
      </w:r>
      <w:proofErr w:type="spellEnd"/>
      <w:r w:rsidRPr="00772CC0">
        <w:rPr>
          <w:rFonts w:ascii="Arial" w:eastAsia="Times New Roman" w:hAnsi="Arial" w:cs="Arial"/>
          <w:iCs/>
          <w:sz w:val="20"/>
          <w:szCs w:val="20"/>
        </w:rPr>
        <w:t xml:space="preserve"> the </w:t>
      </w:r>
      <w:proofErr w:type="spellStart"/>
      <w:r w:rsidRPr="00772CC0">
        <w:rPr>
          <w:rFonts w:ascii="Arial" w:eastAsia="Times New Roman" w:hAnsi="Arial" w:cs="Arial"/>
          <w:iCs/>
          <w:sz w:val="20"/>
          <w:szCs w:val="20"/>
        </w:rPr>
        <w:t>principles</w:t>
      </w:r>
      <w:proofErr w:type="spellEnd"/>
      <w:r w:rsidRPr="00772CC0">
        <w:rPr>
          <w:rFonts w:ascii="Arial" w:eastAsia="Times New Roman" w:hAnsi="Arial" w:cs="Arial"/>
          <w:iCs/>
          <w:sz w:val="20"/>
          <w:szCs w:val="20"/>
        </w:rPr>
        <w:t xml:space="preserve"> of the Financial </w:t>
      </w:r>
      <w:proofErr w:type="spellStart"/>
      <w:r w:rsidRPr="00772CC0">
        <w:rPr>
          <w:rFonts w:ascii="Arial" w:eastAsia="Times New Roman" w:hAnsi="Arial" w:cs="Arial"/>
          <w:iCs/>
          <w:sz w:val="20"/>
          <w:szCs w:val="20"/>
        </w:rPr>
        <w:t>Regulations</w:t>
      </w:r>
      <w:proofErr w:type="spellEnd"/>
      <w:r w:rsidRPr="00772CC0">
        <w:rPr>
          <w:rFonts w:ascii="Arial" w:eastAsia="Times New Roman" w:hAnsi="Arial" w:cs="Arial"/>
          <w:iCs/>
          <w:sz w:val="20"/>
          <w:szCs w:val="20"/>
        </w:rPr>
        <w:t xml:space="preserve"> and Rules of UNDP. </w:t>
      </w:r>
      <w:proofErr w:type="spellStart"/>
      <w:r w:rsidRPr="00772CC0">
        <w:rPr>
          <w:rFonts w:ascii="Arial" w:eastAsia="Times New Roman" w:hAnsi="Arial" w:cs="Arial"/>
          <w:iCs/>
          <w:sz w:val="20"/>
          <w:szCs w:val="20"/>
        </w:rPr>
        <w:t>Where</w:t>
      </w:r>
      <w:proofErr w:type="spellEnd"/>
      <w:r w:rsidRPr="00772CC0">
        <w:rPr>
          <w:rFonts w:ascii="Arial" w:eastAsia="Times New Roman" w:hAnsi="Arial" w:cs="Arial"/>
          <w:iCs/>
          <w:sz w:val="20"/>
          <w:szCs w:val="20"/>
        </w:rPr>
        <w:t xml:space="preserve"> the </w:t>
      </w:r>
      <w:proofErr w:type="spellStart"/>
      <w:r w:rsidRPr="00772CC0">
        <w:rPr>
          <w:rFonts w:ascii="Arial" w:eastAsia="Times New Roman" w:hAnsi="Arial" w:cs="Arial"/>
          <w:iCs/>
          <w:sz w:val="20"/>
          <w:szCs w:val="20"/>
        </w:rPr>
        <w:t>financial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governance</w:t>
      </w:r>
      <w:proofErr w:type="spellEnd"/>
      <w:r w:rsidRPr="00772CC0">
        <w:rPr>
          <w:rFonts w:ascii="Arial" w:eastAsia="Times New Roman" w:hAnsi="Arial" w:cs="Arial"/>
          <w:iCs/>
          <w:sz w:val="20"/>
          <w:szCs w:val="20"/>
        </w:rPr>
        <w:t xml:space="preserve"> of an </w:t>
      </w:r>
      <w:proofErr w:type="spellStart"/>
      <w:r w:rsidRPr="00772CC0">
        <w:rPr>
          <w:rFonts w:ascii="Arial" w:eastAsia="Times New Roman" w:hAnsi="Arial" w:cs="Arial"/>
          <w:iCs/>
          <w:sz w:val="20"/>
          <w:szCs w:val="20"/>
        </w:rPr>
        <w:t>Implementing</w:t>
      </w:r>
      <w:proofErr w:type="spellEnd"/>
      <w:r w:rsidRPr="00772CC0">
        <w:rPr>
          <w:rFonts w:ascii="Arial" w:eastAsia="Times New Roman" w:hAnsi="Arial" w:cs="Arial"/>
          <w:iCs/>
          <w:sz w:val="20"/>
          <w:szCs w:val="20"/>
        </w:rPr>
        <w:t xml:space="preserve"> Partner </w:t>
      </w:r>
      <w:proofErr w:type="spellStart"/>
      <w:r w:rsidRPr="00772CC0">
        <w:rPr>
          <w:rFonts w:ascii="Arial" w:eastAsia="Times New Roman" w:hAnsi="Arial" w:cs="Arial"/>
          <w:iCs/>
          <w:sz w:val="20"/>
          <w:szCs w:val="20"/>
        </w:rPr>
        <w:t>does</w:t>
      </w:r>
      <w:proofErr w:type="spellEnd"/>
      <w:r w:rsidRPr="00772CC0">
        <w:rPr>
          <w:rFonts w:ascii="Arial" w:eastAsia="Times New Roman" w:hAnsi="Arial" w:cs="Arial"/>
          <w:iCs/>
          <w:sz w:val="20"/>
          <w:szCs w:val="20"/>
        </w:rPr>
        <w:t xml:space="preserve"> not </w:t>
      </w:r>
      <w:proofErr w:type="spellStart"/>
      <w:r w:rsidRPr="00772CC0">
        <w:rPr>
          <w:rFonts w:ascii="Arial" w:eastAsia="Times New Roman" w:hAnsi="Arial" w:cs="Arial"/>
          <w:iCs/>
          <w:sz w:val="20"/>
          <w:szCs w:val="20"/>
        </w:rPr>
        <w:t>provide</w:t>
      </w:r>
      <w:proofErr w:type="spellEnd"/>
      <w:r w:rsidRPr="00772CC0">
        <w:rPr>
          <w:rFonts w:ascii="Arial" w:eastAsia="Times New Roman" w:hAnsi="Arial" w:cs="Arial"/>
          <w:iCs/>
          <w:sz w:val="20"/>
          <w:szCs w:val="20"/>
        </w:rPr>
        <w:t xml:space="preserve"> the </w:t>
      </w:r>
      <w:proofErr w:type="spellStart"/>
      <w:r w:rsidRPr="00772CC0">
        <w:rPr>
          <w:rFonts w:ascii="Arial" w:eastAsia="Times New Roman" w:hAnsi="Arial" w:cs="Arial"/>
          <w:iCs/>
          <w:sz w:val="20"/>
          <w:szCs w:val="20"/>
        </w:rPr>
        <w:t>required</w:t>
      </w:r>
      <w:proofErr w:type="spellEnd"/>
      <w:r w:rsidRPr="00772CC0">
        <w:rPr>
          <w:rFonts w:ascii="Arial" w:eastAsia="Times New Roman" w:hAnsi="Arial" w:cs="Arial"/>
          <w:iCs/>
          <w:sz w:val="20"/>
          <w:szCs w:val="20"/>
        </w:rPr>
        <w:t xml:space="preserve"> guidance to </w:t>
      </w:r>
      <w:proofErr w:type="spellStart"/>
      <w:r w:rsidRPr="00772CC0">
        <w:rPr>
          <w:rFonts w:ascii="Arial" w:eastAsia="Times New Roman" w:hAnsi="Arial" w:cs="Arial"/>
          <w:iCs/>
          <w:sz w:val="20"/>
          <w:szCs w:val="20"/>
        </w:rPr>
        <w:t>ensure</w:t>
      </w:r>
      <w:proofErr w:type="spellEnd"/>
      <w:r w:rsidRPr="00772CC0">
        <w:rPr>
          <w:rFonts w:ascii="Arial" w:eastAsia="Times New Roman" w:hAnsi="Arial" w:cs="Arial"/>
          <w:iCs/>
          <w:sz w:val="20"/>
          <w:szCs w:val="20"/>
        </w:rPr>
        <w:t xml:space="preserve"> best value for money, </w:t>
      </w:r>
      <w:proofErr w:type="spellStart"/>
      <w:r w:rsidRPr="00772CC0">
        <w:rPr>
          <w:rFonts w:ascii="Arial" w:eastAsia="Times New Roman" w:hAnsi="Arial" w:cs="Arial"/>
          <w:iCs/>
          <w:sz w:val="20"/>
          <w:szCs w:val="20"/>
        </w:rPr>
        <w:t>fairness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integrity</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transparency</w:t>
      </w:r>
      <w:proofErr w:type="spellEnd"/>
      <w:r w:rsidRPr="00772CC0">
        <w:rPr>
          <w:rFonts w:ascii="Arial" w:eastAsia="Times New Roman" w:hAnsi="Arial" w:cs="Arial"/>
          <w:iCs/>
          <w:sz w:val="20"/>
          <w:szCs w:val="20"/>
        </w:rPr>
        <w:t xml:space="preserve">, and effective international </w:t>
      </w:r>
      <w:proofErr w:type="spellStart"/>
      <w:r w:rsidRPr="00772CC0">
        <w:rPr>
          <w:rFonts w:ascii="Arial" w:eastAsia="Times New Roman" w:hAnsi="Arial" w:cs="Arial"/>
          <w:iCs/>
          <w:sz w:val="20"/>
          <w:szCs w:val="20"/>
        </w:rPr>
        <w:t>competition</w:t>
      </w:r>
      <w:proofErr w:type="spellEnd"/>
      <w:r w:rsidRPr="00772CC0">
        <w:rPr>
          <w:rFonts w:ascii="Arial" w:eastAsia="Times New Roman" w:hAnsi="Arial" w:cs="Arial"/>
          <w:iCs/>
          <w:sz w:val="20"/>
          <w:szCs w:val="20"/>
        </w:rPr>
        <w:t xml:space="preserve">, the </w:t>
      </w:r>
      <w:proofErr w:type="spellStart"/>
      <w:r w:rsidRPr="00772CC0">
        <w:rPr>
          <w:rFonts w:ascii="Arial" w:eastAsia="Times New Roman" w:hAnsi="Arial" w:cs="Arial"/>
          <w:iCs/>
          <w:sz w:val="20"/>
          <w:szCs w:val="20"/>
        </w:rPr>
        <w:t>financial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governance</w:t>
      </w:r>
      <w:proofErr w:type="spellEnd"/>
      <w:r w:rsidRPr="00772CC0">
        <w:rPr>
          <w:rFonts w:ascii="Arial" w:eastAsia="Times New Roman" w:hAnsi="Arial" w:cs="Arial"/>
          <w:iCs/>
          <w:sz w:val="20"/>
          <w:szCs w:val="20"/>
        </w:rPr>
        <w:t xml:space="preserve"> of UNDP </w:t>
      </w:r>
      <w:proofErr w:type="spellStart"/>
      <w:r w:rsidRPr="00772CC0">
        <w:rPr>
          <w:rFonts w:ascii="Arial" w:eastAsia="Times New Roman" w:hAnsi="Arial" w:cs="Arial"/>
          <w:iCs/>
          <w:sz w:val="20"/>
          <w:szCs w:val="20"/>
        </w:rPr>
        <w:t>shall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apply</w:t>
      </w:r>
      <w:proofErr w:type="spellEnd"/>
      <w:r w:rsidRPr="00772CC0">
        <w:rPr>
          <w:rFonts w:ascii="Arial" w:eastAsia="Times New Roman" w:hAnsi="Arial" w:cs="Arial"/>
          <w:b/>
          <w:iCs/>
          <w:sz w:val="20"/>
          <w:szCs w:val="20"/>
        </w:rPr>
        <w:t xml:space="preserve">.  </w:t>
      </w:r>
    </w:p>
    <w:p w:rsidR="00772CC0" w:rsidRPr="00772CC0" w:rsidRDefault="00772CC0" w:rsidP="00E6638B">
      <w:pPr>
        <w:spacing w:after="60" w:line="240" w:lineRule="auto"/>
        <w:jc w:val="both"/>
        <w:rPr>
          <w:rFonts w:ascii="Century Gothic" w:eastAsia="Times New Roman" w:hAnsi="Century Gothic" w:cs="Times New Roman"/>
          <w:b/>
          <w:smallCaps/>
          <w:spacing w:val="-2"/>
          <w:sz w:val="28"/>
          <w:szCs w:val="20"/>
        </w:rPr>
      </w:pPr>
    </w:p>
    <w:p w:rsidR="00772CC0" w:rsidRPr="00772CC0" w:rsidRDefault="00772CC0" w:rsidP="00E6638B">
      <w:pPr>
        <w:spacing w:after="60" w:line="240" w:lineRule="auto"/>
        <w:jc w:val="both"/>
        <w:rPr>
          <w:rFonts w:ascii="Arial" w:eastAsia="Times New Roman" w:hAnsi="Arial" w:cs="Arial"/>
          <w:b/>
          <w:smallCaps/>
          <w:spacing w:val="-2"/>
          <w:sz w:val="24"/>
          <w:szCs w:val="24"/>
        </w:rPr>
      </w:pPr>
      <w:r w:rsidRPr="00772CC0">
        <w:rPr>
          <w:rFonts w:ascii="Arial" w:eastAsia="Times New Roman" w:hAnsi="Arial" w:cs="Arial"/>
          <w:b/>
          <w:smallCaps/>
          <w:spacing w:val="-2"/>
          <w:sz w:val="24"/>
          <w:szCs w:val="24"/>
        </w:rPr>
        <w:t>Risk Management Standard Clauses</w:t>
      </w:r>
    </w:p>
    <w:p w:rsidR="00772CC0" w:rsidRPr="00772CC0" w:rsidRDefault="00772CC0" w:rsidP="00E6638B">
      <w:pPr>
        <w:spacing w:after="60" w:line="240" w:lineRule="auto"/>
        <w:jc w:val="both"/>
        <w:rPr>
          <w:rFonts w:ascii="Arial" w:eastAsia="Times New Roman" w:hAnsi="Arial" w:cs="Arial"/>
          <w:b/>
          <w:sz w:val="20"/>
          <w:szCs w:val="20"/>
        </w:rPr>
      </w:pPr>
    </w:p>
    <w:p w:rsidR="00772CC0" w:rsidRPr="00772CC0" w:rsidRDefault="00772CC0" w:rsidP="00E6638B">
      <w:pPr>
        <w:spacing w:after="60" w:line="240" w:lineRule="auto"/>
        <w:jc w:val="both"/>
        <w:rPr>
          <w:rFonts w:ascii="Arial" w:eastAsia="Times New Roman" w:hAnsi="Arial" w:cs="Arial"/>
          <w:b/>
          <w:sz w:val="20"/>
          <w:szCs w:val="20"/>
        </w:rPr>
      </w:pPr>
      <w:r w:rsidRPr="00772CC0">
        <w:rPr>
          <w:rFonts w:ascii="Arial" w:eastAsia="Times New Roman" w:hAnsi="Arial" w:cs="Arial"/>
          <w:b/>
          <w:sz w:val="20"/>
          <w:szCs w:val="20"/>
        </w:rPr>
        <w:lastRenderedPageBreak/>
        <w:t xml:space="preserve">Option a. </w:t>
      </w:r>
      <w:proofErr w:type="spellStart"/>
      <w:r w:rsidRPr="00772CC0">
        <w:rPr>
          <w:rFonts w:ascii="Arial" w:eastAsia="Times New Roman" w:hAnsi="Arial" w:cs="Arial"/>
          <w:b/>
          <w:sz w:val="20"/>
          <w:szCs w:val="20"/>
        </w:rPr>
        <w:t>Government</w:t>
      </w:r>
      <w:proofErr w:type="spellEnd"/>
      <w:r w:rsidRPr="00772CC0">
        <w:rPr>
          <w:rFonts w:ascii="Arial" w:eastAsia="Times New Roman" w:hAnsi="Arial" w:cs="Arial"/>
          <w:b/>
          <w:sz w:val="20"/>
          <w:szCs w:val="20"/>
        </w:rPr>
        <w:t xml:space="preserve"> </w:t>
      </w:r>
      <w:proofErr w:type="spellStart"/>
      <w:r w:rsidRPr="00772CC0">
        <w:rPr>
          <w:rFonts w:ascii="Arial" w:eastAsia="Times New Roman" w:hAnsi="Arial" w:cs="Arial"/>
          <w:b/>
          <w:sz w:val="20"/>
          <w:szCs w:val="20"/>
        </w:rPr>
        <w:t>Entity</w:t>
      </w:r>
      <w:proofErr w:type="spellEnd"/>
      <w:r w:rsidRPr="00772CC0">
        <w:rPr>
          <w:rFonts w:ascii="Arial" w:eastAsia="Times New Roman" w:hAnsi="Arial" w:cs="Arial"/>
          <w:b/>
          <w:sz w:val="20"/>
          <w:szCs w:val="20"/>
        </w:rPr>
        <w:t xml:space="preserve"> (NIM)</w:t>
      </w:r>
    </w:p>
    <w:p w:rsidR="00772CC0" w:rsidRPr="00772CC0" w:rsidRDefault="00772CC0" w:rsidP="00E6638B">
      <w:pPr>
        <w:numPr>
          <w:ilvl w:val="0"/>
          <w:numId w:val="10"/>
        </w:numPr>
        <w:spacing w:after="0" w:line="240" w:lineRule="auto"/>
        <w:ind w:left="360"/>
        <w:jc w:val="both"/>
        <w:rPr>
          <w:rFonts w:ascii="Arial" w:eastAsia="Times New Roman" w:hAnsi="Arial" w:cs="Arial"/>
          <w:sz w:val="20"/>
          <w:szCs w:val="20"/>
        </w:rPr>
      </w:pPr>
      <w:r w:rsidRPr="00772CC0">
        <w:rPr>
          <w:rFonts w:ascii="Arial" w:eastAsia="Times New Roman" w:hAnsi="Arial" w:cs="Arial"/>
          <w:sz w:val="20"/>
          <w:szCs w:val="20"/>
        </w:rPr>
        <w:t xml:space="preserve">Consistent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the Article III of the SBAA </w:t>
      </w:r>
      <w:r w:rsidRPr="00772CC0">
        <w:rPr>
          <w:rFonts w:ascii="Arial" w:eastAsia="Times New Roman" w:hAnsi="Arial" w:cs="Arial"/>
          <w:i/>
          <w:sz w:val="20"/>
          <w:szCs w:val="20"/>
        </w:rPr>
        <w:t xml:space="preserve">[or the </w:t>
      </w:r>
      <w:proofErr w:type="spellStart"/>
      <w:r w:rsidRPr="00772CC0">
        <w:rPr>
          <w:rFonts w:ascii="Arial" w:eastAsia="Times New Roman" w:hAnsi="Arial" w:cs="Arial"/>
          <w:i/>
          <w:sz w:val="20"/>
          <w:szCs w:val="20"/>
        </w:rPr>
        <w:t>Supplemental</w:t>
      </w:r>
      <w:proofErr w:type="spellEnd"/>
      <w:r w:rsidRPr="00772CC0">
        <w:rPr>
          <w:rFonts w:ascii="Arial" w:eastAsia="Times New Roman" w:hAnsi="Arial" w:cs="Arial"/>
          <w:i/>
          <w:sz w:val="20"/>
          <w:szCs w:val="20"/>
        </w:rPr>
        <w:t xml:space="preserve"> Provisions]</w:t>
      </w:r>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responsibility</w:t>
      </w:r>
      <w:proofErr w:type="spellEnd"/>
      <w:r w:rsidRPr="00772CC0">
        <w:rPr>
          <w:rFonts w:ascii="Arial" w:eastAsia="Times New Roman" w:hAnsi="Arial" w:cs="Arial"/>
          <w:sz w:val="20"/>
          <w:szCs w:val="20"/>
        </w:rPr>
        <w:t xml:space="preserve"> for the </w:t>
      </w:r>
      <w:proofErr w:type="spellStart"/>
      <w:r w:rsidRPr="00772CC0">
        <w:rPr>
          <w:rFonts w:ascii="Arial" w:eastAsia="Times New Roman" w:hAnsi="Arial" w:cs="Arial"/>
          <w:sz w:val="20"/>
          <w:szCs w:val="20"/>
        </w:rPr>
        <w:t>safety</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of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 and </w:t>
      </w:r>
      <w:proofErr w:type="spellStart"/>
      <w:r w:rsidRPr="00772CC0">
        <w:rPr>
          <w:rFonts w:ascii="Arial" w:eastAsia="Times New Roman" w:hAnsi="Arial" w:cs="Arial"/>
          <w:sz w:val="20"/>
          <w:szCs w:val="20"/>
        </w:rPr>
        <w:t>its</w:t>
      </w:r>
      <w:proofErr w:type="spellEnd"/>
      <w:r w:rsidRPr="00772CC0">
        <w:rPr>
          <w:rFonts w:ascii="Arial" w:eastAsia="Times New Roman" w:hAnsi="Arial" w:cs="Arial"/>
          <w:sz w:val="20"/>
          <w:szCs w:val="20"/>
        </w:rPr>
        <w:t xml:space="preserve"> personnel and </w:t>
      </w:r>
      <w:proofErr w:type="spellStart"/>
      <w:r w:rsidRPr="00772CC0">
        <w:rPr>
          <w:rFonts w:ascii="Arial" w:eastAsia="Times New Roman" w:hAnsi="Arial" w:cs="Arial"/>
          <w:sz w:val="20"/>
          <w:szCs w:val="20"/>
        </w:rPr>
        <w:t>property</w:t>
      </w:r>
      <w:proofErr w:type="spellEnd"/>
      <w:r w:rsidRPr="00772CC0">
        <w:rPr>
          <w:rFonts w:ascii="Arial" w:eastAsia="Times New Roman" w:hAnsi="Arial" w:cs="Arial"/>
          <w:sz w:val="20"/>
          <w:szCs w:val="20"/>
        </w:rPr>
        <w:t xml:space="preserve">, and of </w:t>
      </w:r>
      <w:proofErr w:type="spellStart"/>
      <w:r w:rsidRPr="00772CC0">
        <w:rPr>
          <w:rFonts w:ascii="Arial" w:eastAsia="Times New Roman" w:hAnsi="Arial" w:cs="Arial"/>
          <w:sz w:val="20"/>
          <w:szCs w:val="20"/>
        </w:rPr>
        <w:t>UNDP’s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property</w:t>
      </w:r>
      <w:proofErr w:type="spellEnd"/>
      <w:r w:rsidRPr="00772CC0">
        <w:rPr>
          <w:rFonts w:ascii="Arial" w:eastAsia="Times New Roman" w:hAnsi="Arial" w:cs="Arial"/>
          <w:sz w:val="20"/>
          <w:szCs w:val="20"/>
        </w:rPr>
        <w:t xml:space="preserve"> in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Partner’s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custody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rests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  To </w:t>
      </w:r>
      <w:proofErr w:type="spellStart"/>
      <w:r w:rsidRPr="00772CC0">
        <w:rPr>
          <w:rFonts w:ascii="Arial" w:eastAsia="Times New Roman" w:hAnsi="Arial" w:cs="Arial"/>
          <w:sz w:val="20"/>
          <w:szCs w:val="20"/>
        </w:rPr>
        <w:t>this</w:t>
      </w:r>
      <w:proofErr w:type="spellEnd"/>
      <w:r w:rsidRPr="00772CC0">
        <w:rPr>
          <w:rFonts w:ascii="Arial" w:eastAsia="Times New Roman" w:hAnsi="Arial" w:cs="Arial"/>
          <w:sz w:val="20"/>
          <w:szCs w:val="20"/>
        </w:rPr>
        <w:t xml:space="preserve"> end,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 </w:t>
      </w:r>
      <w:proofErr w:type="spellStart"/>
      <w:proofErr w:type="gramStart"/>
      <w:r w:rsidRPr="00772CC0">
        <w:rPr>
          <w:rFonts w:ascii="Arial" w:eastAsia="Times New Roman" w:hAnsi="Arial" w:cs="Arial"/>
          <w:sz w:val="20"/>
          <w:szCs w:val="20"/>
        </w:rPr>
        <w:t>shall</w:t>
      </w:r>
      <w:proofErr w:type="spellEnd"/>
      <w:r w:rsidRPr="00772CC0">
        <w:rPr>
          <w:rFonts w:ascii="Arial" w:eastAsia="Times New Roman" w:hAnsi="Arial" w:cs="Arial"/>
          <w:sz w:val="20"/>
          <w:szCs w:val="20"/>
        </w:rPr>
        <w:t>:</w:t>
      </w:r>
      <w:proofErr w:type="gramEnd"/>
    </w:p>
    <w:p w:rsidR="00772CC0" w:rsidRPr="00772CC0" w:rsidRDefault="00772CC0" w:rsidP="00E6638B">
      <w:pPr>
        <w:numPr>
          <w:ilvl w:val="0"/>
          <w:numId w:val="3"/>
        </w:numPr>
        <w:spacing w:after="60" w:line="240" w:lineRule="auto"/>
        <w:jc w:val="both"/>
        <w:rPr>
          <w:rFonts w:ascii="Arial" w:eastAsia="Times New Roman" w:hAnsi="Arial" w:cs="Arial"/>
          <w:sz w:val="20"/>
          <w:szCs w:val="20"/>
        </w:rPr>
      </w:pPr>
      <w:proofErr w:type="gramStart"/>
      <w:r w:rsidRPr="00772CC0">
        <w:rPr>
          <w:rFonts w:ascii="Arial" w:eastAsia="Times New Roman" w:hAnsi="Arial" w:cs="Arial"/>
          <w:sz w:val="20"/>
          <w:szCs w:val="20"/>
        </w:rPr>
        <w:t>put</w:t>
      </w:r>
      <w:proofErr w:type="gramEnd"/>
      <w:r w:rsidRPr="00772CC0">
        <w:rPr>
          <w:rFonts w:ascii="Arial" w:eastAsia="Times New Roman" w:hAnsi="Arial" w:cs="Arial"/>
          <w:sz w:val="20"/>
          <w:szCs w:val="20"/>
        </w:rPr>
        <w:t xml:space="preserve"> in place an </w:t>
      </w:r>
      <w:proofErr w:type="spellStart"/>
      <w:r w:rsidRPr="00772CC0">
        <w:rPr>
          <w:rFonts w:ascii="Arial" w:eastAsia="Times New Roman" w:hAnsi="Arial" w:cs="Arial"/>
          <w:sz w:val="20"/>
          <w:szCs w:val="20"/>
        </w:rPr>
        <w:t>appropriate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plan and </w:t>
      </w:r>
      <w:proofErr w:type="spellStart"/>
      <w:r w:rsidRPr="00772CC0">
        <w:rPr>
          <w:rFonts w:ascii="Arial" w:eastAsia="Times New Roman" w:hAnsi="Arial" w:cs="Arial"/>
          <w:sz w:val="20"/>
          <w:szCs w:val="20"/>
        </w:rPr>
        <w:t>maintain</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plan, </w:t>
      </w:r>
      <w:proofErr w:type="spellStart"/>
      <w:r w:rsidRPr="00772CC0">
        <w:rPr>
          <w:rFonts w:ascii="Arial" w:eastAsia="Times New Roman" w:hAnsi="Arial" w:cs="Arial"/>
          <w:sz w:val="20"/>
          <w:szCs w:val="20"/>
        </w:rPr>
        <w:t>taking</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into</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account</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situation in the country </w:t>
      </w:r>
      <w:proofErr w:type="spellStart"/>
      <w:r w:rsidRPr="00772CC0">
        <w:rPr>
          <w:rFonts w:ascii="Arial" w:eastAsia="Times New Roman" w:hAnsi="Arial" w:cs="Arial"/>
          <w:sz w:val="20"/>
          <w:szCs w:val="20"/>
        </w:rPr>
        <w:t>where</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project</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being</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carried</w:t>
      </w:r>
      <w:proofErr w:type="spellEnd"/>
      <w:r w:rsidRPr="00772CC0">
        <w:rPr>
          <w:rFonts w:ascii="Arial" w:eastAsia="Times New Roman" w:hAnsi="Arial" w:cs="Arial"/>
          <w:sz w:val="20"/>
          <w:szCs w:val="20"/>
        </w:rPr>
        <w:t>;</w:t>
      </w:r>
    </w:p>
    <w:p w:rsidR="00772CC0" w:rsidRPr="00772CC0" w:rsidRDefault="00772CC0" w:rsidP="00E6638B">
      <w:pPr>
        <w:numPr>
          <w:ilvl w:val="0"/>
          <w:numId w:val="3"/>
        </w:numPr>
        <w:spacing w:after="60" w:line="240" w:lineRule="auto"/>
        <w:jc w:val="both"/>
        <w:rPr>
          <w:rFonts w:ascii="Arial" w:eastAsia="Times New Roman" w:hAnsi="Arial" w:cs="Arial"/>
          <w:sz w:val="20"/>
          <w:szCs w:val="20"/>
        </w:rPr>
      </w:pPr>
      <w:proofErr w:type="gramStart"/>
      <w:r w:rsidRPr="00772CC0">
        <w:rPr>
          <w:rFonts w:ascii="Arial" w:eastAsia="Times New Roman" w:hAnsi="Arial" w:cs="Arial"/>
          <w:sz w:val="20"/>
          <w:szCs w:val="20"/>
        </w:rPr>
        <w:t>assume</w:t>
      </w:r>
      <w:proofErr w:type="gramEnd"/>
      <w:r w:rsidRPr="00772CC0">
        <w:rPr>
          <w:rFonts w:ascii="Arial" w:eastAsia="Times New Roman" w:hAnsi="Arial" w:cs="Arial"/>
          <w:sz w:val="20"/>
          <w:szCs w:val="20"/>
        </w:rPr>
        <w:t xml:space="preserve"> all </w:t>
      </w:r>
      <w:proofErr w:type="spellStart"/>
      <w:r w:rsidRPr="00772CC0">
        <w:rPr>
          <w:rFonts w:ascii="Arial" w:eastAsia="Times New Roman" w:hAnsi="Arial" w:cs="Arial"/>
          <w:sz w:val="20"/>
          <w:szCs w:val="20"/>
        </w:rPr>
        <w:t>risks</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liabilities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related</w:t>
      </w:r>
      <w:proofErr w:type="spellEnd"/>
      <w:r w:rsidRPr="00772CC0">
        <w:rPr>
          <w:rFonts w:ascii="Arial" w:eastAsia="Times New Roman" w:hAnsi="Arial" w:cs="Arial"/>
          <w:sz w:val="20"/>
          <w:szCs w:val="20"/>
        </w:rPr>
        <w:t xml:space="preserve"> to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Partner’s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and the full </w:t>
      </w:r>
      <w:proofErr w:type="spellStart"/>
      <w:r w:rsidRPr="00772CC0">
        <w:rPr>
          <w:rFonts w:ascii="Arial" w:eastAsia="Times New Roman" w:hAnsi="Arial" w:cs="Arial"/>
          <w:sz w:val="20"/>
          <w:szCs w:val="20"/>
        </w:rPr>
        <w:t>implementation</w:t>
      </w:r>
      <w:proofErr w:type="spellEnd"/>
      <w:r w:rsidRPr="00772CC0">
        <w:rPr>
          <w:rFonts w:ascii="Arial" w:eastAsia="Times New Roman" w:hAnsi="Arial" w:cs="Arial"/>
          <w:sz w:val="20"/>
          <w:szCs w:val="20"/>
        </w:rPr>
        <w:t xml:space="preserve"> of the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plan.</w:t>
      </w:r>
    </w:p>
    <w:p w:rsidR="00772CC0" w:rsidRPr="00772CC0" w:rsidRDefault="00772CC0" w:rsidP="00E6638B">
      <w:pPr>
        <w:spacing w:after="60" w:line="240" w:lineRule="auto"/>
        <w:jc w:val="both"/>
        <w:rPr>
          <w:rFonts w:ascii="Arial" w:eastAsia="Times New Roman" w:hAnsi="Arial" w:cs="Arial"/>
          <w:sz w:val="20"/>
          <w:szCs w:val="20"/>
        </w:rPr>
      </w:pPr>
    </w:p>
    <w:p w:rsidR="00772CC0" w:rsidRPr="00772CC0" w:rsidRDefault="00772CC0" w:rsidP="00E6638B">
      <w:pPr>
        <w:numPr>
          <w:ilvl w:val="0"/>
          <w:numId w:val="10"/>
        </w:numPr>
        <w:spacing w:after="0" w:line="240" w:lineRule="auto"/>
        <w:ind w:left="360"/>
        <w:jc w:val="both"/>
        <w:rPr>
          <w:rFonts w:ascii="Arial" w:eastAsia="Times New Roman" w:hAnsi="Arial" w:cs="Arial"/>
          <w:sz w:val="20"/>
          <w:szCs w:val="20"/>
        </w:rPr>
      </w:pPr>
      <w:r w:rsidRPr="00772CC0">
        <w:rPr>
          <w:rFonts w:ascii="Arial" w:eastAsia="Times New Roman" w:hAnsi="Arial" w:cs="Arial"/>
          <w:sz w:val="20"/>
          <w:szCs w:val="20"/>
        </w:rPr>
        <w:t xml:space="preserve">UNDP </w:t>
      </w:r>
      <w:proofErr w:type="spellStart"/>
      <w:r w:rsidRPr="00772CC0">
        <w:rPr>
          <w:rFonts w:ascii="Arial" w:eastAsia="Times New Roman" w:hAnsi="Arial" w:cs="Arial"/>
          <w:sz w:val="20"/>
          <w:szCs w:val="20"/>
        </w:rPr>
        <w:t>reserves</w:t>
      </w:r>
      <w:proofErr w:type="spellEnd"/>
      <w:r w:rsidRPr="00772CC0">
        <w:rPr>
          <w:rFonts w:ascii="Arial" w:eastAsia="Times New Roman" w:hAnsi="Arial" w:cs="Arial"/>
          <w:sz w:val="20"/>
          <w:szCs w:val="20"/>
        </w:rPr>
        <w:t xml:space="preserve"> the right to </w:t>
      </w:r>
      <w:proofErr w:type="spellStart"/>
      <w:r w:rsidRPr="00772CC0">
        <w:rPr>
          <w:rFonts w:ascii="Arial" w:eastAsia="Times New Roman" w:hAnsi="Arial" w:cs="Arial"/>
          <w:sz w:val="20"/>
          <w:szCs w:val="20"/>
        </w:rPr>
        <w:t>verify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whether</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such</w:t>
      </w:r>
      <w:proofErr w:type="spellEnd"/>
      <w:r w:rsidRPr="00772CC0">
        <w:rPr>
          <w:rFonts w:ascii="Arial" w:eastAsia="Times New Roman" w:hAnsi="Arial" w:cs="Arial"/>
          <w:sz w:val="20"/>
          <w:szCs w:val="20"/>
        </w:rPr>
        <w:t xml:space="preserve"> a plan </w:t>
      </w:r>
      <w:proofErr w:type="spellStart"/>
      <w:r w:rsidRPr="00772CC0">
        <w:rPr>
          <w:rFonts w:ascii="Arial" w:eastAsia="Times New Roman" w:hAnsi="Arial" w:cs="Arial"/>
          <w:sz w:val="20"/>
          <w:szCs w:val="20"/>
        </w:rPr>
        <w:t>is</w:t>
      </w:r>
      <w:proofErr w:type="spellEnd"/>
      <w:r w:rsidRPr="00772CC0">
        <w:rPr>
          <w:rFonts w:ascii="Arial" w:eastAsia="Times New Roman" w:hAnsi="Arial" w:cs="Arial"/>
          <w:sz w:val="20"/>
          <w:szCs w:val="20"/>
        </w:rPr>
        <w:t xml:space="preserve"> in place, and to </w:t>
      </w:r>
      <w:proofErr w:type="spellStart"/>
      <w:r w:rsidRPr="00772CC0">
        <w:rPr>
          <w:rFonts w:ascii="Arial" w:eastAsia="Times New Roman" w:hAnsi="Arial" w:cs="Arial"/>
          <w:sz w:val="20"/>
          <w:szCs w:val="20"/>
        </w:rPr>
        <w:t>suggest</w:t>
      </w:r>
      <w:proofErr w:type="spellEnd"/>
      <w:r w:rsidRPr="00772CC0">
        <w:rPr>
          <w:rFonts w:ascii="Arial" w:eastAsia="Times New Roman" w:hAnsi="Arial" w:cs="Arial"/>
          <w:sz w:val="20"/>
          <w:szCs w:val="20"/>
        </w:rPr>
        <w:t xml:space="preserve"> modifications to the plan </w:t>
      </w:r>
      <w:proofErr w:type="spellStart"/>
      <w:r w:rsidRPr="00772CC0">
        <w:rPr>
          <w:rFonts w:ascii="Arial" w:eastAsia="Times New Roman" w:hAnsi="Arial" w:cs="Arial"/>
          <w:sz w:val="20"/>
          <w:szCs w:val="20"/>
        </w:rPr>
        <w:t>when</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necessary</w:t>
      </w:r>
      <w:proofErr w:type="spellEnd"/>
      <w:r w:rsidRPr="00772CC0">
        <w:rPr>
          <w:rFonts w:ascii="Arial" w:eastAsia="Times New Roman" w:hAnsi="Arial" w:cs="Arial"/>
          <w:sz w:val="20"/>
          <w:szCs w:val="20"/>
        </w:rPr>
        <w:t xml:space="preserve">. Failure to </w:t>
      </w:r>
      <w:proofErr w:type="spellStart"/>
      <w:r w:rsidRPr="00772CC0">
        <w:rPr>
          <w:rFonts w:ascii="Arial" w:eastAsia="Times New Roman" w:hAnsi="Arial" w:cs="Arial"/>
          <w:sz w:val="20"/>
          <w:szCs w:val="20"/>
        </w:rPr>
        <w:t>maintain</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implement</w:t>
      </w:r>
      <w:proofErr w:type="spellEnd"/>
      <w:r w:rsidRPr="00772CC0">
        <w:rPr>
          <w:rFonts w:ascii="Arial" w:eastAsia="Times New Roman" w:hAnsi="Arial" w:cs="Arial"/>
          <w:sz w:val="20"/>
          <w:szCs w:val="20"/>
        </w:rPr>
        <w:t xml:space="preserve"> an </w:t>
      </w:r>
      <w:proofErr w:type="spellStart"/>
      <w:r w:rsidRPr="00772CC0">
        <w:rPr>
          <w:rFonts w:ascii="Arial" w:eastAsia="Times New Roman" w:hAnsi="Arial" w:cs="Arial"/>
          <w:sz w:val="20"/>
          <w:szCs w:val="20"/>
        </w:rPr>
        <w:t>appropriate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plan as </w:t>
      </w:r>
      <w:proofErr w:type="spellStart"/>
      <w:r w:rsidRPr="00772CC0">
        <w:rPr>
          <w:rFonts w:ascii="Arial" w:eastAsia="Times New Roman" w:hAnsi="Arial" w:cs="Arial"/>
          <w:sz w:val="20"/>
          <w:szCs w:val="20"/>
        </w:rPr>
        <w:t>required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hereunder</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shall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deemed</w:t>
      </w:r>
      <w:proofErr w:type="spellEnd"/>
      <w:r w:rsidRPr="00772CC0">
        <w:rPr>
          <w:rFonts w:ascii="Arial" w:eastAsia="Times New Roman" w:hAnsi="Arial" w:cs="Arial"/>
          <w:sz w:val="20"/>
          <w:szCs w:val="20"/>
        </w:rPr>
        <w:t xml:space="preserve"> a </w:t>
      </w:r>
      <w:proofErr w:type="spellStart"/>
      <w:r w:rsidRPr="00772CC0">
        <w:rPr>
          <w:rFonts w:ascii="Arial" w:eastAsia="Times New Roman" w:hAnsi="Arial" w:cs="Arial"/>
          <w:sz w:val="20"/>
          <w:szCs w:val="20"/>
        </w:rPr>
        <w:t>breach</w:t>
      </w:r>
      <w:proofErr w:type="spellEnd"/>
      <w:r w:rsidRPr="00772CC0">
        <w:rPr>
          <w:rFonts w:ascii="Arial" w:eastAsia="Times New Roman" w:hAnsi="Arial" w:cs="Arial"/>
          <w:sz w:val="20"/>
          <w:szCs w:val="20"/>
        </w:rPr>
        <w:t xml:space="preserve"> of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Partner’s</w:t>
      </w:r>
      <w:proofErr w:type="spellEnd"/>
      <w:r w:rsidRPr="00772CC0">
        <w:rPr>
          <w:rFonts w:ascii="Arial" w:eastAsia="Times New Roman" w:hAnsi="Arial" w:cs="Arial"/>
          <w:sz w:val="20"/>
          <w:szCs w:val="20"/>
        </w:rPr>
        <w:t xml:space="preserve"> obligations </w:t>
      </w:r>
      <w:proofErr w:type="spellStart"/>
      <w:r w:rsidRPr="00772CC0">
        <w:rPr>
          <w:rFonts w:ascii="Arial" w:eastAsia="Times New Roman" w:hAnsi="Arial" w:cs="Arial"/>
          <w:sz w:val="20"/>
          <w:szCs w:val="20"/>
        </w:rPr>
        <w:t>under</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this</w:t>
      </w:r>
      <w:proofErr w:type="spellEnd"/>
      <w:r w:rsidRPr="00772CC0">
        <w:rPr>
          <w:rFonts w:ascii="Arial" w:eastAsia="Times New Roman" w:hAnsi="Arial" w:cs="Arial"/>
          <w:sz w:val="20"/>
          <w:szCs w:val="20"/>
        </w:rPr>
        <w:t xml:space="preserve"> Project Document [and the Project </w:t>
      </w:r>
      <w:proofErr w:type="spellStart"/>
      <w:r w:rsidRPr="00772CC0">
        <w:rPr>
          <w:rFonts w:ascii="Arial" w:eastAsia="Times New Roman" w:hAnsi="Arial" w:cs="Arial"/>
          <w:sz w:val="20"/>
          <w:szCs w:val="20"/>
        </w:rPr>
        <w:t>Cooperation</w:t>
      </w:r>
      <w:proofErr w:type="spellEnd"/>
      <w:r w:rsidRPr="00772CC0">
        <w:rPr>
          <w:rFonts w:ascii="Arial" w:eastAsia="Times New Roman" w:hAnsi="Arial" w:cs="Arial"/>
          <w:sz w:val="20"/>
          <w:szCs w:val="20"/>
        </w:rPr>
        <w:t xml:space="preserve"> Agreement </w:t>
      </w:r>
      <w:proofErr w:type="spellStart"/>
      <w:r w:rsidRPr="00772CC0">
        <w:rPr>
          <w:rFonts w:ascii="Arial" w:eastAsia="Times New Roman" w:hAnsi="Arial" w:cs="Arial"/>
          <w:sz w:val="20"/>
          <w:szCs w:val="20"/>
        </w:rPr>
        <w:t>between</w:t>
      </w:r>
      <w:proofErr w:type="spellEnd"/>
      <w:r w:rsidRPr="00772CC0">
        <w:rPr>
          <w:rFonts w:ascii="Arial" w:eastAsia="Times New Roman" w:hAnsi="Arial" w:cs="Arial"/>
          <w:sz w:val="20"/>
          <w:szCs w:val="20"/>
        </w:rPr>
        <w:t xml:space="preserve"> UNDP and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w:t>
      </w:r>
      <w:r w:rsidRPr="00772CC0">
        <w:rPr>
          <w:rFonts w:ascii="Arial" w:eastAsia="Times New Roman" w:hAnsi="Arial" w:cs="Arial"/>
          <w:sz w:val="20"/>
          <w:szCs w:val="20"/>
          <w:vertAlign w:val="superscript"/>
        </w:rPr>
        <w:footnoteReference w:id="6"/>
      </w:r>
      <w:r w:rsidRPr="00772CC0">
        <w:rPr>
          <w:rFonts w:ascii="Arial" w:eastAsia="Times New Roman" w:hAnsi="Arial" w:cs="Arial"/>
          <w:sz w:val="20"/>
          <w:szCs w:val="20"/>
        </w:rPr>
        <w:t>.</w:t>
      </w:r>
    </w:p>
    <w:p w:rsidR="00772CC0" w:rsidRPr="00772CC0" w:rsidRDefault="00772CC0" w:rsidP="00E6638B">
      <w:pPr>
        <w:spacing w:after="60" w:line="240" w:lineRule="auto"/>
        <w:ind w:left="360"/>
        <w:jc w:val="both"/>
        <w:rPr>
          <w:rFonts w:ascii="Arial" w:eastAsia="Times New Roman" w:hAnsi="Arial" w:cs="Arial"/>
          <w:sz w:val="20"/>
          <w:szCs w:val="20"/>
        </w:rPr>
      </w:pPr>
    </w:p>
    <w:p w:rsidR="00772CC0" w:rsidRPr="00772CC0" w:rsidRDefault="00772CC0" w:rsidP="004443A1">
      <w:pPr>
        <w:numPr>
          <w:ilvl w:val="0"/>
          <w:numId w:val="10"/>
        </w:numPr>
        <w:spacing w:after="120" w:line="240" w:lineRule="auto"/>
        <w:ind w:left="360"/>
        <w:jc w:val="both"/>
        <w:rPr>
          <w:rFonts w:ascii="Arial" w:eastAsia="Times New Roman" w:hAnsi="Arial" w:cs="Arial"/>
          <w:sz w:val="20"/>
          <w:szCs w:val="20"/>
        </w:rPr>
      </w:pPr>
      <w:r w:rsidRPr="00772CC0">
        <w:rPr>
          <w:rFonts w:ascii="Arial" w:eastAsia="Times New Roman" w:hAnsi="Arial" w:cs="Arial"/>
          <w:sz w:val="20"/>
          <w:szCs w:val="20"/>
        </w:rPr>
        <w:t xml:space="preserve">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 </w:t>
      </w:r>
      <w:proofErr w:type="spellStart"/>
      <w:r w:rsidRPr="00772CC0">
        <w:rPr>
          <w:rFonts w:ascii="Arial" w:eastAsia="Times New Roman" w:hAnsi="Arial" w:cs="Arial"/>
          <w:sz w:val="20"/>
          <w:szCs w:val="20"/>
        </w:rPr>
        <w:t>agrees</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undertake</w:t>
      </w:r>
      <w:proofErr w:type="spellEnd"/>
      <w:r w:rsidRPr="00772CC0">
        <w:rPr>
          <w:rFonts w:ascii="Arial" w:eastAsia="Times New Roman" w:hAnsi="Arial" w:cs="Arial"/>
          <w:sz w:val="20"/>
          <w:szCs w:val="20"/>
        </w:rPr>
        <w:t xml:space="preserve"> all </w:t>
      </w:r>
      <w:proofErr w:type="spellStart"/>
      <w:r w:rsidRPr="00772CC0">
        <w:rPr>
          <w:rFonts w:ascii="Arial" w:eastAsia="Times New Roman" w:hAnsi="Arial" w:cs="Arial"/>
          <w:sz w:val="20"/>
          <w:szCs w:val="20"/>
        </w:rPr>
        <w:t>reasonable</w:t>
      </w:r>
      <w:proofErr w:type="spellEnd"/>
      <w:r w:rsidRPr="00772CC0">
        <w:rPr>
          <w:rFonts w:ascii="Arial" w:eastAsia="Times New Roman" w:hAnsi="Arial" w:cs="Arial"/>
          <w:sz w:val="20"/>
          <w:szCs w:val="20"/>
        </w:rPr>
        <w:t xml:space="preserve"> efforts to </w:t>
      </w:r>
      <w:proofErr w:type="spellStart"/>
      <w:r w:rsidRPr="00772CC0">
        <w:rPr>
          <w:rFonts w:ascii="Arial" w:eastAsia="Times New Roman" w:hAnsi="Arial" w:cs="Arial"/>
          <w:sz w:val="20"/>
          <w:szCs w:val="20"/>
        </w:rPr>
        <w:t>ensure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that</w:t>
      </w:r>
      <w:proofErr w:type="spellEnd"/>
      <w:r w:rsidRPr="00772CC0">
        <w:rPr>
          <w:rFonts w:ascii="Arial" w:eastAsia="Times New Roman" w:hAnsi="Arial" w:cs="Arial"/>
          <w:sz w:val="20"/>
          <w:szCs w:val="20"/>
        </w:rPr>
        <w:t xml:space="preserve"> no UNDP </w:t>
      </w:r>
      <w:proofErr w:type="spellStart"/>
      <w:r w:rsidRPr="00772CC0">
        <w:rPr>
          <w:rFonts w:ascii="Arial" w:eastAsia="Times New Roman" w:hAnsi="Arial" w:cs="Arial"/>
          <w:sz w:val="20"/>
          <w:szCs w:val="20"/>
        </w:rPr>
        <w:t>funds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received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pursuant</w:t>
      </w:r>
      <w:proofErr w:type="spellEnd"/>
      <w:r w:rsidRPr="00772CC0">
        <w:rPr>
          <w:rFonts w:ascii="Arial" w:eastAsia="Times New Roman" w:hAnsi="Arial" w:cs="Arial"/>
          <w:sz w:val="20"/>
          <w:szCs w:val="20"/>
        </w:rPr>
        <w:t xml:space="preserve"> to the Project Document are </w:t>
      </w:r>
      <w:proofErr w:type="spellStart"/>
      <w:r w:rsidRPr="00772CC0">
        <w:rPr>
          <w:rFonts w:ascii="Arial" w:eastAsia="Times New Roman" w:hAnsi="Arial" w:cs="Arial"/>
          <w:sz w:val="20"/>
          <w:szCs w:val="20"/>
        </w:rPr>
        <w:t>used</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provide</w:t>
      </w:r>
      <w:proofErr w:type="spellEnd"/>
      <w:r w:rsidRPr="00772CC0">
        <w:rPr>
          <w:rFonts w:ascii="Arial" w:eastAsia="Times New Roman" w:hAnsi="Arial" w:cs="Arial"/>
          <w:sz w:val="20"/>
          <w:szCs w:val="20"/>
        </w:rPr>
        <w:t xml:space="preserve"> support to </w:t>
      </w:r>
      <w:proofErr w:type="spellStart"/>
      <w:r w:rsidRPr="00772CC0">
        <w:rPr>
          <w:rFonts w:ascii="Arial" w:eastAsia="Times New Roman" w:hAnsi="Arial" w:cs="Arial"/>
          <w:sz w:val="20"/>
          <w:szCs w:val="20"/>
        </w:rPr>
        <w:t>individuals</w:t>
      </w:r>
      <w:proofErr w:type="spellEnd"/>
      <w:r w:rsidRPr="00772CC0">
        <w:rPr>
          <w:rFonts w:ascii="Arial" w:eastAsia="Times New Roman" w:hAnsi="Arial" w:cs="Arial"/>
          <w:sz w:val="20"/>
          <w:szCs w:val="20"/>
        </w:rPr>
        <w:t xml:space="preserve"> or </w:t>
      </w:r>
      <w:proofErr w:type="spellStart"/>
      <w:r w:rsidRPr="00772CC0">
        <w:rPr>
          <w:rFonts w:ascii="Arial" w:eastAsia="Times New Roman" w:hAnsi="Arial" w:cs="Arial"/>
          <w:sz w:val="20"/>
          <w:szCs w:val="20"/>
        </w:rPr>
        <w:t>entities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associated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terrorism</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that</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recipients</w:t>
      </w:r>
      <w:proofErr w:type="spellEnd"/>
      <w:r w:rsidRPr="00772CC0">
        <w:rPr>
          <w:rFonts w:ascii="Arial" w:eastAsia="Times New Roman" w:hAnsi="Arial" w:cs="Arial"/>
          <w:sz w:val="20"/>
          <w:szCs w:val="20"/>
        </w:rPr>
        <w:t xml:space="preserve"> of </w:t>
      </w:r>
      <w:proofErr w:type="spellStart"/>
      <w:r w:rsidRPr="00772CC0">
        <w:rPr>
          <w:rFonts w:ascii="Arial" w:eastAsia="Times New Roman" w:hAnsi="Arial" w:cs="Arial"/>
          <w:sz w:val="20"/>
          <w:szCs w:val="20"/>
        </w:rPr>
        <w:t>any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amounts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provided</w:t>
      </w:r>
      <w:proofErr w:type="spellEnd"/>
      <w:r w:rsidRPr="00772CC0">
        <w:rPr>
          <w:rFonts w:ascii="Arial" w:eastAsia="Times New Roman" w:hAnsi="Arial" w:cs="Arial"/>
          <w:sz w:val="20"/>
          <w:szCs w:val="20"/>
        </w:rPr>
        <w:t xml:space="preserve"> by UNDP </w:t>
      </w:r>
      <w:proofErr w:type="spellStart"/>
      <w:r w:rsidRPr="00772CC0">
        <w:rPr>
          <w:rFonts w:ascii="Arial" w:eastAsia="Times New Roman" w:hAnsi="Arial" w:cs="Arial"/>
          <w:sz w:val="20"/>
          <w:szCs w:val="20"/>
        </w:rPr>
        <w:t>hereunder</w:t>
      </w:r>
      <w:proofErr w:type="spellEnd"/>
      <w:r w:rsidRPr="00772CC0">
        <w:rPr>
          <w:rFonts w:ascii="Arial" w:eastAsia="Times New Roman" w:hAnsi="Arial" w:cs="Arial"/>
          <w:sz w:val="20"/>
          <w:szCs w:val="20"/>
        </w:rPr>
        <w:t xml:space="preserve"> do not </w:t>
      </w:r>
      <w:proofErr w:type="spellStart"/>
      <w:r w:rsidRPr="00772CC0">
        <w:rPr>
          <w:rFonts w:ascii="Arial" w:eastAsia="Times New Roman" w:hAnsi="Arial" w:cs="Arial"/>
          <w:sz w:val="20"/>
          <w:szCs w:val="20"/>
        </w:rPr>
        <w:t>appear</w:t>
      </w:r>
      <w:proofErr w:type="spellEnd"/>
      <w:r w:rsidRPr="00772CC0">
        <w:rPr>
          <w:rFonts w:ascii="Arial" w:eastAsia="Times New Roman" w:hAnsi="Arial" w:cs="Arial"/>
          <w:sz w:val="20"/>
          <w:szCs w:val="20"/>
        </w:rPr>
        <w:t xml:space="preserve"> on the </w:t>
      </w:r>
      <w:proofErr w:type="spellStart"/>
      <w:r w:rsidRPr="00772CC0">
        <w:rPr>
          <w:rFonts w:ascii="Arial" w:eastAsia="Times New Roman" w:hAnsi="Arial" w:cs="Arial"/>
          <w:sz w:val="20"/>
          <w:szCs w:val="20"/>
        </w:rPr>
        <w:t>list</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maintained</w:t>
      </w:r>
      <w:proofErr w:type="spellEnd"/>
      <w:r w:rsidRPr="00772CC0">
        <w:rPr>
          <w:rFonts w:ascii="Arial" w:eastAsia="Times New Roman" w:hAnsi="Arial" w:cs="Arial"/>
          <w:sz w:val="20"/>
          <w:szCs w:val="20"/>
        </w:rPr>
        <w:t xml:space="preserve"> by the Security Council </w:t>
      </w:r>
      <w:proofErr w:type="spellStart"/>
      <w:r w:rsidRPr="00772CC0">
        <w:rPr>
          <w:rFonts w:ascii="Arial" w:eastAsia="Times New Roman" w:hAnsi="Arial" w:cs="Arial"/>
          <w:sz w:val="20"/>
          <w:szCs w:val="20"/>
        </w:rPr>
        <w:t>Committee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established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pursuant</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resolution</w:t>
      </w:r>
      <w:proofErr w:type="spellEnd"/>
      <w:r w:rsidRPr="00772CC0">
        <w:rPr>
          <w:rFonts w:ascii="Arial" w:eastAsia="Times New Roman" w:hAnsi="Arial" w:cs="Arial"/>
          <w:sz w:val="20"/>
          <w:szCs w:val="20"/>
        </w:rPr>
        <w:t xml:space="preserve"> 1267 (1999). The </w:t>
      </w:r>
      <w:proofErr w:type="spellStart"/>
      <w:r w:rsidRPr="00772CC0">
        <w:rPr>
          <w:rFonts w:ascii="Arial" w:eastAsia="Times New Roman" w:hAnsi="Arial" w:cs="Arial"/>
          <w:sz w:val="20"/>
          <w:szCs w:val="20"/>
        </w:rPr>
        <w:t>list</w:t>
      </w:r>
      <w:proofErr w:type="spellEnd"/>
      <w:r w:rsidRPr="00772CC0">
        <w:rPr>
          <w:rFonts w:ascii="Arial" w:eastAsia="Times New Roman" w:hAnsi="Arial" w:cs="Arial"/>
          <w:sz w:val="20"/>
          <w:szCs w:val="20"/>
        </w:rPr>
        <w:t xml:space="preserve"> can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accessed</w:t>
      </w:r>
      <w:proofErr w:type="spellEnd"/>
      <w:r w:rsidRPr="00772CC0">
        <w:rPr>
          <w:rFonts w:ascii="Arial" w:eastAsia="Times New Roman" w:hAnsi="Arial" w:cs="Arial"/>
          <w:sz w:val="20"/>
          <w:szCs w:val="20"/>
        </w:rPr>
        <w:t xml:space="preserve"> via </w:t>
      </w:r>
      <w:hyperlink r:id="rId21" w:history="1">
        <w:r w:rsidRPr="00772CC0">
          <w:rPr>
            <w:rFonts w:ascii="Arial" w:eastAsia="Times New Roman" w:hAnsi="Arial" w:cs="Arial"/>
            <w:color w:val="0000FF"/>
            <w:sz w:val="20"/>
            <w:szCs w:val="20"/>
            <w:u w:val="single"/>
          </w:rPr>
          <w:t>http://www.un.org/sc/committees/1267/aq_sanctions_list.shtml</w:t>
        </w:r>
      </w:hyperlink>
      <w:r w:rsidRPr="00772CC0">
        <w:rPr>
          <w:rFonts w:ascii="Arial" w:eastAsia="Times New Roman" w:hAnsi="Arial" w:cs="Arial"/>
          <w:color w:val="000080"/>
          <w:sz w:val="20"/>
          <w:szCs w:val="20"/>
        </w:rPr>
        <w:t xml:space="preserve">. </w:t>
      </w:r>
      <w:r w:rsidRPr="00772CC0">
        <w:rPr>
          <w:rFonts w:ascii="Arial" w:eastAsia="Times New Roman" w:hAnsi="Arial" w:cs="Arial"/>
          <w:sz w:val="20"/>
          <w:szCs w:val="20"/>
        </w:rPr>
        <w:t xml:space="preserve">This provision must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included</w:t>
      </w:r>
      <w:proofErr w:type="spellEnd"/>
      <w:r w:rsidRPr="00772CC0">
        <w:rPr>
          <w:rFonts w:ascii="Arial" w:eastAsia="Times New Roman" w:hAnsi="Arial" w:cs="Arial"/>
          <w:sz w:val="20"/>
          <w:szCs w:val="20"/>
        </w:rPr>
        <w:t xml:space="preserve"> in all </w:t>
      </w:r>
      <w:proofErr w:type="spellStart"/>
      <w:r w:rsidRPr="00772CC0">
        <w:rPr>
          <w:rFonts w:ascii="Arial" w:eastAsia="Times New Roman" w:hAnsi="Arial" w:cs="Arial"/>
          <w:sz w:val="20"/>
          <w:szCs w:val="20"/>
        </w:rPr>
        <w:t>sub-contracts</w:t>
      </w:r>
      <w:proofErr w:type="spellEnd"/>
      <w:r w:rsidRPr="00772CC0">
        <w:rPr>
          <w:rFonts w:ascii="Arial" w:eastAsia="Times New Roman" w:hAnsi="Arial" w:cs="Arial"/>
          <w:sz w:val="20"/>
          <w:szCs w:val="20"/>
        </w:rPr>
        <w:t xml:space="preserve"> or </w:t>
      </w:r>
      <w:proofErr w:type="spellStart"/>
      <w:r w:rsidRPr="00772CC0">
        <w:rPr>
          <w:rFonts w:ascii="Arial" w:eastAsia="Times New Roman" w:hAnsi="Arial" w:cs="Arial"/>
          <w:sz w:val="20"/>
          <w:szCs w:val="20"/>
        </w:rPr>
        <w:t>sub-agreements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entered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into</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under</w:t>
      </w:r>
      <w:proofErr w:type="spellEnd"/>
      <w:r w:rsidRPr="00772CC0">
        <w:rPr>
          <w:rFonts w:ascii="Arial" w:eastAsia="Times New Roman" w:hAnsi="Arial" w:cs="Arial"/>
          <w:sz w:val="20"/>
          <w:szCs w:val="20"/>
        </w:rPr>
        <w:t>/</w:t>
      </w:r>
      <w:proofErr w:type="spellStart"/>
      <w:r w:rsidRPr="00772CC0">
        <w:rPr>
          <w:rFonts w:ascii="Arial" w:eastAsia="Times New Roman" w:hAnsi="Arial" w:cs="Arial"/>
          <w:sz w:val="20"/>
          <w:szCs w:val="20"/>
        </w:rPr>
        <w:t>further</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this</w:t>
      </w:r>
      <w:proofErr w:type="spellEnd"/>
      <w:r w:rsidRPr="00772CC0">
        <w:rPr>
          <w:rFonts w:ascii="Arial" w:eastAsia="Times New Roman" w:hAnsi="Arial" w:cs="Arial"/>
          <w:sz w:val="20"/>
          <w:szCs w:val="20"/>
        </w:rPr>
        <w:t xml:space="preserve"> Project Document.  </w:t>
      </w:r>
    </w:p>
    <w:p w:rsidR="00772CC0" w:rsidRPr="00772CC0" w:rsidRDefault="00772CC0" w:rsidP="004443A1">
      <w:pPr>
        <w:numPr>
          <w:ilvl w:val="0"/>
          <w:numId w:val="10"/>
        </w:numPr>
        <w:spacing w:before="100" w:beforeAutospacing="1" w:after="240" w:line="240" w:lineRule="auto"/>
        <w:ind w:left="360"/>
        <w:jc w:val="both"/>
        <w:rPr>
          <w:rFonts w:ascii="Arial" w:eastAsia="Times New Roman" w:hAnsi="Arial" w:cs="Arial"/>
          <w:sz w:val="20"/>
          <w:szCs w:val="20"/>
          <w:u w:val="single"/>
        </w:rPr>
      </w:pPr>
      <w:r w:rsidRPr="00772CC0">
        <w:rPr>
          <w:rFonts w:ascii="Arial" w:eastAsia="Times New Roman" w:hAnsi="Arial" w:cs="Arial"/>
          <w:sz w:val="20"/>
          <w:szCs w:val="20"/>
        </w:rPr>
        <w:t xml:space="preserve">Consistent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UNDP’s</w:t>
      </w:r>
      <w:proofErr w:type="spellEnd"/>
      <w:r w:rsidRPr="00772CC0">
        <w:rPr>
          <w:rFonts w:ascii="Arial" w:eastAsia="Times New Roman" w:hAnsi="Arial" w:cs="Arial"/>
          <w:sz w:val="20"/>
          <w:szCs w:val="20"/>
        </w:rPr>
        <w:t xml:space="preserve"> Programme and Operations </w:t>
      </w:r>
      <w:proofErr w:type="spellStart"/>
      <w:r w:rsidRPr="00772CC0">
        <w:rPr>
          <w:rFonts w:ascii="Arial" w:eastAsia="Times New Roman" w:hAnsi="Arial" w:cs="Arial"/>
          <w:sz w:val="20"/>
          <w:szCs w:val="20"/>
        </w:rPr>
        <w:t>Policies</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Procedures</w:t>
      </w:r>
      <w:proofErr w:type="spellEnd"/>
      <w:r w:rsidRPr="00772CC0">
        <w:rPr>
          <w:rFonts w:ascii="Arial" w:eastAsia="Times New Roman" w:hAnsi="Arial" w:cs="Arial"/>
          <w:sz w:val="20"/>
          <w:szCs w:val="20"/>
        </w:rPr>
        <w:t xml:space="preserve">, social and </w:t>
      </w:r>
      <w:proofErr w:type="spellStart"/>
      <w:r w:rsidRPr="00772CC0">
        <w:rPr>
          <w:rFonts w:ascii="Arial" w:eastAsia="Times New Roman" w:hAnsi="Arial" w:cs="Arial"/>
          <w:sz w:val="20"/>
          <w:szCs w:val="20"/>
        </w:rPr>
        <w:t>environmental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sustainability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enhanced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through</w:t>
      </w:r>
      <w:proofErr w:type="spellEnd"/>
      <w:r w:rsidRPr="00772CC0">
        <w:rPr>
          <w:rFonts w:ascii="Arial" w:eastAsia="Times New Roman" w:hAnsi="Arial" w:cs="Arial"/>
          <w:sz w:val="20"/>
          <w:szCs w:val="20"/>
        </w:rPr>
        <w:t xml:space="preserve"> application of the UNDP Social and </w:t>
      </w:r>
      <w:proofErr w:type="spellStart"/>
      <w:r w:rsidRPr="00772CC0">
        <w:rPr>
          <w:rFonts w:ascii="Arial" w:eastAsia="Times New Roman" w:hAnsi="Arial" w:cs="Arial"/>
          <w:sz w:val="20"/>
          <w:szCs w:val="20"/>
        </w:rPr>
        <w:t>Environmental</w:t>
      </w:r>
      <w:proofErr w:type="spellEnd"/>
      <w:r w:rsidRPr="00772CC0">
        <w:rPr>
          <w:rFonts w:ascii="Arial" w:eastAsia="Times New Roman" w:hAnsi="Arial" w:cs="Arial"/>
          <w:sz w:val="20"/>
          <w:szCs w:val="20"/>
        </w:rPr>
        <w:t xml:space="preserve"> Standards (http://www.undp.org/ses) and </w:t>
      </w:r>
      <w:proofErr w:type="spellStart"/>
      <w:r w:rsidRPr="00772CC0">
        <w:rPr>
          <w:rFonts w:ascii="Arial" w:eastAsia="Times New Roman" w:hAnsi="Arial" w:cs="Arial"/>
          <w:sz w:val="20"/>
          <w:szCs w:val="20"/>
        </w:rPr>
        <w:t>related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Accountability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Mechanism</w:t>
      </w:r>
      <w:proofErr w:type="spellEnd"/>
      <w:r w:rsidRPr="00772CC0">
        <w:rPr>
          <w:rFonts w:ascii="Arial" w:eastAsia="Times New Roman" w:hAnsi="Arial" w:cs="Arial"/>
          <w:sz w:val="20"/>
          <w:szCs w:val="20"/>
        </w:rPr>
        <w:t xml:space="preserve"> (http://www.undp.org/secu-srm).  </w:t>
      </w:r>
      <w:r w:rsidRPr="00772CC0">
        <w:rPr>
          <w:rFonts w:ascii="Arial" w:eastAsia="Times New Roman" w:hAnsi="Arial" w:cs="Arial"/>
          <w:color w:val="000000"/>
          <w:sz w:val="20"/>
          <w:szCs w:val="20"/>
        </w:rPr>
        <w:t> </w:t>
      </w:r>
    </w:p>
    <w:p w:rsidR="00772CC0" w:rsidRPr="00772CC0" w:rsidRDefault="00772CC0" w:rsidP="004443A1">
      <w:pPr>
        <w:numPr>
          <w:ilvl w:val="0"/>
          <w:numId w:val="10"/>
        </w:numPr>
        <w:autoSpaceDE w:val="0"/>
        <w:autoSpaceDN w:val="0"/>
        <w:adjustRightInd w:val="0"/>
        <w:spacing w:after="0" w:line="240" w:lineRule="auto"/>
        <w:ind w:left="360"/>
        <w:jc w:val="both"/>
        <w:rPr>
          <w:rFonts w:ascii="Arial" w:eastAsia="Calibri" w:hAnsi="Arial" w:cs="Arial"/>
          <w:color w:val="000000"/>
          <w:sz w:val="20"/>
          <w:szCs w:val="20"/>
        </w:rPr>
      </w:pPr>
      <w:r w:rsidRPr="00772CC0">
        <w:rPr>
          <w:rFonts w:ascii="Arial" w:eastAsia="Calibri" w:hAnsi="Arial" w:cs="Arial"/>
          <w:color w:val="101010"/>
          <w:spacing w:val="-6"/>
          <w:kern w:val="1"/>
          <w:sz w:val="20"/>
          <w:szCs w:val="20"/>
        </w:rPr>
        <w:t xml:space="preserve">The </w:t>
      </w:r>
      <w:proofErr w:type="spellStart"/>
      <w:r w:rsidRPr="00772CC0">
        <w:rPr>
          <w:rFonts w:ascii="Arial" w:eastAsia="Calibri" w:hAnsi="Arial" w:cs="Arial"/>
          <w:color w:val="101010"/>
          <w:spacing w:val="-6"/>
          <w:kern w:val="1"/>
          <w:sz w:val="20"/>
          <w:szCs w:val="20"/>
        </w:rPr>
        <w:t>Implementing</w:t>
      </w:r>
      <w:proofErr w:type="spellEnd"/>
      <w:r w:rsidRPr="00772CC0">
        <w:rPr>
          <w:rFonts w:ascii="Arial" w:eastAsia="Calibri" w:hAnsi="Arial" w:cs="Arial"/>
          <w:color w:val="101010"/>
          <w:spacing w:val="-6"/>
          <w:kern w:val="1"/>
          <w:sz w:val="20"/>
          <w:szCs w:val="20"/>
        </w:rPr>
        <w:t xml:space="preserve"> Partner </w:t>
      </w:r>
      <w:proofErr w:type="spellStart"/>
      <w:proofErr w:type="gramStart"/>
      <w:r w:rsidRPr="00772CC0">
        <w:rPr>
          <w:rFonts w:ascii="Arial" w:eastAsia="Calibri" w:hAnsi="Arial" w:cs="Arial"/>
          <w:color w:val="101010"/>
          <w:spacing w:val="-6"/>
          <w:kern w:val="1"/>
          <w:sz w:val="20"/>
          <w:szCs w:val="20"/>
        </w:rPr>
        <w:t>shall</w:t>
      </w:r>
      <w:proofErr w:type="spellEnd"/>
      <w:r w:rsidRPr="00772CC0">
        <w:rPr>
          <w:rFonts w:ascii="Arial" w:eastAsia="Calibri" w:hAnsi="Arial" w:cs="Arial"/>
          <w:color w:val="101010"/>
          <w:spacing w:val="-6"/>
          <w:kern w:val="1"/>
          <w:sz w:val="20"/>
          <w:szCs w:val="20"/>
        </w:rPr>
        <w:t>:</w:t>
      </w:r>
      <w:proofErr w:type="gramEnd"/>
      <w:r w:rsidRPr="00772CC0">
        <w:rPr>
          <w:rFonts w:ascii="Arial" w:eastAsia="Calibri" w:hAnsi="Arial" w:cs="Arial"/>
          <w:color w:val="101010"/>
          <w:spacing w:val="-6"/>
          <w:kern w:val="1"/>
          <w:sz w:val="20"/>
          <w:szCs w:val="20"/>
        </w:rPr>
        <w:t xml:space="preserve"> (a) </w:t>
      </w:r>
      <w:proofErr w:type="spellStart"/>
      <w:r w:rsidRPr="00772CC0">
        <w:rPr>
          <w:rFonts w:ascii="Arial" w:eastAsia="Calibri" w:hAnsi="Arial" w:cs="Arial"/>
          <w:color w:val="101010"/>
          <w:spacing w:val="-6"/>
          <w:kern w:val="1"/>
          <w:sz w:val="20"/>
          <w:szCs w:val="20"/>
        </w:rPr>
        <w:t>conduct</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project</w:t>
      </w:r>
      <w:proofErr w:type="spellEnd"/>
      <w:r w:rsidRPr="00772CC0">
        <w:rPr>
          <w:rFonts w:ascii="Arial" w:eastAsia="Calibri" w:hAnsi="Arial" w:cs="Arial"/>
          <w:color w:val="101010"/>
          <w:spacing w:val="-6"/>
          <w:kern w:val="1"/>
          <w:sz w:val="20"/>
          <w:szCs w:val="20"/>
        </w:rPr>
        <w:t xml:space="preserve"> and programme-</w:t>
      </w:r>
      <w:proofErr w:type="spellStart"/>
      <w:r w:rsidRPr="00772CC0">
        <w:rPr>
          <w:rFonts w:ascii="Arial" w:eastAsia="Calibri" w:hAnsi="Arial" w:cs="Arial"/>
          <w:color w:val="101010"/>
          <w:spacing w:val="-6"/>
          <w:kern w:val="1"/>
          <w:sz w:val="20"/>
          <w:szCs w:val="20"/>
        </w:rPr>
        <w:t>related</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activities</w:t>
      </w:r>
      <w:proofErr w:type="spellEnd"/>
      <w:r w:rsidRPr="00772CC0">
        <w:rPr>
          <w:rFonts w:ascii="Arial" w:eastAsia="Calibri" w:hAnsi="Arial" w:cs="Arial"/>
          <w:color w:val="101010"/>
          <w:spacing w:val="-6"/>
          <w:kern w:val="1"/>
          <w:sz w:val="20"/>
          <w:szCs w:val="20"/>
        </w:rPr>
        <w:t xml:space="preserve"> in a </w:t>
      </w:r>
      <w:proofErr w:type="spellStart"/>
      <w:r w:rsidRPr="00772CC0">
        <w:rPr>
          <w:rFonts w:ascii="Arial" w:eastAsia="Calibri" w:hAnsi="Arial" w:cs="Arial"/>
          <w:color w:val="101010"/>
          <w:spacing w:val="-6"/>
          <w:kern w:val="1"/>
          <w:sz w:val="20"/>
          <w:szCs w:val="20"/>
        </w:rPr>
        <w:t>manner</w:t>
      </w:r>
      <w:proofErr w:type="spellEnd"/>
      <w:r w:rsidRPr="00772CC0">
        <w:rPr>
          <w:rFonts w:ascii="Arial" w:eastAsia="Calibri" w:hAnsi="Arial" w:cs="Arial"/>
          <w:color w:val="101010"/>
          <w:spacing w:val="-6"/>
          <w:kern w:val="1"/>
          <w:sz w:val="20"/>
          <w:szCs w:val="20"/>
        </w:rPr>
        <w:t xml:space="preserve"> consistent </w:t>
      </w:r>
      <w:proofErr w:type="spellStart"/>
      <w:r w:rsidRPr="00772CC0">
        <w:rPr>
          <w:rFonts w:ascii="Arial" w:eastAsia="Calibri" w:hAnsi="Arial" w:cs="Arial"/>
          <w:color w:val="101010"/>
          <w:spacing w:val="-6"/>
          <w:kern w:val="1"/>
          <w:sz w:val="20"/>
          <w:szCs w:val="20"/>
        </w:rPr>
        <w:t>with</w:t>
      </w:r>
      <w:proofErr w:type="spellEnd"/>
      <w:r w:rsidRPr="00772CC0">
        <w:rPr>
          <w:rFonts w:ascii="Arial" w:eastAsia="Calibri" w:hAnsi="Arial" w:cs="Arial"/>
          <w:color w:val="101010"/>
          <w:spacing w:val="-6"/>
          <w:kern w:val="1"/>
          <w:sz w:val="20"/>
          <w:szCs w:val="20"/>
        </w:rPr>
        <w:t xml:space="preserve"> the UNDP Social and </w:t>
      </w:r>
      <w:proofErr w:type="spellStart"/>
      <w:r w:rsidRPr="00772CC0">
        <w:rPr>
          <w:rFonts w:ascii="Arial" w:eastAsia="Calibri" w:hAnsi="Arial" w:cs="Arial"/>
          <w:color w:val="101010"/>
          <w:spacing w:val="-6"/>
          <w:kern w:val="1"/>
          <w:sz w:val="20"/>
          <w:szCs w:val="20"/>
        </w:rPr>
        <w:t>Environmental</w:t>
      </w:r>
      <w:proofErr w:type="spellEnd"/>
      <w:r w:rsidRPr="00772CC0">
        <w:rPr>
          <w:rFonts w:ascii="Arial" w:eastAsia="Calibri" w:hAnsi="Arial" w:cs="Arial"/>
          <w:color w:val="101010"/>
          <w:spacing w:val="-6"/>
          <w:kern w:val="1"/>
          <w:sz w:val="20"/>
          <w:szCs w:val="20"/>
        </w:rPr>
        <w:t xml:space="preserve"> Standards, (b) </w:t>
      </w:r>
      <w:proofErr w:type="spellStart"/>
      <w:r w:rsidRPr="00772CC0">
        <w:rPr>
          <w:rFonts w:ascii="Arial" w:eastAsia="Calibri" w:hAnsi="Arial" w:cs="Arial"/>
          <w:color w:val="101010"/>
          <w:spacing w:val="-6"/>
          <w:kern w:val="1"/>
          <w:sz w:val="20"/>
          <w:szCs w:val="20"/>
        </w:rPr>
        <w:t>implement</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any</w:t>
      </w:r>
      <w:proofErr w:type="spellEnd"/>
      <w:r w:rsidRPr="00772CC0">
        <w:rPr>
          <w:rFonts w:ascii="Arial" w:eastAsia="Calibri" w:hAnsi="Arial" w:cs="Arial"/>
          <w:color w:val="101010"/>
          <w:spacing w:val="-6"/>
          <w:kern w:val="1"/>
          <w:sz w:val="20"/>
          <w:szCs w:val="20"/>
        </w:rPr>
        <w:t xml:space="preserve"> management or mitigation plan </w:t>
      </w:r>
      <w:proofErr w:type="spellStart"/>
      <w:r w:rsidRPr="00772CC0">
        <w:rPr>
          <w:rFonts w:ascii="Arial" w:eastAsia="Calibri" w:hAnsi="Arial" w:cs="Arial"/>
          <w:color w:val="101010"/>
          <w:spacing w:val="-6"/>
          <w:kern w:val="1"/>
          <w:sz w:val="20"/>
          <w:szCs w:val="20"/>
        </w:rPr>
        <w:t>prepared</w:t>
      </w:r>
      <w:proofErr w:type="spellEnd"/>
      <w:r w:rsidRPr="00772CC0">
        <w:rPr>
          <w:rFonts w:ascii="Arial" w:eastAsia="Calibri" w:hAnsi="Arial" w:cs="Arial"/>
          <w:color w:val="101010"/>
          <w:spacing w:val="-6"/>
          <w:kern w:val="1"/>
          <w:sz w:val="20"/>
          <w:szCs w:val="20"/>
        </w:rPr>
        <w:t xml:space="preserve"> for the </w:t>
      </w:r>
      <w:proofErr w:type="spellStart"/>
      <w:r w:rsidRPr="00772CC0">
        <w:rPr>
          <w:rFonts w:ascii="Arial" w:eastAsia="Calibri" w:hAnsi="Arial" w:cs="Arial"/>
          <w:color w:val="101010"/>
          <w:spacing w:val="-6"/>
          <w:kern w:val="1"/>
          <w:sz w:val="20"/>
          <w:szCs w:val="20"/>
        </w:rPr>
        <w:t>project</w:t>
      </w:r>
      <w:proofErr w:type="spellEnd"/>
      <w:r w:rsidRPr="00772CC0">
        <w:rPr>
          <w:rFonts w:ascii="Arial" w:eastAsia="Calibri" w:hAnsi="Arial" w:cs="Arial"/>
          <w:color w:val="101010"/>
          <w:spacing w:val="-6"/>
          <w:kern w:val="1"/>
          <w:sz w:val="20"/>
          <w:szCs w:val="20"/>
        </w:rPr>
        <w:t xml:space="preserve"> or programme to </w:t>
      </w:r>
      <w:proofErr w:type="spellStart"/>
      <w:r w:rsidRPr="00772CC0">
        <w:rPr>
          <w:rFonts w:ascii="Arial" w:eastAsia="Calibri" w:hAnsi="Arial" w:cs="Arial"/>
          <w:color w:val="101010"/>
          <w:spacing w:val="-6"/>
          <w:kern w:val="1"/>
          <w:sz w:val="20"/>
          <w:szCs w:val="20"/>
        </w:rPr>
        <w:t>comply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with</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such</w:t>
      </w:r>
      <w:proofErr w:type="spellEnd"/>
      <w:r w:rsidRPr="00772CC0">
        <w:rPr>
          <w:rFonts w:ascii="Arial" w:eastAsia="Calibri" w:hAnsi="Arial" w:cs="Arial"/>
          <w:color w:val="101010"/>
          <w:spacing w:val="-6"/>
          <w:kern w:val="1"/>
          <w:sz w:val="20"/>
          <w:szCs w:val="20"/>
        </w:rPr>
        <w:t xml:space="preserve"> standards, and (c) engage in a constructive and </w:t>
      </w:r>
      <w:proofErr w:type="spellStart"/>
      <w:r w:rsidRPr="00772CC0">
        <w:rPr>
          <w:rFonts w:ascii="Arial" w:eastAsia="Calibri" w:hAnsi="Arial" w:cs="Arial"/>
          <w:color w:val="101010"/>
          <w:spacing w:val="-6"/>
          <w:kern w:val="1"/>
          <w:sz w:val="20"/>
          <w:szCs w:val="20"/>
        </w:rPr>
        <w:t>timely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manner</w:t>
      </w:r>
      <w:proofErr w:type="spellEnd"/>
      <w:r w:rsidRPr="00772CC0">
        <w:rPr>
          <w:rFonts w:ascii="Arial" w:eastAsia="Calibri" w:hAnsi="Arial" w:cs="Arial"/>
          <w:color w:val="101010"/>
          <w:spacing w:val="-6"/>
          <w:kern w:val="1"/>
          <w:sz w:val="20"/>
          <w:szCs w:val="20"/>
        </w:rPr>
        <w:t xml:space="preserve"> to </w:t>
      </w:r>
      <w:proofErr w:type="spellStart"/>
      <w:r w:rsidRPr="00772CC0">
        <w:rPr>
          <w:rFonts w:ascii="Arial" w:eastAsia="Calibri" w:hAnsi="Arial" w:cs="Arial"/>
          <w:color w:val="101010"/>
          <w:spacing w:val="-6"/>
          <w:kern w:val="1"/>
          <w:sz w:val="20"/>
          <w:szCs w:val="20"/>
        </w:rPr>
        <w:t>address</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any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concerns</w:t>
      </w:r>
      <w:proofErr w:type="spellEnd"/>
      <w:r w:rsidRPr="00772CC0">
        <w:rPr>
          <w:rFonts w:ascii="Arial" w:eastAsia="Calibri" w:hAnsi="Arial" w:cs="Arial"/>
          <w:color w:val="101010"/>
          <w:spacing w:val="-6"/>
          <w:kern w:val="1"/>
          <w:sz w:val="20"/>
          <w:szCs w:val="20"/>
        </w:rPr>
        <w:t xml:space="preserve"> and complaints </w:t>
      </w:r>
      <w:proofErr w:type="spellStart"/>
      <w:r w:rsidRPr="00772CC0">
        <w:rPr>
          <w:rFonts w:ascii="Arial" w:eastAsia="Calibri" w:hAnsi="Arial" w:cs="Arial"/>
          <w:color w:val="101010"/>
          <w:spacing w:val="-6"/>
          <w:kern w:val="1"/>
          <w:sz w:val="20"/>
          <w:szCs w:val="20"/>
        </w:rPr>
        <w:t>raised</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through</w:t>
      </w:r>
      <w:proofErr w:type="spellEnd"/>
      <w:r w:rsidRPr="00772CC0">
        <w:rPr>
          <w:rFonts w:ascii="Arial" w:eastAsia="Calibri" w:hAnsi="Arial" w:cs="Arial"/>
          <w:color w:val="101010"/>
          <w:spacing w:val="-6"/>
          <w:kern w:val="1"/>
          <w:sz w:val="20"/>
          <w:szCs w:val="20"/>
        </w:rPr>
        <w:t xml:space="preserve"> the </w:t>
      </w:r>
      <w:proofErr w:type="spellStart"/>
      <w:r w:rsidRPr="00772CC0">
        <w:rPr>
          <w:rFonts w:ascii="Arial" w:eastAsia="Calibri" w:hAnsi="Arial" w:cs="Arial"/>
          <w:color w:val="101010"/>
          <w:spacing w:val="-6"/>
          <w:kern w:val="1"/>
          <w:sz w:val="20"/>
          <w:szCs w:val="20"/>
        </w:rPr>
        <w:t>Accountability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Mechanism</w:t>
      </w:r>
      <w:proofErr w:type="spellEnd"/>
      <w:r w:rsidRPr="00772CC0">
        <w:rPr>
          <w:rFonts w:ascii="Arial" w:eastAsia="Calibri" w:hAnsi="Arial" w:cs="Arial"/>
          <w:color w:val="101010"/>
          <w:spacing w:val="-6"/>
          <w:kern w:val="1"/>
          <w:sz w:val="20"/>
          <w:szCs w:val="20"/>
        </w:rPr>
        <w:t xml:space="preserve">. </w:t>
      </w:r>
      <w:r w:rsidRPr="00772CC0">
        <w:rPr>
          <w:rFonts w:ascii="Arial" w:eastAsia="Calibri" w:hAnsi="Arial" w:cs="Arial"/>
          <w:color w:val="141414"/>
          <w:spacing w:val="-4"/>
          <w:sz w:val="20"/>
          <w:szCs w:val="20"/>
        </w:rPr>
        <w:t>UNDP</w:t>
      </w:r>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will</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seek</w:t>
      </w:r>
      <w:proofErr w:type="spellEnd"/>
      <w:r w:rsidRPr="00772CC0">
        <w:rPr>
          <w:rFonts w:ascii="Arial" w:eastAsia="Calibri" w:hAnsi="Arial" w:cs="Arial"/>
          <w:color w:val="000000"/>
          <w:sz w:val="20"/>
          <w:szCs w:val="20"/>
        </w:rPr>
        <w:t xml:space="preserve"> to </w:t>
      </w:r>
      <w:proofErr w:type="spellStart"/>
      <w:r w:rsidRPr="00772CC0">
        <w:rPr>
          <w:rFonts w:ascii="Arial" w:eastAsia="Calibri" w:hAnsi="Arial" w:cs="Arial"/>
          <w:color w:val="000000"/>
          <w:sz w:val="20"/>
          <w:szCs w:val="20"/>
        </w:rPr>
        <w:t>ensure</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that</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communities</w:t>
      </w:r>
      <w:proofErr w:type="spellEnd"/>
      <w:r w:rsidRPr="00772CC0">
        <w:rPr>
          <w:rFonts w:ascii="Arial" w:eastAsia="Calibri" w:hAnsi="Arial" w:cs="Arial"/>
          <w:color w:val="000000"/>
          <w:sz w:val="20"/>
          <w:szCs w:val="20"/>
        </w:rPr>
        <w:t xml:space="preserve"> and </w:t>
      </w:r>
      <w:proofErr w:type="spellStart"/>
      <w:r w:rsidRPr="00772CC0">
        <w:rPr>
          <w:rFonts w:ascii="Arial" w:eastAsia="Calibri" w:hAnsi="Arial" w:cs="Arial"/>
          <w:color w:val="000000"/>
          <w:sz w:val="20"/>
          <w:szCs w:val="20"/>
        </w:rPr>
        <w:t>other</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project</w:t>
      </w:r>
      <w:proofErr w:type="spellEnd"/>
      <w:r w:rsidRPr="00772CC0">
        <w:rPr>
          <w:rFonts w:ascii="Arial" w:eastAsia="Calibri" w:hAnsi="Arial" w:cs="Arial"/>
          <w:color w:val="000000"/>
          <w:sz w:val="20"/>
          <w:szCs w:val="20"/>
        </w:rPr>
        <w:t xml:space="preserve"> stakeholders are </w:t>
      </w:r>
      <w:proofErr w:type="spellStart"/>
      <w:r w:rsidRPr="00772CC0">
        <w:rPr>
          <w:rFonts w:ascii="Arial" w:eastAsia="Calibri" w:hAnsi="Arial" w:cs="Arial"/>
          <w:color w:val="000000"/>
          <w:sz w:val="20"/>
          <w:szCs w:val="20"/>
        </w:rPr>
        <w:t>informed</w:t>
      </w:r>
      <w:proofErr w:type="spellEnd"/>
      <w:r w:rsidRPr="00772CC0">
        <w:rPr>
          <w:rFonts w:ascii="Arial" w:eastAsia="Calibri" w:hAnsi="Arial" w:cs="Arial"/>
          <w:color w:val="000000"/>
          <w:sz w:val="20"/>
          <w:szCs w:val="20"/>
        </w:rPr>
        <w:t xml:space="preserve"> of and have </w:t>
      </w:r>
      <w:proofErr w:type="spellStart"/>
      <w:r w:rsidRPr="00772CC0">
        <w:rPr>
          <w:rFonts w:ascii="Arial" w:eastAsia="Calibri" w:hAnsi="Arial" w:cs="Arial"/>
          <w:color w:val="000000"/>
          <w:sz w:val="20"/>
          <w:szCs w:val="20"/>
        </w:rPr>
        <w:t>access</w:t>
      </w:r>
      <w:proofErr w:type="spellEnd"/>
      <w:r w:rsidRPr="00772CC0">
        <w:rPr>
          <w:rFonts w:ascii="Arial" w:eastAsia="Calibri" w:hAnsi="Arial" w:cs="Arial"/>
          <w:color w:val="000000"/>
          <w:sz w:val="20"/>
          <w:szCs w:val="20"/>
        </w:rPr>
        <w:t xml:space="preserve"> to the </w:t>
      </w:r>
      <w:proofErr w:type="spellStart"/>
      <w:r w:rsidRPr="00772CC0">
        <w:rPr>
          <w:rFonts w:ascii="Arial" w:eastAsia="Calibri" w:hAnsi="Arial" w:cs="Arial"/>
          <w:color w:val="000000"/>
          <w:sz w:val="20"/>
          <w:szCs w:val="20"/>
        </w:rPr>
        <w:t>Accountability</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Mechanism</w:t>
      </w:r>
      <w:proofErr w:type="spellEnd"/>
      <w:r w:rsidRPr="00772CC0">
        <w:rPr>
          <w:rFonts w:ascii="Arial" w:eastAsia="Calibri" w:hAnsi="Arial" w:cs="Arial"/>
          <w:color w:val="000000"/>
          <w:sz w:val="20"/>
          <w:szCs w:val="20"/>
        </w:rPr>
        <w:t xml:space="preserve">. </w:t>
      </w:r>
    </w:p>
    <w:p w:rsidR="00772CC0" w:rsidRPr="00772CC0" w:rsidRDefault="00772CC0" w:rsidP="004443A1">
      <w:pPr>
        <w:numPr>
          <w:ilvl w:val="0"/>
          <w:numId w:val="10"/>
        </w:numPr>
        <w:spacing w:before="240" w:after="240" w:line="240" w:lineRule="auto"/>
        <w:ind w:left="360"/>
        <w:jc w:val="both"/>
        <w:rPr>
          <w:rFonts w:ascii="Arial" w:eastAsia="Times New Roman" w:hAnsi="Arial" w:cs="Arial"/>
          <w:spacing w:val="-4"/>
          <w:sz w:val="20"/>
          <w:szCs w:val="20"/>
        </w:rPr>
      </w:pPr>
      <w:r w:rsidRPr="00772CC0">
        <w:rPr>
          <w:rFonts w:ascii="Arial" w:eastAsia="Times New Roman" w:hAnsi="Arial" w:cs="Arial"/>
          <w:spacing w:val="-4"/>
          <w:sz w:val="20"/>
          <w:szCs w:val="20"/>
        </w:rPr>
        <w:t xml:space="preserve">All </w:t>
      </w:r>
      <w:proofErr w:type="spellStart"/>
      <w:r w:rsidRPr="00772CC0">
        <w:rPr>
          <w:rFonts w:ascii="Arial" w:eastAsia="Times New Roman" w:hAnsi="Arial" w:cs="Arial"/>
          <w:spacing w:val="-4"/>
          <w:sz w:val="20"/>
          <w:szCs w:val="20"/>
        </w:rPr>
        <w:t>signatories</w:t>
      </w:r>
      <w:proofErr w:type="spellEnd"/>
      <w:r w:rsidRPr="00772CC0">
        <w:rPr>
          <w:rFonts w:ascii="Arial" w:eastAsia="Times New Roman" w:hAnsi="Arial" w:cs="Arial"/>
          <w:spacing w:val="-4"/>
          <w:sz w:val="20"/>
          <w:szCs w:val="20"/>
        </w:rPr>
        <w:t xml:space="preserve"> to the Project Document </w:t>
      </w:r>
      <w:proofErr w:type="spellStart"/>
      <w:r w:rsidRPr="00772CC0">
        <w:rPr>
          <w:rFonts w:ascii="Arial" w:eastAsia="Times New Roman" w:hAnsi="Arial" w:cs="Arial"/>
          <w:spacing w:val="-4"/>
          <w:sz w:val="20"/>
          <w:szCs w:val="20"/>
        </w:rPr>
        <w:t>shall</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cooperate</w:t>
      </w:r>
      <w:proofErr w:type="spellEnd"/>
      <w:r w:rsidRPr="00772CC0">
        <w:rPr>
          <w:rFonts w:ascii="Arial" w:eastAsia="Times New Roman" w:hAnsi="Arial" w:cs="Arial"/>
          <w:spacing w:val="-4"/>
          <w:sz w:val="20"/>
          <w:szCs w:val="20"/>
        </w:rPr>
        <w:t xml:space="preserve"> in good </w:t>
      </w:r>
      <w:proofErr w:type="spellStart"/>
      <w:r w:rsidRPr="00772CC0">
        <w:rPr>
          <w:rFonts w:ascii="Arial" w:eastAsia="Times New Roman" w:hAnsi="Arial" w:cs="Arial"/>
          <w:spacing w:val="-4"/>
          <w:sz w:val="20"/>
          <w:szCs w:val="20"/>
        </w:rPr>
        <w:t>faith</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with</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any</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exercise</w:t>
      </w:r>
      <w:proofErr w:type="spellEnd"/>
      <w:r w:rsidRPr="00772CC0">
        <w:rPr>
          <w:rFonts w:ascii="Arial" w:eastAsia="Times New Roman" w:hAnsi="Arial" w:cs="Arial"/>
          <w:spacing w:val="-4"/>
          <w:sz w:val="20"/>
          <w:szCs w:val="20"/>
        </w:rPr>
        <w:t xml:space="preserve"> to </w:t>
      </w:r>
      <w:proofErr w:type="spellStart"/>
      <w:r w:rsidRPr="00772CC0">
        <w:rPr>
          <w:rFonts w:ascii="Arial" w:eastAsia="Times New Roman" w:hAnsi="Arial" w:cs="Arial"/>
          <w:spacing w:val="-4"/>
          <w:sz w:val="20"/>
          <w:szCs w:val="20"/>
        </w:rPr>
        <w:t>evaluate</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any</w:t>
      </w:r>
      <w:proofErr w:type="spellEnd"/>
      <w:r w:rsidRPr="00772CC0">
        <w:rPr>
          <w:rFonts w:ascii="Arial" w:eastAsia="Times New Roman" w:hAnsi="Arial" w:cs="Arial"/>
          <w:spacing w:val="-4"/>
          <w:sz w:val="20"/>
          <w:szCs w:val="20"/>
        </w:rPr>
        <w:t xml:space="preserve"> programme or </w:t>
      </w:r>
      <w:proofErr w:type="spellStart"/>
      <w:r w:rsidRPr="00772CC0">
        <w:rPr>
          <w:rFonts w:ascii="Arial" w:eastAsia="Times New Roman" w:hAnsi="Arial" w:cs="Arial"/>
          <w:spacing w:val="-4"/>
          <w:sz w:val="20"/>
          <w:szCs w:val="20"/>
        </w:rPr>
        <w:t>project-related</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commitments</w:t>
      </w:r>
      <w:proofErr w:type="spellEnd"/>
      <w:r w:rsidRPr="00772CC0">
        <w:rPr>
          <w:rFonts w:ascii="Arial" w:eastAsia="Times New Roman" w:hAnsi="Arial" w:cs="Arial"/>
          <w:spacing w:val="-4"/>
          <w:sz w:val="20"/>
          <w:szCs w:val="20"/>
        </w:rPr>
        <w:t xml:space="preserve"> or compliance </w:t>
      </w:r>
      <w:proofErr w:type="spellStart"/>
      <w:r w:rsidRPr="00772CC0">
        <w:rPr>
          <w:rFonts w:ascii="Arial" w:eastAsia="Times New Roman" w:hAnsi="Arial" w:cs="Arial"/>
          <w:spacing w:val="-4"/>
          <w:sz w:val="20"/>
          <w:szCs w:val="20"/>
        </w:rPr>
        <w:t>with</w:t>
      </w:r>
      <w:proofErr w:type="spellEnd"/>
      <w:r w:rsidRPr="00772CC0">
        <w:rPr>
          <w:rFonts w:ascii="Arial" w:eastAsia="Times New Roman" w:hAnsi="Arial" w:cs="Arial"/>
          <w:spacing w:val="-4"/>
          <w:sz w:val="20"/>
          <w:szCs w:val="20"/>
        </w:rPr>
        <w:t xml:space="preserve"> the UNDP Social and </w:t>
      </w:r>
      <w:proofErr w:type="spellStart"/>
      <w:r w:rsidRPr="00772CC0">
        <w:rPr>
          <w:rFonts w:ascii="Arial" w:eastAsia="Times New Roman" w:hAnsi="Arial" w:cs="Arial"/>
          <w:spacing w:val="-4"/>
          <w:sz w:val="20"/>
          <w:szCs w:val="20"/>
        </w:rPr>
        <w:t>Environmental</w:t>
      </w:r>
      <w:proofErr w:type="spellEnd"/>
      <w:r w:rsidRPr="00772CC0">
        <w:rPr>
          <w:rFonts w:ascii="Arial" w:eastAsia="Times New Roman" w:hAnsi="Arial" w:cs="Arial"/>
          <w:spacing w:val="-4"/>
          <w:sz w:val="20"/>
          <w:szCs w:val="20"/>
        </w:rPr>
        <w:t xml:space="preserve"> Standards. This </w:t>
      </w:r>
      <w:proofErr w:type="spellStart"/>
      <w:r w:rsidRPr="00772CC0">
        <w:rPr>
          <w:rFonts w:ascii="Arial" w:eastAsia="Times New Roman" w:hAnsi="Arial" w:cs="Arial"/>
          <w:spacing w:val="-4"/>
          <w:sz w:val="20"/>
          <w:szCs w:val="20"/>
        </w:rPr>
        <w:t>includes</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providing</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access</w:t>
      </w:r>
      <w:proofErr w:type="spellEnd"/>
      <w:r w:rsidRPr="00772CC0">
        <w:rPr>
          <w:rFonts w:ascii="Arial" w:eastAsia="Times New Roman" w:hAnsi="Arial" w:cs="Arial"/>
          <w:spacing w:val="-4"/>
          <w:sz w:val="20"/>
          <w:szCs w:val="20"/>
        </w:rPr>
        <w:t xml:space="preserve"> to </w:t>
      </w:r>
      <w:proofErr w:type="spellStart"/>
      <w:r w:rsidRPr="00772CC0">
        <w:rPr>
          <w:rFonts w:ascii="Arial" w:eastAsia="Times New Roman" w:hAnsi="Arial" w:cs="Arial"/>
          <w:spacing w:val="-4"/>
          <w:sz w:val="20"/>
          <w:szCs w:val="20"/>
        </w:rPr>
        <w:t>project</w:t>
      </w:r>
      <w:proofErr w:type="spellEnd"/>
      <w:r w:rsidRPr="00772CC0">
        <w:rPr>
          <w:rFonts w:ascii="Arial" w:eastAsia="Times New Roman" w:hAnsi="Arial" w:cs="Arial"/>
          <w:spacing w:val="-4"/>
          <w:sz w:val="20"/>
          <w:szCs w:val="20"/>
        </w:rPr>
        <w:t xml:space="preserve"> sites, relevant personnel, information, and documentation.</w:t>
      </w:r>
    </w:p>
    <w:p w:rsidR="00772CC0" w:rsidRPr="00772CC0" w:rsidRDefault="00772CC0" w:rsidP="004443A1">
      <w:pPr>
        <w:spacing w:after="60" w:line="240" w:lineRule="auto"/>
        <w:jc w:val="both"/>
        <w:rPr>
          <w:rFonts w:ascii="Arial" w:eastAsia="Times New Roman" w:hAnsi="Arial" w:cs="Arial"/>
          <w:b/>
          <w:sz w:val="20"/>
          <w:szCs w:val="20"/>
        </w:rPr>
      </w:pPr>
      <w:r w:rsidRPr="00772CC0">
        <w:rPr>
          <w:rFonts w:ascii="Arial" w:eastAsia="Times New Roman" w:hAnsi="Arial" w:cs="Arial"/>
          <w:b/>
          <w:sz w:val="20"/>
          <w:szCs w:val="20"/>
        </w:rPr>
        <w:t>Option b. UNDP (DIM)</w:t>
      </w:r>
    </w:p>
    <w:p w:rsidR="00772CC0" w:rsidRPr="00772CC0" w:rsidRDefault="00772CC0" w:rsidP="004443A1">
      <w:pPr>
        <w:numPr>
          <w:ilvl w:val="0"/>
          <w:numId w:val="11"/>
        </w:numPr>
        <w:spacing w:after="0" w:line="240" w:lineRule="auto"/>
        <w:ind w:left="360"/>
        <w:jc w:val="both"/>
        <w:rPr>
          <w:rFonts w:ascii="Arial" w:eastAsia="Times New Roman" w:hAnsi="Arial" w:cs="Arial"/>
          <w:sz w:val="20"/>
          <w:szCs w:val="20"/>
        </w:rPr>
      </w:pPr>
      <w:r w:rsidRPr="00772CC0">
        <w:rPr>
          <w:rFonts w:ascii="Arial" w:eastAsia="Times New Roman" w:hAnsi="Arial" w:cs="Arial"/>
          <w:sz w:val="20"/>
          <w:szCs w:val="20"/>
        </w:rPr>
        <w:t xml:space="preserve">UNDP as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 </w:t>
      </w:r>
      <w:proofErr w:type="spellStart"/>
      <w:r w:rsidRPr="00772CC0">
        <w:rPr>
          <w:rFonts w:ascii="Arial" w:eastAsia="Times New Roman" w:hAnsi="Arial" w:cs="Arial"/>
          <w:sz w:val="20"/>
          <w:szCs w:val="20"/>
        </w:rPr>
        <w:t>shall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comply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policies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procedures</w:t>
      </w:r>
      <w:proofErr w:type="spellEnd"/>
      <w:r w:rsidRPr="00772CC0">
        <w:rPr>
          <w:rFonts w:ascii="Arial" w:eastAsia="Times New Roman" w:hAnsi="Arial" w:cs="Arial"/>
          <w:sz w:val="20"/>
          <w:szCs w:val="20"/>
        </w:rPr>
        <w:t xml:space="preserve"> and practices of the United Nations Security Management System (UNSMS.)</w:t>
      </w:r>
    </w:p>
    <w:p w:rsidR="00772CC0" w:rsidRPr="00772CC0" w:rsidRDefault="00772CC0" w:rsidP="004443A1">
      <w:pPr>
        <w:spacing w:after="0" w:line="240" w:lineRule="auto"/>
        <w:ind w:left="360"/>
        <w:jc w:val="both"/>
        <w:rPr>
          <w:rFonts w:ascii="Arial" w:eastAsia="Times New Roman" w:hAnsi="Arial" w:cs="Arial"/>
          <w:sz w:val="20"/>
          <w:szCs w:val="20"/>
        </w:rPr>
      </w:pPr>
    </w:p>
    <w:p w:rsidR="00772CC0" w:rsidRPr="00772CC0" w:rsidRDefault="00772CC0" w:rsidP="004443A1">
      <w:pPr>
        <w:numPr>
          <w:ilvl w:val="0"/>
          <w:numId w:val="11"/>
        </w:numPr>
        <w:spacing w:after="240" w:line="240" w:lineRule="auto"/>
        <w:ind w:left="360"/>
        <w:jc w:val="both"/>
        <w:rPr>
          <w:rFonts w:ascii="Arial" w:eastAsia="Times New Roman" w:hAnsi="Arial" w:cs="Arial"/>
          <w:sz w:val="20"/>
          <w:szCs w:val="20"/>
        </w:rPr>
      </w:pPr>
      <w:r w:rsidRPr="00772CC0">
        <w:rPr>
          <w:rFonts w:ascii="Arial" w:eastAsia="Times New Roman" w:hAnsi="Arial" w:cs="Arial"/>
          <w:sz w:val="20"/>
          <w:szCs w:val="20"/>
        </w:rPr>
        <w:t xml:space="preserve">UNDP </w:t>
      </w:r>
      <w:proofErr w:type="spellStart"/>
      <w:r w:rsidRPr="00772CC0">
        <w:rPr>
          <w:rFonts w:ascii="Arial" w:eastAsia="Times New Roman" w:hAnsi="Arial" w:cs="Arial"/>
          <w:sz w:val="20"/>
          <w:szCs w:val="20"/>
        </w:rPr>
        <w:t>agrees</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undertake</w:t>
      </w:r>
      <w:proofErr w:type="spellEnd"/>
      <w:r w:rsidRPr="00772CC0">
        <w:rPr>
          <w:rFonts w:ascii="Arial" w:eastAsia="Times New Roman" w:hAnsi="Arial" w:cs="Arial"/>
          <w:sz w:val="20"/>
          <w:szCs w:val="20"/>
        </w:rPr>
        <w:t xml:space="preserve"> all </w:t>
      </w:r>
      <w:proofErr w:type="spellStart"/>
      <w:r w:rsidRPr="00772CC0">
        <w:rPr>
          <w:rFonts w:ascii="Arial" w:eastAsia="Times New Roman" w:hAnsi="Arial" w:cs="Arial"/>
          <w:sz w:val="20"/>
          <w:szCs w:val="20"/>
        </w:rPr>
        <w:t>reasonable</w:t>
      </w:r>
      <w:proofErr w:type="spellEnd"/>
      <w:r w:rsidRPr="00772CC0">
        <w:rPr>
          <w:rFonts w:ascii="Arial" w:eastAsia="Times New Roman" w:hAnsi="Arial" w:cs="Arial"/>
          <w:sz w:val="20"/>
          <w:szCs w:val="20"/>
        </w:rPr>
        <w:t xml:space="preserve"> efforts to </w:t>
      </w:r>
      <w:proofErr w:type="spellStart"/>
      <w:r w:rsidRPr="00772CC0">
        <w:rPr>
          <w:rFonts w:ascii="Arial" w:eastAsia="Times New Roman" w:hAnsi="Arial" w:cs="Arial"/>
          <w:sz w:val="20"/>
          <w:szCs w:val="20"/>
        </w:rPr>
        <w:t>ensure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that</w:t>
      </w:r>
      <w:proofErr w:type="spellEnd"/>
      <w:r w:rsidRPr="00772CC0">
        <w:rPr>
          <w:rFonts w:ascii="Arial" w:eastAsia="Times New Roman" w:hAnsi="Arial" w:cs="Arial"/>
          <w:sz w:val="20"/>
          <w:szCs w:val="20"/>
        </w:rPr>
        <w:t xml:space="preserve"> none of the [</w:t>
      </w:r>
      <w:proofErr w:type="spellStart"/>
      <w:r w:rsidRPr="00772CC0">
        <w:rPr>
          <w:rFonts w:ascii="Arial" w:eastAsia="Times New Roman" w:hAnsi="Arial" w:cs="Arial"/>
          <w:sz w:val="20"/>
          <w:szCs w:val="20"/>
        </w:rPr>
        <w:t>project</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funds</w:t>
      </w:r>
      <w:proofErr w:type="spellEnd"/>
      <w:r w:rsidRPr="00772CC0">
        <w:rPr>
          <w:rFonts w:ascii="Arial" w:eastAsia="Times New Roman" w:hAnsi="Arial" w:cs="Arial"/>
          <w:sz w:val="20"/>
          <w:szCs w:val="20"/>
        </w:rPr>
        <w:t>]</w:t>
      </w:r>
      <w:r w:rsidRPr="00772CC0">
        <w:rPr>
          <w:rFonts w:ascii="Arial" w:eastAsia="Times New Roman" w:hAnsi="Arial" w:cs="Arial"/>
          <w:sz w:val="18"/>
          <w:szCs w:val="20"/>
          <w:vertAlign w:val="superscript"/>
        </w:rPr>
        <w:footnoteReference w:id="7"/>
      </w:r>
      <w:r w:rsidRPr="00772CC0">
        <w:rPr>
          <w:rFonts w:ascii="Arial" w:eastAsia="Times New Roman" w:hAnsi="Arial" w:cs="Arial"/>
          <w:sz w:val="20"/>
          <w:szCs w:val="20"/>
        </w:rPr>
        <w:t xml:space="preserve"> [UNDP </w:t>
      </w:r>
      <w:proofErr w:type="spellStart"/>
      <w:r w:rsidRPr="00772CC0">
        <w:rPr>
          <w:rFonts w:ascii="Arial" w:eastAsia="Times New Roman" w:hAnsi="Arial" w:cs="Arial"/>
          <w:sz w:val="20"/>
          <w:szCs w:val="20"/>
        </w:rPr>
        <w:t>funds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received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pursuant</w:t>
      </w:r>
      <w:proofErr w:type="spellEnd"/>
      <w:r w:rsidRPr="00772CC0">
        <w:rPr>
          <w:rFonts w:ascii="Arial" w:eastAsia="Times New Roman" w:hAnsi="Arial" w:cs="Arial"/>
          <w:sz w:val="20"/>
          <w:szCs w:val="20"/>
        </w:rPr>
        <w:t xml:space="preserve"> to the Project Document]</w:t>
      </w:r>
      <w:r w:rsidRPr="00772CC0">
        <w:rPr>
          <w:rFonts w:ascii="Arial" w:eastAsia="Times New Roman" w:hAnsi="Arial" w:cs="Arial"/>
          <w:sz w:val="18"/>
          <w:szCs w:val="20"/>
          <w:vertAlign w:val="superscript"/>
        </w:rPr>
        <w:footnoteReference w:id="8"/>
      </w:r>
      <w:r w:rsidRPr="00772CC0">
        <w:rPr>
          <w:rFonts w:ascii="Arial" w:eastAsia="Times New Roman" w:hAnsi="Arial" w:cs="Arial"/>
          <w:sz w:val="20"/>
          <w:szCs w:val="20"/>
        </w:rPr>
        <w:t xml:space="preserve"> are </w:t>
      </w:r>
      <w:proofErr w:type="spellStart"/>
      <w:r w:rsidRPr="00772CC0">
        <w:rPr>
          <w:rFonts w:ascii="Arial" w:eastAsia="Times New Roman" w:hAnsi="Arial" w:cs="Arial"/>
          <w:sz w:val="20"/>
          <w:szCs w:val="20"/>
        </w:rPr>
        <w:t>used</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provide</w:t>
      </w:r>
      <w:proofErr w:type="spellEnd"/>
      <w:r w:rsidRPr="00772CC0">
        <w:rPr>
          <w:rFonts w:ascii="Arial" w:eastAsia="Times New Roman" w:hAnsi="Arial" w:cs="Arial"/>
          <w:sz w:val="20"/>
          <w:szCs w:val="20"/>
        </w:rPr>
        <w:t xml:space="preserve"> support to </w:t>
      </w:r>
      <w:proofErr w:type="spellStart"/>
      <w:r w:rsidRPr="00772CC0">
        <w:rPr>
          <w:rFonts w:ascii="Arial" w:eastAsia="Times New Roman" w:hAnsi="Arial" w:cs="Arial"/>
          <w:sz w:val="20"/>
          <w:szCs w:val="20"/>
        </w:rPr>
        <w:t>individuals</w:t>
      </w:r>
      <w:proofErr w:type="spellEnd"/>
      <w:r w:rsidRPr="00772CC0">
        <w:rPr>
          <w:rFonts w:ascii="Arial" w:eastAsia="Times New Roman" w:hAnsi="Arial" w:cs="Arial"/>
          <w:sz w:val="20"/>
          <w:szCs w:val="20"/>
        </w:rPr>
        <w:t xml:space="preserve"> or </w:t>
      </w:r>
      <w:proofErr w:type="spellStart"/>
      <w:r w:rsidRPr="00772CC0">
        <w:rPr>
          <w:rFonts w:ascii="Arial" w:eastAsia="Times New Roman" w:hAnsi="Arial" w:cs="Arial"/>
          <w:sz w:val="20"/>
          <w:szCs w:val="20"/>
        </w:rPr>
        <w:t>entities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associated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terrorism</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that</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recipients</w:t>
      </w:r>
      <w:proofErr w:type="spellEnd"/>
      <w:r w:rsidRPr="00772CC0">
        <w:rPr>
          <w:rFonts w:ascii="Arial" w:eastAsia="Times New Roman" w:hAnsi="Arial" w:cs="Arial"/>
          <w:sz w:val="20"/>
          <w:szCs w:val="20"/>
        </w:rPr>
        <w:t xml:space="preserve"> of </w:t>
      </w:r>
      <w:proofErr w:type="spellStart"/>
      <w:r w:rsidRPr="00772CC0">
        <w:rPr>
          <w:rFonts w:ascii="Arial" w:eastAsia="Times New Roman" w:hAnsi="Arial" w:cs="Arial"/>
          <w:sz w:val="20"/>
          <w:szCs w:val="20"/>
        </w:rPr>
        <w:t>any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amounts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provided</w:t>
      </w:r>
      <w:proofErr w:type="spellEnd"/>
      <w:r w:rsidRPr="00772CC0">
        <w:rPr>
          <w:rFonts w:ascii="Arial" w:eastAsia="Times New Roman" w:hAnsi="Arial" w:cs="Arial"/>
          <w:sz w:val="20"/>
          <w:szCs w:val="20"/>
        </w:rPr>
        <w:t xml:space="preserve"> by UNDP </w:t>
      </w:r>
      <w:proofErr w:type="spellStart"/>
      <w:r w:rsidRPr="00772CC0">
        <w:rPr>
          <w:rFonts w:ascii="Arial" w:eastAsia="Times New Roman" w:hAnsi="Arial" w:cs="Arial"/>
          <w:sz w:val="20"/>
          <w:szCs w:val="20"/>
        </w:rPr>
        <w:t>hereunder</w:t>
      </w:r>
      <w:proofErr w:type="spellEnd"/>
      <w:r w:rsidRPr="00772CC0">
        <w:rPr>
          <w:rFonts w:ascii="Arial" w:eastAsia="Times New Roman" w:hAnsi="Arial" w:cs="Arial"/>
          <w:sz w:val="20"/>
          <w:szCs w:val="20"/>
        </w:rPr>
        <w:t xml:space="preserve"> do not </w:t>
      </w:r>
      <w:proofErr w:type="spellStart"/>
      <w:r w:rsidRPr="00772CC0">
        <w:rPr>
          <w:rFonts w:ascii="Arial" w:eastAsia="Times New Roman" w:hAnsi="Arial" w:cs="Arial"/>
          <w:sz w:val="20"/>
          <w:szCs w:val="20"/>
        </w:rPr>
        <w:t>appear</w:t>
      </w:r>
      <w:proofErr w:type="spellEnd"/>
      <w:r w:rsidRPr="00772CC0">
        <w:rPr>
          <w:rFonts w:ascii="Arial" w:eastAsia="Times New Roman" w:hAnsi="Arial" w:cs="Arial"/>
          <w:sz w:val="20"/>
          <w:szCs w:val="20"/>
        </w:rPr>
        <w:t xml:space="preserve"> on the </w:t>
      </w:r>
      <w:proofErr w:type="spellStart"/>
      <w:r w:rsidRPr="00772CC0">
        <w:rPr>
          <w:rFonts w:ascii="Arial" w:eastAsia="Times New Roman" w:hAnsi="Arial" w:cs="Arial"/>
          <w:sz w:val="20"/>
          <w:szCs w:val="20"/>
        </w:rPr>
        <w:t>list</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maintained</w:t>
      </w:r>
      <w:proofErr w:type="spellEnd"/>
      <w:r w:rsidRPr="00772CC0">
        <w:rPr>
          <w:rFonts w:ascii="Arial" w:eastAsia="Times New Roman" w:hAnsi="Arial" w:cs="Arial"/>
          <w:sz w:val="20"/>
          <w:szCs w:val="20"/>
        </w:rPr>
        <w:t xml:space="preserve"> by the Security Council </w:t>
      </w:r>
      <w:proofErr w:type="spellStart"/>
      <w:r w:rsidRPr="00772CC0">
        <w:rPr>
          <w:rFonts w:ascii="Arial" w:eastAsia="Times New Roman" w:hAnsi="Arial" w:cs="Arial"/>
          <w:sz w:val="20"/>
          <w:szCs w:val="20"/>
        </w:rPr>
        <w:t>Committee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established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pursuant</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resolution</w:t>
      </w:r>
      <w:proofErr w:type="spellEnd"/>
      <w:r w:rsidRPr="00772CC0">
        <w:rPr>
          <w:rFonts w:ascii="Arial" w:eastAsia="Times New Roman" w:hAnsi="Arial" w:cs="Arial"/>
          <w:sz w:val="20"/>
          <w:szCs w:val="20"/>
        </w:rPr>
        <w:t xml:space="preserve"> 1267 (1999). The </w:t>
      </w:r>
      <w:proofErr w:type="spellStart"/>
      <w:r w:rsidRPr="00772CC0">
        <w:rPr>
          <w:rFonts w:ascii="Arial" w:eastAsia="Times New Roman" w:hAnsi="Arial" w:cs="Arial"/>
          <w:sz w:val="20"/>
          <w:szCs w:val="20"/>
        </w:rPr>
        <w:t>list</w:t>
      </w:r>
      <w:proofErr w:type="spellEnd"/>
      <w:r w:rsidRPr="00772CC0">
        <w:rPr>
          <w:rFonts w:ascii="Arial" w:eastAsia="Times New Roman" w:hAnsi="Arial" w:cs="Arial"/>
          <w:sz w:val="20"/>
          <w:szCs w:val="20"/>
        </w:rPr>
        <w:t xml:space="preserve"> can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accessed</w:t>
      </w:r>
      <w:proofErr w:type="spellEnd"/>
      <w:r w:rsidRPr="00772CC0">
        <w:rPr>
          <w:rFonts w:ascii="Arial" w:eastAsia="Times New Roman" w:hAnsi="Arial" w:cs="Arial"/>
          <w:sz w:val="20"/>
          <w:szCs w:val="20"/>
        </w:rPr>
        <w:t xml:space="preserve"> via </w:t>
      </w:r>
      <w:hyperlink r:id="rId22" w:history="1">
        <w:r w:rsidRPr="00772CC0">
          <w:rPr>
            <w:rFonts w:ascii="Arial" w:eastAsia="Times New Roman" w:hAnsi="Arial" w:cs="Arial"/>
            <w:color w:val="0000FF"/>
            <w:sz w:val="20"/>
            <w:szCs w:val="20"/>
            <w:u w:val="single"/>
          </w:rPr>
          <w:t>hthttp://www.un.org/sc/committees/1267/aq_sanctions_list.shtml</w:t>
        </w:r>
      </w:hyperlink>
      <w:r w:rsidRPr="00772CC0">
        <w:rPr>
          <w:rFonts w:ascii="Arial" w:eastAsia="Times New Roman" w:hAnsi="Arial" w:cs="Arial"/>
          <w:color w:val="000080"/>
          <w:sz w:val="20"/>
          <w:szCs w:val="20"/>
        </w:rPr>
        <w:t xml:space="preserve">. </w:t>
      </w:r>
      <w:r w:rsidRPr="00772CC0">
        <w:rPr>
          <w:rFonts w:ascii="Arial" w:eastAsia="Times New Roman" w:hAnsi="Arial" w:cs="Arial"/>
          <w:sz w:val="20"/>
          <w:szCs w:val="20"/>
        </w:rPr>
        <w:t xml:space="preserve"> This provision must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included</w:t>
      </w:r>
      <w:proofErr w:type="spellEnd"/>
      <w:r w:rsidRPr="00772CC0">
        <w:rPr>
          <w:rFonts w:ascii="Arial" w:eastAsia="Times New Roman" w:hAnsi="Arial" w:cs="Arial"/>
          <w:sz w:val="20"/>
          <w:szCs w:val="20"/>
        </w:rPr>
        <w:t xml:space="preserve"> in all </w:t>
      </w:r>
      <w:proofErr w:type="spellStart"/>
      <w:r w:rsidRPr="00772CC0">
        <w:rPr>
          <w:rFonts w:ascii="Arial" w:eastAsia="Times New Roman" w:hAnsi="Arial" w:cs="Arial"/>
          <w:sz w:val="20"/>
          <w:szCs w:val="20"/>
        </w:rPr>
        <w:t>sub-contracts</w:t>
      </w:r>
      <w:proofErr w:type="spellEnd"/>
      <w:r w:rsidRPr="00772CC0">
        <w:rPr>
          <w:rFonts w:ascii="Arial" w:eastAsia="Times New Roman" w:hAnsi="Arial" w:cs="Arial"/>
          <w:sz w:val="20"/>
          <w:szCs w:val="20"/>
        </w:rPr>
        <w:t xml:space="preserve"> or </w:t>
      </w:r>
      <w:proofErr w:type="spellStart"/>
      <w:r w:rsidRPr="00772CC0">
        <w:rPr>
          <w:rFonts w:ascii="Arial" w:eastAsia="Times New Roman" w:hAnsi="Arial" w:cs="Arial"/>
          <w:sz w:val="20"/>
          <w:szCs w:val="20"/>
        </w:rPr>
        <w:t>sub-agreements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entered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into</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under</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this</w:t>
      </w:r>
      <w:proofErr w:type="spellEnd"/>
      <w:r w:rsidRPr="00772CC0">
        <w:rPr>
          <w:rFonts w:ascii="Arial" w:eastAsia="Times New Roman" w:hAnsi="Arial" w:cs="Arial"/>
          <w:sz w:val="20"/>
          <w:szCs w:val="20"/>
        </w:rPr>
        <w:t xml:space="preserve"> Project Document.</w:t>
      </w:r>
    </w:p>
    <w:p w:rsidR="00772CC0" w:rsidRPr="00772CC0" w:rsidRDefault="00772CC0" w:rsidP="004443A1">
      <w:pPr>
        <w:numPr>
          <w:ilvl w:val="0"/>
          <w:numId w:val="11"/>
        </w:numPr>
        <w:spacing w:before="100" w:beforeAutospacing="1" w:after="240" w:line="240" w:lineRule="auto"/>
        <w:ind w:left="360"/>
        <w:jc w:val="both"/>
        <w:rPr>
          <w:rFonts w:ascii="Arial" w:eastAsia="Times New Roman" w:hAnsi="Arial" w:cs="Arial"/>
          <w:sz w:val="20"/>
          <w:szCs w:val="20"/>
          <w:u w:val="single"/>
        </w:rPr>
      </w:pPr>
      <w:r w:rsidRPr="00772CC0">
        <w:rPr>
          <w:rFonts w:ascii="Arial" w:eastAsia="Times New Roman" w:hAnsi="Arial" w:cs="Arial"/>
          <w:sz w:val="20"/>
          <w:szCs w:val="20"/>
        </w:rPr>
        <w:t xml:space="preserve">Consistent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UNDP’s</w:t>
      </w:r>
      <w:proofErr w:type="spellEnd"/>
      <w:r w:rsidRPr="00772CC0">
        <w:rPr>
          <w:rFonts w:ascii="Arial" w:eastAsia="Times New Roman" w:hAnsi="Arial" w:cs="Arial"/>
          <w:sz w:val="20"/>
          <w:szCs w:val="20"/>
        </w:rPr>
        <w:t xml:space="preserve"> Programme and Operations </w:t>
      </w:r>
      <w:proofErr w:type="spellStart"/>
      <w:r w:rsidRPr="00772CC0">
        <w:rPr>
          <w:rFonts w:ascii="Arial" w:eastAsia="Times New Roman" w:hAnsi="Arial" w:cs="Arial"/>
          <w:sz w:val="20"/>
          <w:szCs w:val="20"/>
        </w:rPr>
        <w:t>Policies</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Procedures</w:t>
      </w:r>
      <w:proofErr w:type="spellEnd"/>
      <w:r w:rsidRPr="00772CC0">
        <w:rPr>
          <w:rFonts w:ascii="Arial" w:eastAsia="Times New Roman" w:hAnsi="Arial" w:cs="Arial"/>
          <w:sz w:val="20"/>
          <w:szCs w:val="20"/>
        </w:rPr>
        <w:t xml:space="preserve">, social and </w:t>
      </w:r>
      <w:proofErr w:type="spellStart"/>
      <w:r w:rsidRPr="00772CC0">
        <w:rPr>
          <w:rFonts w:ascii="Arial" w:eastAsia="Times New Roman" w:hAnsi="Arial" w:cs="Arial"/>
          <w:sz w:val="20"/>
          <w:szCs w:val="20"/>
        </w:rPr>
        <w:t>environmental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sustainability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enhanced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through</w:t>
      </w:r>
      <w:proofErr w:type="spellEnd"/>
      <w:r w:rsidRPr="00772CC0">
        <w:rPr>
          <w:rFonts w:ascii="Arial" w:eastAsia="Times New Roman" w:hAnsi="Arial" w:cs="Arial"/>
          <w:sz w:val="20"/>
          <w:szCs w:val="20"/>
        </w:rPr>
        <w:t xml:space="preserve"> application of the UNDP Social and </w:t>
      </w:r>
      <w:proofErr w:type="spellStart"/>
      <w:r w:rsidRPr="00772CC0">
        <w:rPr>
          <w:rFonts w:ascii="Arial" w:eastAsia="Times New Roman" w:hAnsi="Arial" w:cs="Arial"/>
          <w:sz w:val="20"/>
          <w:szCs w:val="20"/>
        </w:rPr>
        <w:t>Environmental</w:t>
      </w:r>
      <w:proofErr w:type="spellEnd"/>
      <w:r w:rsidRPr="00772CC0">
        <w:rPr>
          <w:rFonts w:ascii="Arial" w:eastAsia="Times New Roman" w:hAnsi="Arial" w:cs="Arial"/>
          <w:sz w:val="20"/>
          <w:szCs w:val="20"/>
        </w:rPr>
        <w:t xml:space="preserve"> Standards (http://www.undp.org/ses) and </w:t>
      </w:r>
      <w:proofErr w:type="spellStart"/>
      <w:r w:rsidRPr="00772CC0">
        <w:rPr>
          <w:rFonts w:ascii="Arial" w:eastAsia="Times New Roman" w:hAnsi="Arial" w:cs="Arial"/>
          <w:sz w:val="20"/>
          <w:szCs w:val="20"/>
        </w:rPr>
        <w:t>related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Accountability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Mechanism</w:t>
      </w:r>
      <w:proofErr w:type="spellEnd"/>
      <w:r w:rsidRPr="00772CC0">
        <w:rPr>
          <w:rFonts w:ascii="Arial" w:eastAsia="Times New Roman" w:hAnsi="Arial" w:cs="Arial"/>
          <w:sz w:val="20"/>
          <w:szCs w:val="20"/>
        </w:rPr>
        <w:t xml:space="preserve"> (http://www.undp.org/secu-srm).  </w:t>
      </w:r>
      <w:r w:rsidRPr="00772CC0">
        <w:rPr>
          <w:rFonts w:ascii="Arial" w:eastAsia="Times New Roman" w:hAnsi="Arial" w:cs="Arial"/>
          <w:color w:val="000000"/>
          <w:sz w:val="20"/>
          <w:szCs w:val="20"/>
        </w:rPr>
        <w:t> </w:t>
      </w:r>
    </w:p>
    <w:p w:rsidR="00772CC0" w:rsidRPr="00772CC0" w:rsidRDefault="00772CC0" w:rsidP="004443A1">
      <w:pPr>
        <w:numPr>
          <w:ilvl w:val="0"/>
          <w:numId w:val="11"/>
        </w:numPr>
        <w:autoSpaceDE w:val="0"/>
        <w:autoSpaceDN w:val="0"/>
        <w:adjustRightInd w:val="0"/>
        <w:spacing w:after="0" w:line="240" w:lineRule="auto"/>
        <w:ind w:left="360"/>
        <w:jc w:val="both"/>
        <w:rPr>
          <w:rFonts w:ascii="Arial" w:eastAsia="Calibri" w:hAnsi="Arial" w:cs="Arial"/>
          <w:color w:val="000000"/>
          <w:sz w:val="20"/>
          <w:szCs w:val="20"/>
        </w:rPr>
      </w:pPr>
      <w:r w:rsidRPr="00772CC0">
        <w:rPr>
          <w:rFonts w:ascii="Arial" w:eastAsia="Calibri" w:hAnsi="Arial" w:cs="Arial"/>
          <w:color w:val="101010"/>
          <w:spacing w:val="-6"/>
          <w:kern w:val="1"/>
          <w:sz w:val="20"/>
          <w:szCs w:val="20"/>
        </w:rPr>
        <w:t xml:space="preserve">The </w:t>
      </w:r>
      <w:proofErr w:type="spellStart"/>
      <w:r w:rsidRPr="00772CC0">
        <w:rPr>
          <w:rFonts w:ascii="Arial" w:eastAsia="Calibri" w:hAnsi="Arial" w:cs="Arial"/>
          <w:color w:val="101010"/>
          <w:spacing w:val="-6"/>
          <w:kern w:val="1"/>
          <w:sz w:val="20"/>
          <w:szCs w:val="20"/>
        </w:rPr>
        <w:t>Implementing</w:t>
      </w:r>
      <w:proofErr w:type="spellEnd"/>
      <w:r w:rsidRPr="00772CC0">
        <w:rPr>
          <w:rFonts w:ascii="Arial" w:eastAsia="Calibri" w:hAnsi="Arial" w:cs="Arial"/>
          <w:color w:val="101010"/>
          <w:spacing w:val="-6"/>
          <w:kern w:val="1"/>
          <w:sz w:val="20"/>
          <w:szCs w:val="20"/>
        </w:rPr>
        <w:t xml:space="preserve"> Partner </w:t>
      </w:r>
      <w:proofErr w:type="spellStart"/>
      <w:proofErr w:type="gramStart"/>
      <w:r w:rsidRPr="00772CC0">
        <w:rPr>
          <w:rFonts w:ascii="Arial" w:eastAsia="Calibri" w:hAnsi="Arial" w:cs="Arial"/>
          <w:color w:val="101010"/>
          <w:spacing w:val="-6"/>
          <w:kern w:val="1"/>
          <w:sz w:val="20"/>
          <w:szCs w:val="20"/>
        </w:rPr>
        <w:t>shall</w:t>
      </w:r>
      <w:proofErr w:type="spellEnd"/>
      <w:r w:rsidRPr="00772CC0">
        <w:rPr>
          <w:rFonts w:ascii="Arial" w:eastAsia="Calibri" w:hAnsi="Arial" w:cs="Arial"/>
          <w:color w:val="101010"/>
          <w:spacing w:val="-6"/>
          <w:kern w:val="1"/>
          <w:sz w:val="20"/>
          <w:szCs w:val="20"/>
        </w:rPr>
        <w:t>:</w:t>
      </w:r>
      <w:proofErr w:type="gramEnd"/>
      <w:r w:rsidRPr="00772CC0">
        <w:rPr>
          <w:rFonts w:ascii="Arial" w:eastAsia="Calibri" w:hAnsi="Arial" w:cs="Arial"/>
          <w:color w:val="101010"/>
          <w:spacing w:val="-6"/>
          <w:kern w:val="1"/>
          <w:sz w:val="20"/>
          <w:szCs w:val="20"/>
        </w:rPr>
        <w:t xml:space="preserve"> (a) </w:t>
      </w:r>
      <w:proofErr w:type="spellStart"/>
      <w:r w:rsidRPr="00772CC0">
        <w:rPr>
          <w:rFonts w:ascii="Arial" w:eastAsia="Calibri" w:hAnsi="Arial" w:cs="Arial"/>
          <w:color w:val="101010"/>
          <w:spacing w:val="-6"/>
          <w:kern w:val="1"/>
          <w:sz w:val="20"/>
          <w:szCs w:val="20"/>
        </w:rPr>
        <w:t>conduct</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project</w:t>
      </w:r>
      <w:proofErr w:type="spellEnd"/>
      <w:r w:rsidRPr="00772CC0">
        <w:rPr>
          <w:rFonts w:ascii="Arial" w:eastAsia="Calibri" w:hAnsi="Arial" w:cs="Arial"/>
          <w:color w:val="101010"/>
          <w:spacing w:val="-6"/>
          <w:kern w:val="1"/>
          <w:sz w:val="20"/>
          <w:szCs w:val="20"/>
        </w:rPr>
        <w:t xml:space="preserve"> and programme-</w:t>
      </w:r>
      <w:proofErr w:type="spellStart"/>
      <w:r w:rsidRPr="00772CC0">
        <w:rPr>
          <w:rFonts w:ascii="Arial" w:eastAsia="Calibri" w:hAnsi="Arial" w:cs="Arial"/>
          <w:color w:val="101010"/>
          <w:spacing w:val="-6"/>
          <w:kern w:val="1"/>
          <w:sz w:val="20"/>
          <w:szCs w:val="20"/>
        </w:rPr>
        <w:t>related</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activities</w:t>
      </w:r>
      <w:proofErr w:type="spellEnd"/>
      <w:r w:rsidRPr="00772CC0">
        <w:rPr>
          <w:rFonts w:ascii="Arial" w:eastAsia="Calibri" w:hAnsi="Arial" w:cs="Arial"/>
          <w:color w:val="101010"/>
          <w:spacing w:val="-6"/>
          <w:kern w:val="1"/>
          <w:sz w:val="20"/>
          <w:szCs w:val="20"/>
        </w:rPr>
        <w:t xml:space="preserve"> in a </w:t>
      </w:r>
      <w:proofErr w:type="spellStart"/>
      <w:r w:rsidRPr="00772CC0">
        <w:rPr>
          <w:rFonts w:ascii="Arial" w:eastAsia="Calibri" w:hAnsi="Arial" w:cs="Arial"/>
          <w:color w:val="101010"/>
          <w:spacing w:val="-6"/>
          <w:kern w:val="1"/>
          <w:sz w:val="20"/>
          <w:szCs w:val="20"/>
        </w:rPr>
        <w:t>manner</w:t>
      </w:r>
      <w:proofErr w:type="spellEnd"/>
      <w:r w:rsidRPr="00772CC0">
        <w:rPr>
          <w:rFonts w:ascii="Arial" w:eastAsia="Calibri" w:hAnsi="Arial" w:cs="Arial"/>
          <w:color w:val="101010"/>
          <w:spacing w:val="-6"/>
          <w:kern w:val="1"/>
          <w:sz w:val="20"/>
          <w:szCs w:val="20"/>
        </w:rPr>
        <w:t xml:space="preserve"> consistent </w:t>
      </w:r>
      <w:proofErr w:type="spellStart"/>
      <w:r w:rsidRPr="00772CC0">
        <w:rPr>
          <w:rFonts w:ascii="Arial" w:eastAsia="Calibri" w:hAnsi="Arial" w:cs="Arial"/>
          <w:color w:val="101010"/>
          <w:spacing w:val="-6"/>
          <w:kern w:val="1"/>
          <w:sz w:val="20"/>
          <w:szCs w:val="20"/>
        </w:rPr>
        <w:t>with</w:t>
      </w:r>
      <w:proofErr w:type="spellEnd"/>
      <w:r w:rsidRPr="00772CC0">
        <w:rPr>
          <w:rFonts w:ascii="Arial" w:eastAsia="Calibri" w:hAnsi="Arial" w:cs="Arial"/>
          <w:color w:val="101010"/>
          <w:spacing w:val="-6"/>
          <w:kern w:val="1"/>
          <w:sz w:val="20"/>
          <w:szCs w:val="20"/>
        </w:rPr>
        <w:t xml:space="preserve"> the UNDP Social and </w:t>
      </w:r>
      <w:proofErr w:type="spellStart"/>
      <w:r w:rsidRPr="00772CC0">
        <w:rPr>
          <w:rFonts w:ascii="Arial" w:eastAsia="Calibri" w:hAnsi="Arial" w:cs="Arial"/>
          <w:color w:val="101010"/>
          <w:spacing w:val="-6"/>
          <w:kern w:val="1"/>
          <w:sz w:val="20"/>
          <w:szCs w:val="20"/>
        </w:rPr>
        <w:t>Environmental</w:t>
      </w:r>
      <w:proofErr w:type="spellEnd"/>
      <w:r w:rsidRPr="00772CC0">
        <w:rPr>
          <w:rFonts w:ascii="Arial" w:eastAsia="Calibri" w:hAnsi="Arial" w:cs="Arial"/>
          <w:color w:val="101010"/>
          <w:spacing w:val="-6"/>
          <w:kern w:val="1"/>
          <w:sz w:val="20"/>
          <w:szCs w:val="20"/>
        </w:rPr>
        <w:t xml:space="preserve"> Standards, (b) </w:t>
      </w:r>
      <w:proofErr w:type="spellStart"/>
      <w:r w:rsidRPr="00772CC0">
        <w:rPr>
          <w:rFonts w:ascii="Arial" w:eastAsia="Calibri" w:hAnsi="Arial" w:cs="Arial"/>
          <w:color w:val="101010"/>
          <w:spacing w:val="-6"/>
          <w:kern w:val="1"/>
          <w:sz w:val="20"/>
          <w:szCs w:val="20"/>
        </w:rPr>
        <w:t>implement</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any</w:t>
      </w:r>
      <w:proofErr w:type="spellEnd"/>
      <w:r w:rsidRPr="00772CC0">
        <w:rPr>
          <w:rFonts w:ascii="Arial" w:eastAsia="Calibri" w:hAnsi="Arial" w:cs="Arial"/>
          <w:color w:val="101010"/>
          <w:spacing w:val="-6"/>
          <w:kern w:val="1"/>
          <w:sz w:val="20"/>
          <w:szCs w:val="20"/>
        </w:rPr>
        <w:t xml:space="preserve"> management or mitigation plan </w:t>
      </w:r>
      <w:proofErr w:type="spellStart"/>
      <w:r w:rsidRPr="00772CC0">
        <w:rPr>
          <w:rFonts w:ascii="Arial" w:eastAsia="Calibri" w:hAnsi="Arial" w:cs="Arial"/>
          <w:color w:val="101010"/>
          <w:spacing w:val="-6"/>
          <w:kern w:val="1"/>
          <w:sz w:val="20"/>
          <w:szCs w:val="20"/>
        </w:rPr>
        <w:t>prepared</w:t>
      </w:r>
      <w:proofErr w:type="spellEnd"/>
      <w:r w:rsidRPr="00772CC0">
        <w:rPr>
          <w:rFonts w:ascii="Arial" w:eastAsia="Calibri" w:hAnsi="Arial" w:cs="Arial"/>
          <w:color w:val="101010"/>
          <w:spacing w:val="-6"/>
          <w:kern w:val="1"/>
          <w:sz w:val="20"/>
          <w:szCs w:val="20"/>
        </w:rPr>
        <w:t xml:space="preserve"> for the </w:t>
      </w:r>
      <w:proofErr w:type="spellStart"/>
      <w:r w:rsidRPr="00772CC0">
        <w:rPr>
          <w:rFonts w:ascii="Arial" w:eastAsia="Calibri" w:hAnsi="Arial" w:cs="Arial"/>
          <w:color w:val="101010"/>
          <w:spacing w:val="-6"/>
          <w:kern w:val="1"/>
          <w:sz w:val="20"/>
          <w:szCs w:val="20"/>
        </w:rPr>
        <w:t>project</w:t>
      </w:r>
      <w:proofErr w:type="spellEnd"/>
      <w:r w:rsidRPr="00772CC0">
        <w:rPr>
          <w:rFonts w:ascii="Arial" w:eastAsia="Calibri" w:hAnsi="Arial" w:cs="Arial"/>
          <w:color w:val="101010"/>
          <w:spacing w:val="-6"/>
          <w:kern w:val="1"/>
          <w:sz w:val="20"/>
          <w:szCs w:val="20"/>
        </w:rPr>
        <w:t xml:space="preserve"> or programme to </w:t>
      </w:r>
      <w:proofErr w:type="spellStart"/>
      <w:r w:rsidRPr="00772CC0">
        <w:rPr>
          <w:rFonts w:ascii="Arial" w:eastAsia="Calibri" w:hAnsi="Arial" w:cs="Arial"/>
          <w:color w:val="101010"/>
          <w:spacing w:val="-6"/>
          <w:kern w:val="1"/>
          <w:sz w:val="20"/>
          <w:szCs w:val="20"/>
        </w:rPr>
        <w:t>comply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with</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such</w:t>
      </w:r>
      <w:proofErr w:type="spellEnd"/>
      <w:r w:rsidRPr="00772CC0">
        <w:rPr>
          <w:rFonts w:ascii="Arial" w:eastAsia="Calibri" w:hAnsi="Arial" w:cs="Arial"/>
          <w:color w:val="101010"/>
          <w:spacing w:val="-6"/>
          <w:kern w:val="1"/>
          <w:sz w:val="20"/>
          <w:szCs w:val="20"/>
        </w:rPr>
        <w:t xml:space="preserve"> standards, and (c) engage in a constructive and </w:t>
      </w:r>
      <w:proofErr w:type="spellStart"/>
      <w:r w:rsidRPr="00772CC0">
        <w:rPr>
          <w:rFonts w:ascii="Arial" w:eastAsia="Calibri" w:hAnsi="Arial" w:cs="Arial"/>
          <w:color w:val="101010"/>
          <w:spacing w:val="-6"/>
          <w:kern w:val="1"/>
          <w:sz w:val="20"/>
          <w:szCs w:val="20"/>
        </w:rPr>
        <w:t>timely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manner</w:t>
      </w:r>
      <w:proofErr w:type="spellEnd"/>
      <w:r w:rsidRPr="00772CC0">
        <w:rPr>
          <w:rFonts w:ascii="Arial" w:eastAsia="Calibri" w:hAnsi="Arial" w:cs="Arial"/>
          <w:color w:val="101010"/>
          <w:spacing w:val="-6"/>
          <w:kern w:val="1"/>
          <w:sz w:val="20"/>
          <w:szCs w:val="20"/>
        </w:rPr>
        <w:t xml:space="preserve"> to </w:t>
      </w:r>
      <w:proofErr w:type="spellStart"/>
      <w:r w:rsidRPr="00772CC0">
        <w:rPr>
          <w:rFonts w:ascii="Arial" w:eastAsia="Calibri" w:hAnsi="Arial" w:cs="Arial"/>
          <w:color w:val="101010"/>
          <w:spacing w:val="-6"/>
          <w:kern w:val="1"/>
          <w:sz w:val="20"/>
          <w:szCs w:val="20"/>
        </w:rPr>
        <w:t>address</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any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concerns</w:t>
      </w:r>
      <w:proofErr w:type="spellEnd"/>
      <w:r w:rsidRPr="00772CC0">
        <w:rPr>
          <w:rFonts w:ascii="Arial" w:eastAsia="Calibri" w:hAnsi="Arial" w:cs="Arial"/>
          <w:color w:val="101010"/>
          <w:spacing w:val="-6"/>
          <w:kern w:val="1"/>
          <w:sz w:val="20"/>
          <w:szCs w:val="20"/>
        </w:rPr>
        <w:t xml:space="preserve"> and complaints </w:t>
      </w:r>
      <w:proofErr w:type="spellStart"/>
      <w:r w:rsidRPr="00772CC0">
        <w:rPr>
          <w:rFonts w:ascii="Arial" w:eastAsia="Calibri" w:hAnsi="Arial" w:cs="Arial"/>
          <w:color w:val="101010"/>
          <w:spacing w:val="-6"/>
          <w:kern w:val="1"/>
          <w:sz w:val="20"/>
          <w:szCs w:val="20"/>
        </w:rPr>
        <w:t>raised</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through</w:t>
      </w:r>
      <w:proofErr w:type="spellEnd"/>
      <w:r w:rsidRPr="00772CC0">
        <w:rPr>
          <w:rFonts w:ascii="Arial" w:eastAsia="Calibri" w:hAnsi="Arial" w:cs="Arial"/>
          <w:color w:val="101010"/>
          <w:spacing w:val="-6"/>
          <w:kern w:val="1"/>
          <w:sz w:val="20"/>
          <w:szCs w:val="20"/>
        </w:rPr>
        <w:t xml:space="preserve"> the </w:t>
      </w:r>
      <w:proofErr w:type="spellStart"/>
      <w:r w:rsidRPr="00772CC0">
        <w:rPr>
          <w:rFonts w:ascii="Arial" w:eastAsia="Calibri" w:hAnsi="Arial" w:cs="Arial"/>
          <w:color w:val="101010"/>
          <w:spacing w:val="-6"/>
          <w:kern w:val="1"/>
          <w:sz w:val="20"/>
          <w:szCs w:val="20"/>
        </w:rPr>
        <w:t>Accountability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Mechanism</w:t>
      </w:r>
      <w:proofErr w:type="spellEnd"/>
      <w:r w:rsidRPr="00772CC0">
        <w:rPr>
          <w:rFonts w:ascii="Arial" w:eastAsia="Calibri" w:hAnsi="Arial" w:cs="Arial"/>
          <w:color w:val="101010"/>
          <w:spacing w:val="-6"/>
          <w:kern w:val="1"/>
          <w:sz w:val="20"/>
          <w:szCs w:val="20"/>
        </w:rPr>
        <w:t xml:space="preserve">. </w:t>
      </w:r>
      <w:r w:rsidRPr="00772CC0">
        <w:rPr>
          <w:rFonts w:ascii="Arial" w:eastAsia="Calibri" w:hAnsi="Arial" w:cs="Arial"/>
          <w:color w:val="141414"/>
          <w:spacing w:val="-4"/>
          <w:sz w:val="20"/>
          <w:szCs w:val="20"/>
        </w:rPr>
        <w:t>UNDP</w:t>
      </w:r>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will</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seek</w:t>
      </w:r>
      <w:proofErr w:type="spellEnd"/>
      <w:r w:rsidRPr="00772CC0">
        <w:rPr>
          <w:rFonts w:ascii="Arial" w:eastAsia="Calibri" w:hAnsi="Arial" w:cs="Arial"/>
          <w:color w:val="000000"/>
          <w:sz w:val="20"/>
          <w:szCs w:val="20"/>
        </w:rPr>
        <w:t xml:space="preserve"> to </w:t>
      </w:r>
      <w:proofErr w:type="spellStart"/>
      <w:r w:rsidRPr="00772CC0">
        <w:rPr>
          <w:rFonts w:ascii="Arial" w:eastAsia="Calibri" w:hAnsi="Arial" w:cs="Arial"/>
          <w:color w:val="000000"/>
          <w:sz w:val="20"/>
          <w:szCs w:val="20"/>
        </w:rPr>
        <w:t>ensure</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that</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communities</w:t>
      </w:r>
      <w:proofErr w:type="spellEnd"/>
      <w:r w:rsidRPr="00772CC0">
        <w:rPr>
          <w:rFonts w:ascii="Arial" w:eastAsia="Calibri" w:hAnsi="Arial" w:cs="Arial"/>
          <w:color w:val="000000"/>
          <w:sz w:val="20"/>
          <w:szCs w:val="20"/>
        </w:rPr>
        <w:t xml:space="preserve"> and </w:t>
      </w:r>
      <w:proofErr w:type="spellStart"/>
      <w:r w:rsidRPr="00772CC0">
        <w:rPr>
          <w:rFonts w:ascii="Arial" w:eastAsia="Calibri" w:hAnsi="Arial" w:cs="Arial"/>
          <w:color w:val="000000"/>
          <w:sz w:val="20"/>
          <w:szCs w:val="20"/>
        </w:rPr>
        <w:t>other</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project</w:t>
      </w:r>
      <w:proofErr w:type="spellEnd"/>
      <w:r w:rsidRPr="00772CC0">
        <w:rPr>
          <w:rFonts w:ascii="Arial" w:eastAsia="Calibri" w:hAnsi="Arial" w:cs="Arial"/>
          <w:color w:val="000000"/>
          <w:sz w:val="20"/>
          <w:szCs w:val="20"/>
        </w:rPr>
        <w:t xml:space="preserve"> stakeholders are </w:t>
      </w:r>
      <w:proofErr w:type="spellStart"/>
      <w:r w:rsidRPr="00772CC0">
        <w:rPr>
          <w:rFonts w:ascii="Arial" w:eastAsia="Calibri" w:hAnsi="Arial" w:cs="Arial"/>
          <w:color w:val="000000"/>
          <w:sz w:val="20"/>
          <w:szCs w:val="20"/>
        </w:rPr>
        <w:t>informed</w:t>
      </w:r>
      <w:proofErr w:type="spellEnd"/>
      <w:r w:rsidRPr="00772CC0">
        <w:rPr>
          <w:rFonts w:ascii="Arial" w:eastAsia="Calibri" w:hAnsi="Arial" w:cs="Arial"/>
          <w:color w:val="000000"/>
          <w:sz w:val="20"/>
          <w:szCs w:val="20"/>
        </w:rPr>
        <w:t xml:space="preserve"> of and have </w:t>
      </w:r>
      <w:proofErr w:type="spellStart"/>
      <w:r w:rsidRPr="00772CC0">
        <w:rPr>
          <w:rFonts w:ascii="Arial" w:eastAsia="Calibri" w:hAnsi="Arial" w:cs="Arial"/>
          <w:color w:val="000000"/>
          <w:sz w:val="20"/>
          <w:szCs w:val="20"/>
        </w:rPr>
        <w:t>access</w:t>
      </w:r>
      <w:proofErr w:type="spellEnd"/>
      <w:r w:rsidRPr="00772CC0">
        <w:rPr>
          <w:rFonts w:ascii="Arial" w:eastAsia="Calibri" w:hAnsi="Arial" w:cs="Arial"/>
          <w:color w:val="000000"/>
          <w:sz w:val="20"/>
          <w:szCs w:val="20"/>
        </w:rPr>
        <w:t xml:space="preserve"> to the </w:t>
      </w:r>
      <w:proofErr w:type="spellStart"/>
      <w:r w:rsidRPr="00772CC0">
        <w:rPr>
          <w:rFonts w:ascii="Arial" w:eastAsia="Calibri" w:hAnsi="Arial" w:cs="Arial"/>
          <w:color w:val="000000"/>
          <w:sz w:val="20"/>
          <w:szCs w:val="20"/>
        </w:rPr>
        <w:t>Accountability</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Mechanism</w:t>
      </w:r>
      <w:proofErr w:type="spellEnd"/>
      <w:r w:rsidRPr="00772CC0">
        <w:rPr>
          <w:rFonts w:ascii="Arial" w:eastAsia="Calibri" w:hAnsi="Arial" w:cs="Arial"/>
          <w:color w:val="000000"/>
          <w:sz w:val="20"/>
          <w:szCs w:val="20"/>
        </w:rPr>
        <w:t xml:space="preserve">. </w:t>
      </w:r>
    </w:p>
    <w:p w:rsidR="00772CC0" w:rsidRPr="00772CC0" w:rsidRDefault="00772CC0" w:rsidP="004443A1">
      <w:pPr>
        <w:numPr>
          <w:ilvl w:val="0"/>
          <w:numId w:val="11"/>
        </w:numPr>
        <w:spacing w:before="240" w:after="240" w:line="240" w:lineRule="auto"/>
        <w:ind w:left="360"/>
        <w:jc w:val="both"/>
        <w:rPr>
          <w:rFonts w:ascii="Arial" w:eastAsia="Times New Roman" w:hAnsi="Arial" w:cs="Arial"/>
          <w:spacing w:val="-4"/>
          <w:sz w:val="20"/>
          <w:szCs w:val="20"/>
        </w:rPr>
      </w:pPr>
      <w:r w:rsidRPr="00772CC0">
        <w:rPr>
          <w:rFonts w:ascii="Arial" w:eastAsia="Times New Roman" w:hAnsi="Arial" w:cs="Arial"/>
          <w:spacing w:val="-4"/>
          <w:sz w:val="20"/>
          <w:szCs w:val="20"/>
        </w:rPr>
        <w:lastRenderedPageBreak/>
        <w:t xml:space="preserve">All </w:t>
      </w:r>
      <w:proofErr w:type="spellStart"/>
      <w:r w:rsidRPr="00772CC0">
        <w:rPr>
          <w:rFonts w:ascii="Arial" w:eastAsia="Times New Roman" w:hAnsi="Arial" w:cs="Arial"/>
          <w:spacing w:val="-4"/>
          <w:sz w:val="20"/>
          <w:szCs w:val="20"/>
        </w:rPr>
        <w:t>signatories</w:t>
      </w:r>
      <w:proofErr w:type="spellEnd"/>
      <w:r w:rsidRPr="00772CC0">
        <w:rPr>
          <w:rFonts w:ascii="Arial" w:eastAsia="Times New Roman" w:hAnsi="Arial" w:cs="Arial"/>
          <w:spacing w:val="-4"/>
          <w:sz w:val="20"/>
          <w:szCs w:val="20"/>
        </w:rPr>
        <w:t xml:space="preserve"> to the Project Document </w:t>
      </w:r>
      <w:proofErr w:type="spellStart"/>
      <w:r w:rsidRPr="00772CC0">
        <w:rPr>
          <w:rFonts w:ascii="Arial" w:eastAsia="Times New Roman" w:hAnsi="Arial" w:cs="Arial"/>
          <w:spacing w:val="-4"/>
          <w:sz w:val="20"/>
          <w:szCs w:val="20"/>
        </w:rPr>
        <w:t>shall</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cooperate</w:t>
      </w:r>
      <w:proofErr w:type="spellEnd"/>
      <w:r w:rsidRPr="00772CC0">
        <w:rPr>
          <w:rFonts w:ascii="Arial" w:eastAsia="Times New Roman" w:hAnsi="Arial" w:cs="Arial"/>
          <w:spacing w:val="-4"/>
          <w:sz w:val="20"/>
          <w:szCs w:val="20"/>
        </w:rPr>
        <w:t xml:space="preserve"> in good </w:t>
      </w:r>
      <w:proofErr w:type="spellStart"/>
      <w:r w:rsidRPr="00772CC0">
        <w:rPr>
          <w:rFonts w:ascii="Arial" w:eastAsia="Times New Roman" w:hAnsi="Arial" w:cs="Arial"/>
          <w:spacing w:val="-4"/>
          <w:sz w:val="20"/>
          <w:szCs w:val="20"/>
        </w:rPr>
        <w:t>faith</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with</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any</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exercise</w:t>
      </w:r>
      <w:proofErr w:type="spellEnd"/>
      <w:r w:rsidRPr="00772CC0">
        <w:rPr>
          <w:rFonts w:ascii="Arial" w:eastAsia="Times New Roman" w:hAnsi="Arial" w:cs="Arial"/>
          <w:spacing w:val="-4"/>
          <w:sz w:val="20"/>
          <w:szCs w:val="20"/>
        </w:rPr>
        <w:t xml:space="preserve"> to </w:t>
      </w:r>
      <w:proofErr w:type="spellStart"/>
      <w:r w:rsidRPr="00772CC0">
        <w:rPr>
          <w:rFonts w:ascii="Arial" w:eastAsia="Times New Roman" w:hAnsi="Arial" w:cs="Arial"/>
          <w:spacing w:val="-4"/>
          <w:sz w:val="20"/>
          <w:szCs w:val="20"/>
        </w:rPr>
        <w:t>evaluate</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any</w:t>
      </w:r>
      <w:proofErr w:type="spellEnd"/>
      <w:r w:rsidRPr="00772CC0">
        <w:rPr>
          <w:rFonts w:ascii="Arial" w:eastAsia="Times New Roman" w:hAnsi="Arial" w:cs="Arial"/>
          <w:spacing w:val="-4"/>
          <w:sz w:val="20"/>
          <w:szCs w:val="20"/>
        </w:rPr>
        <w:t xml:space="preserve"> programme or </w:t>
      </w:r>
      <w:proofErr w:type="spellStart"/>
      <w:r w:rsidRPr="00772CC0">
        <w:rPr>
          <w:rFonts w:ascii="Arial" w:eastAsia="Times New Roman" w:hAnsi="Arial" w:cs="Arial"/>
          <w:spacing w:val="-4"/>
          <w:sz w:val="20"/>
          <w:szCs w:val="20"/>
        </w:rPr>
        <w:t>project-related</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commitments</w:t>
      </w:r>
      <w:proofErr w:type="spellEnd"/>
      <w:r w:rsidRPr="00772CC0">
        <w:rPr>
          <w:rFonts w:ascii="Arial" w:eastAsia="Times New Roman" w:hAnsi="Arial" w:cs="Arial"/>
          <w:spacing w:val="-4"/>
          <w:sz w:val="20"/>
          <w:szCs w:val="20"/>
        </w:rPr>
        <w:t xml:space="preserve"> or compliance </w:t>
      </w:r>
      <w:proofErr w:type="spellStart"/>
      <w:r w:rsidRPr="00772CC0">
        <w:rPr>
          <w:rFonts w:ascii="Arial" w:eastAsia="Times New Roman" w:hAnsi="Arial" w:cs="Arial"/>
          <w:spacing w:val="-4"/>
          <w:sz w:val="20"/>
          <w:szCs w:val="20"/>
        </w:rPr>
        <w:t>with</w:t>
      </w:r>
      <w:proofErr w:type="spellEnd"/>
      <w:r w:rsidRPr="00772CC0">
        <w:rPr>
          <w:rFonts w:ascii="Arial" w:eastAsia="Times New Roman" w:hAnsi="Arial" w:cs="Arial"/>
          <w:spacing w:val="-4"/>
          <w:sz w:val="20"/>
          <w:szCs w:val="20"/>
        </w:rPr>
        <w:t xml:space="preserve"> the UNDP Social and </w:t>
      </w:r>
      <w:proofErr w:type="spellStart"/>
      <w:r w:rsidRPr="00772CC0">
        <w:rPr>
          <w:rFonts w:ascii="Arial" w:eastAsia="Times New Roman" w:hAnsi="Arial" w:cs="Arial"/>
          <w:spacing w:val="-4"/>
          <w:sz w:val="20"/>
          <w:szCs w:val="20"/>
        </w:rPr>
        <w:t>Environmental</w:t>
      </w:r>
      <w:proofErr w:type="spellEnd"/>
      <w:r w:rsidRPr="00772CC0">
        <w:rPr>
          <w:rFonts w:ascii="Arial" w:eastAsia="Times New Roman" w:hAnsi="Arial" w:cs="Arial"/>
          <w:spacing w:val="-4"/>
          <w:sz w:val="20"/>
          <w:szCs w:val="20"/>
        </w:rPr>
        <w:t xml:space="preserve"> Standards. This </w:t>
      </w:r>
      <w:proofErr w:type="spellStart"/>
      <w:r w:rsidRPr="00772CC0">
        <w:rPr>
          <w:rFonts w:ascii="Arial" w:eastAsia="Times New Roman" w:hAnsi="Arial" w:cs="Arial"/>
          <w:spacing w:val="-4"/>
          <w:sz w:val="20"/>
          <w:szCs w:val="20"/>
        </w:rPr>
        <w:t>includes</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providing</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access</w:t>
      </w:r>
      <w:proofErr w:type="spellEnd"/>
      <w:r w:rsidRPr="00772CC0">
        <w:rPr>
          <w:rFonts w:ascii="Arial" w:eastAsia="Times New Roman" w:hAnsi="Arial" w:cs="Arial"/>
          <w:spacing w:val="-4"/>
          <w:sz w:val="20"/>
          <w:szCs w:val="20"/>
        </w:rPr>
        <w:t xml:space="preserve"> to </w:t>
      </w:r>
      <w:proofErr w:type="spellStart"/>
      <w:r w:rsidRPr="00772CC0">
        <w:rPr>
          <w:rFonts w:ascii="Arial" w:eastAsia="Times New Roman" w:hAnsi="Arial" w:cs="Arial"/>
          <w:spacing w:val="-4"/>
          <w:sz w:val="20"/>
          <w:szCs w:val="20"/>
        </w:rPr>
        <w:t>project</w:t>
      </w:r>
      <w:proofErr w:type="spellEnd"/>
      <w:r w:rsidRPr="00772CC0">
        <w:rPr>
          <w:rFonts w:ascii="Arial" w:eastAsia="Times New Roman" w:hAnsi="Arial" w:cs="Arial"/>
          <w:spacing w:val="-4"/>
          <w:sz w:val="20"/>
          <w:szCs w:val="20"/>
        </w:rPr>
        <w:t xml:space="preserve"> sites, relevant personnel, information, and documentation.</w:t>
      </w:r>
    </w:p>
    <w:p w:rsidR="00772CC0" w:rsidRPr="00772CC0" w:rsidRDefault="00772CC0" w:rsidP="004443A1">
      <w:pPr>
        <w:spacing w:after="60" w:line="240" w:lineRule="auto"/>
        <w:jc w:val="both"/>
        <w:rPr>
          <w:rFonts w:ascii="Arial" w:eastAsia="Times New Roman" w:hAnsi="Arial" w:cs="Arial"/>
          <w:b/>
          <w:sz w:val="20"/>
          <w:szCs w:val="20"/>
        </w:rPr>
      </w:pPr>
      <w:r w:rsidRPr="00772CC0">
        <w:rPr>
          <w:rFonts w:ascii="Arial" w:eastAsia="Times New Roman" w:hAnsi="Arial" w:cs="Arial"/>
          <w:b/>
          <w:sz w:val="20"/>
          <w:szCs w:val="20"/>
        </w:rPr>
        <w:t>Option c. CSO/NGO/IGO</w:t>
      </w:r>
    </w:p>
    <w:p w:rsidR="00772CC0" w:rsidRPr="00772CC0" w:rsidRDefault="00772CC0" w:rsidP="004443A1">
      <w:pPr>
        <w:numPr>
          <w:ilvl w:val="0"/>
          <w:numId w:val="12"/>
        </w:numPr>
        <w:spacing w:after="0" w:line="240" w:lineRule="auto"/>
        <w:ind w:left="360"/>
        <w:jc w:val="both"/>
        <w:rPr>
          <w:rFonts w:ascii="Arial" w:eastAsia="Times New Roman" w:hAnsi="Arial" w:cs="Arial"/>
          <w:sz w:val="20"/>
          <w:szCs w:val="20"/>
        </w:rPr>
      </w:pPr>
      <w:r w:rsidRPr="00772CC0">
        <w:rPr>
          <w:rFonts w:ascii="Arial" w:eastAsia="Times New Roman" w:hAnsi="Arial" w:cs="Arial"/>
          <w:sz w:val="20"/>
          <w:szCs w:val="20"/>
        </w:rPr>
        <w:t xml:space="preserve">Consistent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the Article III of the SBAA </w:t>
      </w:r>
      <w:r w:rsidRPr="00772CC0">
        <w:rPr>
          <w:rFonts w:ascii="Arial" w:eastAsia="Times New Roman" w:hAnsi="Arial" w:cs="Arial"/>
          <w:i/>
          <w:sz w:val="20"/>
          <w:szCs w:val="20"/>
        </w:rPr>
        <w:t xml:space="preserve">[or the </w:t>
      </w:r>
      <w:proofErr w:type="spellStart"/>
      <w:r w:rsidRPr="00772CC0">
        <w:rPr>
          <w:rFonts w:ascii="Arial" w:eastAsia="Times New Roman" w:hAnsi="Arial" w:cs="Arial"/>
          <w:i/>
          <w:sz w:val="20"/>
          <w:szCs w:val="20"/>
        </w:rPr>
        <w:t>Supplemental</w:t>
      </w:r>
      <w:proofErr w:type="spellEnd"/>
      <w:r w:rsidRPr="00772CC0">
        <w:rPr>
          <w:rFonts w:ascii="Arial" w:eastAsia="Times New Roman" w:hAnsi="Arial" w:cs="Arial"/>
          <w:i/>
          <w:sz w:val="20"/>
          <w:szCs w:val="20"/>
        </w:rPr>
        <w:t xml:space="preserve"> Provisions]</w:t>
      </w:r>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responsibility</w:t>
      </w:r>
      <w:proofErr w:type="spellEnd"/>
      <w:r w:rsidRPr="00772CC0">
        <w:rPr>
          <w:rFonts w:ascii="Arial" w:eastAsia="Times New Roman" w:hAnsi="Arial" w:cs="Arial"/>
          <w:sz w:val="20"/>
          <w:szCs w:val="20"/>
        </w:rPr>
        <w:t xml:space="preserve"> for the </w:t>
      </w:r>
      <w:proofErr w:type="spellStart"/>
      <w:r w:rsidRPr="00772CC0">
        <w:rPr>
          <w:rFonts w:ascii="Arial" w:eastAsia="Times New Roman" w:hAnsi="Arial" w:cs="Arial"/>
          <w:sz w:val="20"/>
          <w:szCs w:val="20"/>
        </w:rPr>
        <w:t>safety</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of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 and </w:t>
      </w:r>
      <w:proofErr w:type="spellStart"/>
      <w:r w:rsidRPr="00772CC0">
        <w:rPr>
          <w:rFonts w:ascii="Arial" w:eastAsia="Times New Roman" w:hAnsi="Arial" w:cs="Arial"/>
          <w:sz w:val="20"/>
          <w:szCs w:val="20"/>
        </w:rPr>
        <w:t>its</w:t>
      </w:r>
      <w:proofErr w:type="spellEnd"/>
      <w:r w:rsidRPr="00772CC0">
        <w:rPr>
          <w:rFonts w:ascii="Arial" w:eastAsia="Times New Roman" w:hAnsi="Arial" w:cs="Arial"/>
          <w:sz w:val="20"/>
          <w:szCs w:val="20"/>
        </w:rPr>
        <w:t xml:space="preserve"> personnel and </w:t>
      </w:r>
      <w:proofErr w:type="spellStart"/>
      <w:r w:rsidRPr="00772CC0">
        <w:rPr>
          <w:rFonts w:ascii="Arial" w:eastAsia="Times New Roman" w:hAnsi="Arial" w:cs="Arial"/>
          <w:sz w:val="20"/>
          <w:szCs w:val="20"/>
        </w:rPr>
        <w:t>property</w:t>
      </w:r>
      <w:proofErr w:type="spellEnd"/>
      <w:r w:rsidRPr="00772CC0">
        <w:rPr>
          <w:rFonts w:ascii="Arial" w:eastAsia="Times New Roman" w:hAnsi="Arial" w:cs="Arial"/>
          <w:sz w:val="20"/>
          <w:szCs w:val="20"/>
        </w:rPr>
        <w:t xml:space="preserve">, and of </w:t>
      </w:r>
      <w:proofErr w:type="spellStart"/>
      <w:r w:rsidRPr="00772CC0">
        <w:rPr>
          <w:rFonts w:ascii="Arial" w:eastAsia="Times New Roman" w:hAnsi="Arial" w:cs="Arial"/>
          <w:sz w:val="20"/>
          <w:szCs w:val="20"/>
        </w:rPr>
        <w:t>UNDP’s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property</w:t>
      </w:r>
      <w:proofErr w:type="spellEnd"/>
      <w:r w:rsidRPr="00772CC0">
        <w:rPr>
          <w:rFonts w:ascii="Arial" w:eastAsia="Times New Roman" w:hAnsi="Arial" w:cs="Arial"/>
          <w:sz w:val="20"/>
          <w:szCs w:val="20"/>
        </w:rPr>
        <w:t xml:space="preserve"> in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Partner’s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custody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rests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  To </w:t>
      </w:r>
      <w:proofErr w:type="spellStart"/>
      <w:r w:rsidRPr="00772CC0">
        <w:rPr>
          <w:rFonts w:ascii="Arial" w:eastAsia="Times New Roman" w:hAnsi="Arial" w:cs="Arial"/>
          <w:sz w:val="20"/>
          <w:szCs w:val="20"/>
        </w:rPr>
        <w:t>this</w:t>
      </w:r>
      <w:proofErr w:type="spellEnd"/>
      <w:r w:rsidRPr="00772CC0">
        <w:rPr>
          <w:rFonts w:ascii="Arial" w:eastAsia="Times New Roman" w:hAnsi="Arial" w:cs="Arial"/>
          <w:sz w:val="20"/>
          <w:szCs w:val="20"/>
        </w:rPr>
        <w:t xml:space="preserve"> end,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 </w:t>
      </w:r>
      <w:proofErr w:type="spellStart"/>
      <w:proofErr w:type="gramStart"/>
      <w:r w:rsidRPr="00772CC0">
        <w:rPr>
          <w:rFonts w:ascii="Arial" w:eastAsia="Times New Roman" w:hAnsi="Arial" w:cs="Arial"/>
          <w:sz w:val="20"/>
          <w:szCs w:val="20"/>
        </w:rPr>
        <w:t>shall</w:t>
      </w:r>
      <w:proofErr w:type="spellEnd"/>
      <w:r w:rsidRPr="00772CC0">
        <w:rPr>
          <w:rFonts w:ascii="Arial" w:eastAsia="Times New Roman" w:hAnsi="Arial" w:cs="Arial"/>
          <w:sz w:val="20"/>
          <w:szCs w:val="20"/>
        </w:rPr>
        <w:t>:</w:t>
      </w:r>
      <w:proofErr w:type="gramEnd"/>
    </w:p>
    <w:p w:rsidR="00772CC0" w:rsidRPr="00772CC0" w:rsidRDefault="00772CC0" w:rsidP="004443A1">
      <w:pPr>
        <w:numPr>
          <w:ilvl w:val="0"/>
          <w:numId w:val="9"/>
        </w:numPr>
        <w:spacing w:after="60" w:line="240" w:lineRule="auto"/>
        <w:jc w:val="both"/>
        <w:rPr>
          <w:rFonts w:ascii="Arial" w:eastAsia="Times New Roman" w:hAnsi="Arial" w:cs="Arial"/>
          <w:sz w:val="20"/>
          <w:szCs w:val="20"/>
        </w:rPr>
      </w:pPr>
      <w:proofErr w:type="gramStart"/>
      <w:r w:rsidRPr="00772CC0">
        <w:rPr>
          <w:rFonts w:ascii="Arial" w:eastAsia="Times New Roman" w:hAnsi="Arial" w:cs="Arial"/>
          <w:sz w:val="20"/>
          <w:szCs w:val="20"/>
        </w:rPr>
        <w:t>put</w:t>
      </w:r>
      <w:proofErr w:type="gramEnd"/>
      <w:r w:rsidRPr="00772CC0">
        <w:rPr>
          <w:rFonts w:ascii="Arial" w:eastAsia="Times New Roman" w:hAnsi="Arial" w:cs="Arial"/>
          <w:sz w:val="20"/>
          <w:szCs w:val="20"/>
        </w:rPr>
        <w:t xml:space="preserve"> in place an </w:t>
      </w:r>
      <w:proofErr w:type="spellStart"/>
      <w:r w:rsidRPr="00772CC0">
        <w:rPr>
          <w:rFonts w:ascii="Arial" w:eastAsia="Times New Roman" w:hAnsi="Arial" w:cs="Arial"/>
          <w:sz w:val="20"/>
          <w:szCs w:val="20"/>
        </w:rPr>
        <w:t>appropriate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plan and </w:t>
      </w:r>
      <w:proofErr w:type="spellStart"/>
      <w:r w:rsidRPr="00772CC0">
        <w:rPr>
          <w:rFonts w:ascii="Arial" w:eastAsia="Times New Roman" w:hAnsi="Arial" w:cs="Arial"/>
          <w:sz w:val="20"/>
          <w:szCs w:val="20"/>
        </w:rPr>
        <w:t>maintain</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plan, </w:t>
      </w:r>
      <w:proofErr w:type="spellStart"/>
      <w:r w:rsidRPr="00772CC0">
        <w:rPr>
          <w:rFonts w:ascii="Arial" w:eastAsia="Times New Roman" w:hAnsi="Arial" w:cs="Arial"/>
          <w:sz w:val="20"/>
          <w:szCs w:val="20"/>
        </w:rPr>
        <w:t>taking</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into</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account</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situation in the country </w:t>
      </w:r>
      <w:proofErr w:type="spellStart"/>
      <w:r w:rsidRPr="00772CC0">
        <w:rPr>
          <w:rFonts w:ascii="Arial" w:eastAsia="Times New Roman" w:hAnsi="Arial" w:cs="Arial"/>
          <w:sz w:val="20"/>
          <w:szCs w:val="20"/>
        </w:rPr>
        <w:t>where</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project</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being</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carried</w:t>
      </w:r>
      <w:proofErr w:type="spellEnd"/>
      <w:r w:rsidRPr="00772CC0">
        <w:rPr>
          <w:rFonts w:ascii="Arial" w:eastAsia="Times New Roman" w:hAnsi="Arial" w:cs="Arial"/>
          <w:sz w:val="20"/>
          <w:szCs w:val="20"/>
        </w:rPr>
        <w:t>;</w:t>
      </w:r>
    </w:p>
    <w:p w:rsidR="00772CC0" w:rsidRPr="00772CC0" w:rsidRDefault="00772CC0" w:rsidP="004443A1">
      <w:pPr>
        <w:numPr>
          <w:ilvl w:val="0"/>
          <w:numId w:val="9"/>
        </w:numPr>
        <w:spacing w:after="240" w:line="240" w:lineRule="auto"/>
        <w:jc w:val="both"/>
        <w:rPr>
          <w:rFonts w:ascii="Arial" w:eastAsia="Times New Roman" w:hAnsi="Arial" w:cs="Arial"/>
          <w:sz w:val="20"/>
          <w:szCs w:val="20"/>
        </w:rPr>
      </w:pPr>
      <w:proofErr w:type="gramStart"/>
      <w:r w:rsidRPr="00772CC0">
        <w:rPr>
          <w:rFonts w:ascii="Arial" w:eastAsia="Times New Roman" w:hAnsi="Arial" w:cs="Arial"/>
          <w:sz w:val="20"/>
          <w:szCs w:val="20"/>
        </w:rPr>
        <w:t>assume</w:t>
      </w:r>
      <w:proofErr w:type="gramEnd"/>
      <w:r w:rsidRPr="00772CC0">
        <w:rPr>
          <w:rFonts w:ascii="Arial" w:eastAsia="Times New Roman" w:hAnsi="Arial" w:cs="Arial"/>
          <w:sz w:val="20"/>
          <w:szCs w:val="20"/>
        </w:rPr>
        <w:t xml:space="preserve"> all </w:t>
      </w:r>
      <w:proofErr w:type="spellStart"/>
      <w:r w:rsidRPr="00772CC0">
        <w:rPr>
          <w:rFonts w:ascii="Arial" w:eastAsia="Times New Roman" w:hAnsi="Arial" w:cs="Arial"/>
          <w:sz w:val="20"/>
          <w:szCs w:val="20"/>
        </w:rPr>
        <w:t>risks</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liabilities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related</w:t>
      </w:r>
      <w:proofErr w:type="spellEnd"/>
      <w:r w:rsidRPr="00772CC0">
        <w:rPr>
          <w:rFonts w:ascii="Arial" w:eastAsia="Times New Roman" w:hAnsi="Arial" w:cs="Arial"/>
          <w:sz w:val="20"/>
          <w:szCs w:val="20"/>
        </w:rPr>
        <w:t xml:space="preserve"> to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Partner’s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and the full </w:t>
      </w:r>
      <w:proofErr w:type="spellStart"/>
      <w:r w:rsidRPr="00772CC0">
        <w:rPr>
          <w:rFonts w:ascii="Arial" w:eastAsia="Times New Roman" w:hAnsi="Arial" w:cs="Arial"/>
          <w:sz w:val="20"/>
          <w:szCs w:val="20"/>
        </w:rPr>
        <w:t>implementation</w:t>
      </w:r>
      <w:proofErr w:type="spellEnd"/>
      <w:r w:rsidRPr="00772CC0">
        <w:rPr>
          <w:rFonts w:ascii="Arial" w:eastAsia="Times New Roman" w:hAnsi="Arial" w:cs="Arial"/>
          <w:sz w:val="20"/>
          <w:szCs w:val="20"/>
        </w:rPr>
        <w:t xml:space="preserve"> of the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plan.</w:t>
      </w:r>
    </w:p>
    <w:p w:rsidR="00772CC0" w:rsidRPr="00772CC0" w:rsidRDefault="00772CC0" w:rsidP="004443A1">
      <w:pPr>
        <w:numPr>
          <w:ilvl w:val="0"/>
          <w:numId w:val="12"/>
        </w:numPr>
        <w:spacing w:after="240" w:line="240" w:lineRule="auto"/>
        <w:ind w:left="360"/>
        <w:jc w:val="both"/>
        <w:rPr>
          <w:rFonts w:ascii="Arial" w:eastAsia="Times New Roman" w:hAnsi="Arial" w:cs="Arial"/>
          <w:sz w:val="20"/>
          <w:szCs w:val="20"/>
        </w:rPr>
      </w:pPr>
      <w:r w:rsidRPr="00772CC0">
        <w:rPr>
          <w:rFonts w:ascii="Arial" w:eastAsia="Times New Roman" w:hAnsi="Arial" w:cs="Arial"/>
          <w:sz w:val="20"/>
          <w:szCs w:val="20"/>
        </w:rPr>
        <w:t xml:space="preserve">UNDP </w:t>
      </w:r>
      <w:proofErr w:type="spellStart"/>
      <w:r w:rsidRPr="00772CC0">
        <w:rPr>
          <w:rFonts w:ascii="Arial" w:eastAsia="Times New Roman" w:hAnsi="Arial" w:cs="Arial"/>
          <w:sz w:val="20"/>
          <w:szCs w:val="20"/>
        </w:rPr>
        <w:t>reserves</w:t>
      </w:r>
      <w:proofErr w:type="spellEnd"/>
      <w:r w:rsidRPr="00772CC0">
        <w:rPr>
          <w:rFonts w:ascii="Arial" w:eastAsia="Times New Roman" w:hAnsi="Arial" w:cs="Arial"/>
          <w:sz w:val="20"/>
          <w:szCs w:val="20"/>
        </w:rPr>
        <w:t xml:space="preserve"> the right to </w:t>
      </w:r>
      <w:proofErr w:type="spellStart"/>
      <w:r w:rsidRPr="00772CC0">
        <w:rPr>
          <w:rFonts w:ascii="Arial" w:eastAsia="Times New Roman" w:hAnsi="Arial" w:cs="Arial"/>
          <w:sz w:val="20"/>
          <w:szCs w:val="20"/>
        </w:rPr>
        <w:t>verify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whether</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such</w:t>
      </w:r>
      <w:proofErr w:type="spellEnd"/>
      <w:r w:rsidRPr="00772CC0">
        <w:rPr>
          <w:rFonts w:ascii="Arial" w:eastAsia="Times New Roman" w:hAnsi="Arial" w:cs="Arial"/>
          <w:sz w:val="20"/>
          <w:szCs w:val="20"/>
        </w:rPr>
        <w:t xml:space="preserve"> a plan </w:t>
      </w:r>
      <w:proofErr w:type="spellStart"/>
      <w:r w:rsidRPr="00772CC0">
        <w:rPr>
          <w:rFonts w:ascii="Arial" w:eastAsia="Times New Roman" w:hAnsi="Arial" w:cs="Arial"/>
          <w:sz w:val="20"/>
          <w:szCs w:val="20"/>
        </w:rPr>
        <w:t>is</w:t>
      </w:r>
      <w:proofErr w:type="spellEnd"/>
      <w:r w:rsidRPr="00772CC0">
        <w:rPr>
          <w:rFonts w:ascii="Arial" w:eastAsia="Times New Roman" w:hAnsi="Arial" w:cs="Arial"/>
          <w:sz w:val="20"/>
          <w:szCs w:val="20"/>
        </w:rPr>
        <w:t xml:space="preserve"> in place, and to </w:t>
      </w:r>
      <w:proofErr w:type="spellStart"/>
      <w:r w:rsidRPr="00772CC0">
        <w:rPr>
          <w:rFonts w:ascii="Arial" w:eastAsia="Times New Roman" w:hAnsi="Arial" w:cs="Arial"/>
          <w:sz w:val="20"/>
          <w:szCs w:val="20"/>
        </w:rPr>
        <w:t>suggest</w:t>
      </w:r>
      <w:proofErr w:type="spellEnd"/>
      <w:r w:rsidRPr="00772CC0">
        <w:rPr>
          <w:rFonts w:ascii="Arial" w:eastAsia="Times New Roman" w:hAnsi="Arial" w:cs="Arial"/>
          <w:sz w:val="20"/>
          <w:szCs w:val="20"/>
        </w:rPr>
        <w:t xml:space="preserve"> modifications to the plan </w:t>
      </w:r>
      <w:proofErr w:type="spellStart"/>
      <w:r w:rsidRPr="00772CC0">
        <w:rPr>
          <w:rFonts w:ascii="Arial" w:eastAsia="Times New Roman" w:hAnsi="Arial" w:cs="Arial"/>
          <w:sz w:val="20"/>
          <w:szCs w:val="20"/>
        </w:rPr>
        <w:t>when</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necessary</w:t>
      </w:r>
      <w:proofErr w:type="spellEnd"/>
      <w:r w:rsidRPr="00772CC0">
        <w:rPr>
          <w:rFonts w:ascii="Arial" w:eastAsia="Times New Roman" w:hAnsi="Arial" w:cs="Arial"/>
          <w:sz w:val="20"/>
          <w:szCs w:val="20"/>
        </w:rPr>
        <w:t xml:space="preserve">. Failure to </w:t>
      </w:r>
      <w:proofErr w:type="spellStart"/>
      <w:r w:rsidRPr="00772CC0">
        <w:rPr>
          <w:rFonts w:ascii="Arial" w:eastAsia="Times New Roman" w:hAnsi="Arial" w:cs="Arial"/>
          <w:sz w:val="20"/>
          <w:szCs w:val="20"/>
        </w:rPr>
        <w:t>maintain</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implement</w:t>
      </w:r>
      <w:proofErr w:type="spellEnd"/>
      <w:r w:rsidRPr="00772CC0">
        <w:rPr>
          <w:rFonts w:ascii="Arial" w:eastAsia="Times New Roman" w:hAnsi="Arial" w:cs="Arial"/>
          <w:sz w:val="20"/>
          <w:szCs w:val="20"/>
        </w:rPr>
        <w:t xml:space="preserve"> an </w:t>
      </w:r>
      <w:proofErr w:type="spellStart"/>
      <w:r w:rsidRPr="00772CC0">
        <w:rPr>
          <w:rFonts w:ascii="Arial" w:eastAsia="Times New Roman" w:hAnsi="Arial" w:cs="Arial"/>
          <w:sz w:val="20"/>
          <w:szCs w:val="20"/>
        </w:rPr>
        <w:t>appropriate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security</w:t>
      </w:r>
      <w:proofErr w:type="spellEnd"/>
      <w:r w:rsidRPr="00772CC0">
        <w:rPr>
          <w:rFonts w:ascii="Arial" w:eastAsia="Times New Roman" w:hAnsi="Arial" w:cs="Arial"/>
          <w:sz w:val="20"/>
          <w:szCs w:val="20"/>
        </w:rPr>
        <w:t xml:space="preserve"> plan as </w:t>
      </w:r>
      <w:proofErr w:type="spellStart"/>
      <w:r w:rsidRPr="00772CC0">
        <w:rPr>
          <w:rFonts w:ascii="Arial" w:eastAsia="Times New Roman" w:hAnsi="Arial" w:cs="Arial"/>
          <w:sz w:val="20"/>
          <w:szCs w:val="20"/>
        </w:rPr>
        <w:t>required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hereunder</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shall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deemed</w:t>
      </w:r>
      <w:proofErr w:type="spellEnd"/>
      <w:r w:rsidRPr="00772CC0">
        <w:rPr>
          <w:rFonts w:ascii="Arial" w:eastAsia="Times New Roman" w:hAnsi="Arial" w:cs="Arial"/>
          <w:sz w:val="20"/>
          <w:szCs w:val="20"/>
        </w:rPr>
        <w:t xml:space="preserve"> a </w:t>
      </w:r>
      <w:proofErr w:type="spellStart"/>
      <w:r w:rsidRPr="00772CC0">
        <w:rPr>
          <w:rFonts w:ascii="Arial" w:eastAsia="Times New Roman" w:hAnsi="Arial" w:cs="Arial"/>
          <w:sz w:val="20"/>
          <w:szCs w:val="20"/>
        </w:rPr>
        <w:t>breach</w:t>
      </w:r>
      <w:proofErr w:type="spellEnd"/>
      <w:r w:rsidRPr="00772CC0">
        <w:rPr>
          <w:rFonts w:ascii="Arial" w:eastAsia="Times New Roman" w:hAnsi="Arial" w:cs="Arial"/>
          <w:sz w:val="20"/>
          <w:szCs w:val="20"/>
        </w:rPr>
        <w:t xml:space="preserve"> of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Partner’s</w:t>
      </w:r>
      <w:proofErr w:type="spellEnd"/>
      <w:r w:rsidRPr="00772CC0">
        <w:rPr>
          <w:rFonts w:ascii="Arial" w:eastAsia="Times New Roman" w:hAnsi="Arial" w:cs="Arial"/>
          <w:sz w:val="20"/>
          <w:szCs w:val="20"/>
        </w:rPr>
        <w:t xml:space="preserve"> obligations </w:t>
      </w:r>
      <w:proofErr w:type="spellStart"/>
      <w:r w:rsidRPr="00772CC0">
        <w:rPr>
          <w:rFonts w:ascii="Arial" w:eastAsia="Times New Roman" w:hAnsi="Arial" w:cs="Arial"/>
          <w:sz w:val="20"/>
          <w:szCs w:val="20"/>
        </w:rPr>
        <w:t>under</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this</w:t>
      </w:r>
      <w:proofErr w:type="spellEnd"/>
      <w:r w:rsidRPr="00772CC0">
        <w:rPr>
          <w:rFonts w:ascii="Arial" w:eastAsia="Times New Roman" w:hAnsi="Arial" w:cs="Arial"/>
          <w:sz w:val="20"/>
          <w:szCs w:val="20"/>
        </w:rPr>
        <w:t xml:space="preserve"> Project Document [and the Project </w:t>
      </w:r>
      <w:proofErr w:type="spellStart"/>
      <w:r w:rsidRPr="00772CC0">
        <w:rPr>
          <w:rFonts w:ascii="Arial" w:eastAsia="Times New Roman" w:hAnsi="Arial" w:cs="Arial"/>
          <w:sz w:val="20"/>
          <w:szCs w:val="20"/>
        </w:rPr>
        <w:t>Cooperation</w:t>
      </w:r>
      <w:proofErr w:type="spellEnd"/>
      <w:r w:rsidRPr="00772CC0">
        <w:rPr>
          <w:rFonts w:ascii="Arial" w:eastAsia="Times New Roman" w:hAnsi="Arial" w:cs="Arial"/>
          <w:sz w:val="20"/>
          <w:szCs w:val="20"/>
        </w:rPr>
        <w:t xml:space="preserve"> Agreement </w:t>
      </w:r>
      <w:proofErr w:type="spellStart"/>
      <w:r w:rsidRPr="00772CC0">
        <w:rPr>
          <w:rFonts w:ascii="Arial" w:eastAsia="Times New Roman" w:hAnsi="Arial" w:cs="Arial"/>
          <w:sz w:val="20"/>
          <w:szCs w:val="20"/>
        </w:rPr>
        <w:t>between</w:t>
      </w:r>
      <w:proofErr w:type="spellEnd"/>
      <w:r w:rsidRPr="00772CC0">
        <w:rPr>
          <w:rFonts w:ascii="Arial" w:eastAsia="Times New Roman" w:hAnsi="Arial" w:cs="Arial"/>
          <w:sz w:val="20"/>
          <w:szCs w:val="20"/>
        </w:rPr>
        <w:t xml:space="preserve"> UNDP and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w:t>
      </w:r>
      <w:r w:rsidRPr="00772CC0">
        <w:rPr>
          <w:rFonts w:ascii="Arial" w:eastAsia="Times New Roman" w:hAnsi="Arial" w:cs="Arial"/>
          <w:sz w:val="20"/>
          <w:szCs w:val="20"/>
          <w:vertAlign w:val="superscript"/>
        </w:rPr>
        <w:footnoteReference w:id="9"/>
      </w:r>
      <w:r w:rsidRPr="00772CC0">
        <w:rPr>
          <w:rFonts w:ascii="Arial" w:eastAsia="Times New Roman" w:hAnsi="Arial" w:cs="Arial"/>
          <w:sz w:val="20"/>
          <w:szCs w:val="20"/>
        </w:rPr>
        <w:t>.</w:t>
      </w:r>
    </w:p>
    <w:p w:rsidR="00772CC0" w:rsidRPr="00772CC0" w:rsidRDefault="00772CC0" w:rsidP="004443A1">
      <w:pPr>
        <w:numPr>
          <w:ilvl w:val="0"/>
          <w:numId w:val="12"/>
        </w:numPr>
        <w:spacing w:after="240" w:line="240" w:lineRule="auto"/>
        <w:ind w:left="360"/>
        <w:jc w:val="both"/>
        <w:rPr>
          <w:rFonts w:ascii="Arial" w:eastAsia="Times New Roman" w:hAnsi="Arial" w:cs="Arial"/>
          <w:sz w:val="20"/>
          <w:szCs w:val="20"/>
        </w:rPr>
      </w:pPr>
      <w:r w:rsidRPr="00772CC0">
        <w:rPr>
          <w:rFonts w:ascii="Arial" w:eastAsia="Times New Roman" w:hAnsi="Arial" w:cs="Arial"/>
          <w:sz w:val="20"/>
          <w:szCs w:val="20"/>
        </w:rPr>
        <w:t xml:space="preserve">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 </w:t>
      </w:r>
      <w:proofErr w:type="spellStart"/>
      <w:r w:rsidRPr="00772CC0">
        <w:rPr>
          <w:rFonts w:ascii="Arial" w:eastAsia="Times New Roman" w:hAnsi="Arial" w:cs="Arial"/>
          <w:sz w:val="20"/>
          <w:szCs w:val="20"/>
        </w:rPr>
        <w:t>agrees</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undertake</w:t>
      </w:r>
      <w:proofErr w:type="spellEnd"/>
      <w:r w:rsidRPr="00772CC0">
        <w:rPr>
          <w:rFonts w:ascii="Arial" w:eastAsia="Times New Roman" w:hAnsi="Arial" w:cs="Arial"/>
          <w:sz w:val="20"/>
          <w:szCs w:val="20"/>
        </w:rPr>
        <w:t xml:space="preserve"> all </w:t>
      </w:r>
      <w:proofErr w:type="spellStart"/>
      <w:r w:rsidRPr="00772CC0">
        <w:rPr>
          <w:rFonts w:ascii="Arial" w:eastAsia="Times New Roman" w:hAnsi="Arial" w:cs="Arial"/>
          <w:sz w:val="20"/>
          <w:szCs w:val="20"/>
        </w:rPr>
        <w:t>reasonable</w:t>
      </w:r>
      <w:proofErr w:type="spellEnd"/>
      <w:r w:rsidRPr="00772CC0">
        <w:rPr>
          <w:rFonts w:ascii="Arial" w:eastAsia="Times New Roman" w:hAnsi="Arial" w:cs="Arial"/>
          <w:sz w:val="20"/>
          <w:szCs w:val="20"/>
        </w:rPr>
        <w:t xml:space="preserve"> efforts to </w:t>
      </w:r>
      <w:proofErr w:type="spellStart"/>
      <w:r w:rsidRPr="00772CC0">
        <w:rPr>
          <w:rFonts w:ascii="Arial" w:eastAsia="Times New Roman" w:hAnsi="Arial" w:cs="Arial"/>
          <w:sz w:val="20"/>
          <w:szCs w:val="20"/>
        </w:rPr>
        <w:t>ensure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that</w:t>
      </w:r>
      <w:proofErr w:type="spellEnd"/>
      <w:r w:rsidRPr="00772CC0">
        <w:rPr>
          <w:rFonts w:ascii="Arial" w:eastAsia="Times New Roman" w:hAnsi="Arial" w:cs="Arial"/>
          <w:sz w:val="20"/>
          <w:szCs w:val="20"/>
        </w:rPr>
        <w:t xml:space="preserve"> no UNDP </w:t>
      </w:r>
      <w:proofErr w:type="spellStart"/>
      <w:r w:rsidRPr="00772CC0">
        <w:rPr>
          <w:rFonts w:ascii="Arial" w:eastAsia="Times New Roman" w:hAnsi="Arial" w:cs="Arial"/>
          <w:sz w:val="20"/>
          <w:szCs w:val="20"/>
        </w:rPr>
        <w:t>funds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received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pursuant</w:t>
      </w:r>
      <w:proofErr w:type="spellEnd"/>
      <w:r w:rsidRPr="00772CC0">
        <w:rPr>
          <w:rFonts w:ascii="Arial" w:eastAsia="Times New Roman" w:hAnsi="Arial" w:cs="Arial"/>
          <w:sz w:val="20"/>
          <w:szCs w:val="20"/>
        </w:rPr>
        <w:t xml:space="preserve"> to the Project Document are </w:t>
      </w:r>
      <w:proofErr w:type="spellStart"/>
      <w:r w:rsidRPr="00772CC0">
        <w:rPr>
          <w:rFonts w:ascii="Arial" w:eastAsia="Times New Roman" w:hAnsi="Arial" w:cs="Arial"/>
          <w:sz w:val="20"/>
          <w:szCs w:val="20"/>
        </w:rPr>
        <w:t>used</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provide</w:t>
      </w:r>
      <w:proofErr w:type="spellEnd"/>
      <w:r w:rsidRPr="00772CC0">
        <w:rPr>
          <w:rFonts w:ascii="Arial" w:eastAsia="Times New Roman" w:hAnsi="Arial" w:cs="Arial"/>
          <w:sz w:val="20"/>
          <w:szCs w:val="20"/>
        </w:rPr>
        <w:t xml:space="preserve"> support to </w:t>
      </w:r>
      <w:proofErr w:type="spellStart"/>
      <w:r w:rsidRPr="00772CC0">
        <w:rPr>
          <w:rFonts w:ascii="Arial" w:eastAsia="Times New Roman" w:hAnsi="Arial" w:cs="Arial"/>
          <w:sz w:val="20"/>
          <w:szCs w:val="20"/>
        </w:rPr>
        <w:t>individuals</w:t>
      </w:r>
      <w:proofErr w:type="spellEnd"/>
      <w:r w:rsidRPr="00772CC0">
        <w:rPr>
          <w:rFonts w:ascii="Arial" w:eastAsia="Times New Roman" w:hAnsi="Arial" w:cs="Arial"/>
          <w:sz w:val="20"/>
          <w:szCs w:val="20"/>
        </w:rPr>
        <w:t xml:space="preserve"> or </w:t>
      </w:r>
      <w:proofErr w:type="spellStart"/>
      <w:r w:rsidRPr="00772CC0">
        <w:rPr>
          <w:rFonts w:ascii="Arial" w:eastAsia="Times New Roman" w:hAnsi="Arial" w:cs="Arial"/>
          <w:sz w:val="20"/>
          <w:szCs w:val="20"/>
        </w:rPr>
        <w:t>entities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associated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terrorism</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that</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recipients</w:t>
      </w:r>
      <w:proofErr w:type="spellEnd"/>
      <w:r w:rsidRPr="00772CC0">
        <w:rPr>
          <w:rFonts w:ascii="Arial" w:eastAsia="Times New Roman" w:hAnsi="Arial" w:cs="Arial"/>
          <w:sz w:val="20"/>
          <w:szCs w:val="20"/>
        </w:rPr>
        <w:t xml:space="preserve"> of </w:t>
      </w:r>
      <w:proofErr w:type="spellStart"/>
      <w:r w:rsidRPr="00772CC0">
        <w:rPr>
          <w:rFonts w:ascii="Arial" w:eastAsia="Times New Roman" w:hAnsi="Arial" w:cs="Arial"/>
          <w:sz w:val="20"/>
          <w:szCs w:val="20"/>
        </w:rPr>
        <w:t>any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amounts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provided</w:t>
      </w:r>
      <w:proofErr w:type="spellEnd"/>
      <w:r w:rsidRPr="00772CC0">
        <w:rPr>
          <w:rFonts w:ascii="Arial" w:eastAsia="Times New Roman" w:hAnsi="Arial" w:cs="Arial"/>
          <w:sz w:val="20"/>
          <w:szCs w:val="20"/>
        </w:rPr>
        <w:t xml:space="preserve"> by UNDP </w:t>
      </w:r>
      <w:proofErr w:type="spellStart"/>
      <w:r w:rsidRPr="00772CC0">
        <w:rPr>
          <w:rFonts w:ascii="Arial" w:eastAsia="Times New Roman" w:hAnsi="Arial" w:cs="Arial"/>
          <w:sz w:val="20"/>
          <w:szCs w:val="20"/>
        </w:rPr>
        <w:t>hereunder</w:t>
      </w:r>
      <w:proofErr w:type="spellEnd"/>
      <w:r w:rsidRPr="00772CC0">
        <w:rPr>
          <w:rFonts w:ascii="Arial" w:eastAsia="Times New Roman" w:hAnsi="Arial" w:cs="Arial"/>
          <w:sz w:val="20"/>
          <w:szCs w:val="20"/>
        </w:rPr>
        <w:t xml:space="preserve"> do not </w:t>
      </w:r>
      <w:proofErr w:type="spellStart"/>
      <w:r w:rsidRPr="00772CC0">
        <w:rPr>
          <w:rFonts w:ascii="Arial" w:eastAsia="Times New Roman" w:hAnsi="Arial" w:cs="Arial"/>
          <w:sz w:val="20"/>
          <w:szCs w:val="20"/>
        </w:rPr>
        <w:t>appear</w:t>
      </w:r>
      <w:proofErr w:type="spellEnd"/>
      <w:r w:rsidRPr="00772CC0">
        <w:rPr>
          <w:rFonts w:ascii="Arial" w:eastAsia="Times New Roman" w:hAnsi="Arial" w:cs="Arial"/>
          <w:sz w:val="20"/>
          <w:szCs w:val="20"/>
        </w:rPr>
        <w:t xml:space="preserve"> on the </w:t>
      </w:r>
      <w:proofErr w:type="spellStart"/>
      <w:r w:rsidRPr="00772CC0">
        <w:rPr>
          <w:rFonts w:ascii="Arial" w:eastAsia="Times New Roman" w:hAnsi="Arial" w:cs="Arial"/>
          <w:sz w:val="20"/>
          <w:szCs w:val="20"/>
        </w:rPr>
        <w:t>list</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maintained</w:t>
      </w:r>
      <w:proofErr w:type="spellEnd"/>
      <w:r w:rsidRPr="00772CC0">
        <w:rPr>
          <w:rFonts w:ascii="Arial" w:eastAsia="Times New Roman" w:hAnsi="Arial" w:cs="Arial"/>
          <w:sz w:val="20"/>
          <w:szCs w:val="20"/>
        </w:rPr>
        <w:t xml:space="preserve"> by the Security Council </w:t>
      </w:r>
      <w:proofErr w:type="spellStart"/>
      <w:r w:rsidRPr="00772CC0">
        <w:rPr>
          <w:rFonts w:ascii="Arial" w:eastAsia="Times New Roman" w:hAnsi="Arial" w:cs="Arial"/>
          <w:sz w:val="20"/>
          <w:szCs w:val="20"/>
        </w:rPr>
        <w:t>Committee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established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pursuant</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resolution</w:t>
      </w:r>
      <w:proofErr w:type="spellEnd"/>
      <w:r w:rsidRPr="00772CC0">
        <w:rPr>
          <w:rFonts w:ascii="Arial" w:eastAsia="Times New Roman" w:hAnsi="Arial" w:cs="Arial"/>
          <w:sz w:val="20"/>
          <w:szCs w:val="20"/>
        </w:rPr>
        <w:t xml:space="preserve"> 1267 (1999). The </w:t>
      </w:r>
      <w:proofErr w:type="spellStart"/>
      <w:r w:rsidRPr="00772CC0">
        <w:rPr>
          <w:rFonts w:ascii="Arial" w:eastAsia="Times New Roman" w:hAnsi="Arial" w:cs="Arial"/>
          <w:sz w:val="20"/>
          <w:szCs w:val="20"/>
        </w:rPr>
        <w:t>list</w:t>
      </w:r>
      <w:proofErr w:type="spellEnd"/>
      <w:r w:rsidRPr="00772CC0">
        <w:rPr>
          <w:rFonts w:ascii="Arial" w:eastAsia="Times New Roman" w:hAnsi="Arial" w:cs="Arial"/>
          <w:sz w:val="20"/>
          <w:szCs w:val="20"/>
        </w:rPr>
        <w:t xml:space="preserve"> can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accessed</w:t>
      </w:r>
      <w:proofErr w:type="spellEnd"/>
      <w:r w:rsidRPr="00772CC0">
        <w:rPr>
          <w:rFonts w:ascii="Arial" w:eastAsia="Times New Roman" w:hAnsi="Arial" w:cs="Arial"/>
          <w:sz w:val="20"/>
          <w:szCs w:val="20"/>
        </w:rPr>
        <w:t xml:space="preserve"> via </w:t>
      </w:r>
      <w:hyperlink r:id="rId23" w:history="1">
        <w:r w:rsidRPr="00772CC0">
          <w:rPr>
            <w:rFonts w:ascii="Arial" w:eastAsia="Times New Roman" w:hAnsi="Arial" w:cs="Arial"/>
            <w:color w:val="0000FF"/>
            <w:sz w:val="20"/>
            <w:szCs w:val="20"/>
            <w:u w:val="single"/>
          </w:rPr>
          <w:t>http://www.un.org/sc/committees/1267/aq_sanctions_list.shtml</w:t>
        </w:r>
      </w:hyperlink>
      <w:r w:rsidRPr="00772CC0">
        <w:rPr>
          <w:rFonts w:ascii="Arial" w:eastAsia="Times New Roman" w:hAnsi="Arial" w:cs="Arial"/>
          <w:color w:val="000080"/>
          <w:sz w:val="20"/>
          <w:szCs w:val="20"/>
        </w:rPr>
        <w:t xml:space="preserve">. </w:t>
      </w:r>
      <w:r w:rsidRPr="00772CC0">
        <w:rPr>
          <w:rFonts w:ascii="Arial" w:eastAsia="Times New Roman" w:hAnsi="Arial" w:cs="Arial"/>
          <w:sz w:val="20"/>
          <w:szCs w:val="20"/>
        </w:rPr>
        <w:t xml:space="preserve">This provision must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included</w:t>
      </w:r>
      <w:proofErr w:type="spellEnd"/>
      <w:r w:rsidRPr="00772CC0">
        <w:rPr>
          <w:rFonts w:ascii="Arial" w:eastAsia="Times New Roman" w:hAnsi="Arial" w:cs="Arial"/>
          <w:sz w:val="20"/>
          <w:szCs w:val="20"/>
        </w:rPr>
        <w:t xml:space="preserve"> in all </w:t>
      </w:r>
      <w:proofErr w:type="spellStart"/>
      <w:r w:rsidRPr="00772CC0">
        <w:rPr>
          <w:rFonts w:ascii="Arial" w:eastAsia="Times New Roman" w:hAnsi="Arial" w:cs="Arial"/>
          <w:sz w:val="20"/>
          <w:szCs w:val="20"/>
        </w:rPr>
        <w:t>sub-contracts</w:t>
      </w:r>
      <w:proofErr w:type="spellEnd"/>
      <w:r w:rsidRPr="00772CC0">
        <w:rPr>
          <w:rFonts w:ascii="Arial" w:eastAsia="Times New Roman" w:hAnsi="Arial" w:cs="Arial"/>
          <w:sz w:val="20"/>
          <w:szCs w:val="20"/>
        </w:rPr>
        <w:t xml:space="preserve"> or </w:t>
      </w:r>
      <w:proofErr w:type="spellStart"/>
      <w:r w:rsidRPr="00772CC0">
        <w:rPr>
          <w:rFonts w:ascii="Arial" w:eastAsia="Times New Roman" w:hAnsi="Arial" w:cs="Arial"/>
          <w:sz w:val="20"/>
          <w:szCs w:val="20"/>
        </w:rPr>
        <w:t>sub-agreements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entered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into</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under</w:t>
      </w:r>
      <w:proofErr w:type="spellEnd"/>
      <w:r w:rsidRPr="00772CC0">
        <w:rPr>
          <w:rFonts w:ascii="Arial" w:eastAsia="Times New Roman" w:hAnsi="Arial" w:cs="Arial"/>
          <w:sz w:val="20"/>
          <w:szCs w:val="20"/>
        </w:rPr>
        <w:t>/</w:t>
      </w:r>
      <w:proofErr w:type="spellStart"/>
      <w:r w:rsidRPr="00772CC0">
        <w:rPr>
          <w:rFonts w:ascii="Arial" w:eastAsia="Times New Roman" w:hAnsi="Arial" w:cs="Arial"/>
          <w:sz w:val="20"/>
          <w:szCs w:val="20"/>
        </w:rPr>
        <w:t>further</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this</w:t>
      </w:r>
      <w:proofErr w:type="spellEnd"/>
      <w:r w:rsidRPr="00772CC0">
        <w:rPr>
          <w:rFonts w:ascii="Arial" w:eastAsia="Times New Roman" w:hAnsi="Arial" w:cs="Arial"/>
          <w:sz w:val="20"/>
          <w:szCs w:val="20"/>
        </w:rPr>
        <w:t xml:space="preserve"> Project Document.  </w:t>
      </w:r>
    </w:p>
    <w:p w:rsidR="00772CC0" w:rsidRPr="00772CC0" w:rsidRDefault="00772CC0" w:rsidP="004443A1">
      <w:pPr>
        <w:numPr>
          <w:ilvl w:val="0"/>
          <w:numId w:val="12"/>
        </w:numPr>
        <w:spacing w:before="100" w:beforeAutospacing="1" w:after="240" w:line="240" w:lineRule="auto"/>
        <w:ind w:left="360"/>
        <w:jc w:val="both"/>
        <w:rPr>
          <w:rFonts w:ascii="Arial" w:eastAsia="Times New Roman" w:hAnsi="Arial" w:cs="Arial"/>
          <w:sz w:val="20"/>
          <w:szCs w:val="20"/>
          <w:u w:val="single"/>
        </w:rPr>
      </w:pPr>
      <w:r w:rsidRPr="00772CC0">
        <w:rPr>
          <w:rFonts w:ascii="Arial" w:eastAsia="Times New Roman" w:hAnsi="Arial" w:cs="Arial"/>
          <w:sz w:val="20"/>
          <w:szCs w:val="20"/>
        </w:rPr>
        <w:t xml:space="preserve">Consistent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UNDP’s</w:t>
      </w:r>
      <w:proofErr w:type="spellEnd"/>
      <w:r w:rsidRPr="00772CC0">
        <w:rPr>
          <w:rFonts w:ascii="Arial" w:eastAsia="Times New Roman" w:hAnsi="Arial" w:cs="Arial"/>
          <w:sz w:val="20"/>
          <w:szCs w:val="20"/>
        </w:rPr>
        <w:t xml:space="preserve"> Programme and Operations </w:t>
      </w:r>
      <w:proofErr w:type="spellStart"/>
      <w:r w:rsidRPr="00772CC0">
        <w:rPr>
          <w:rFonts w:ascii="Arial" w:eastAsia="Times New Roman" w:hAnsi="Arial" w:cs="Arial"/>
          <w:sz w:val="20"/>
          <w:szCs w:val="20"/>
        </w:rPr>
        <w:t>Policies</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Procedures</w:t>
      </w:r>
      <w:proofErr w:type="spellEnd"/>
      <w:r w:rsidRPr="00772CC0">
        <w:rPr>
          <w:rFonts w:ascii="Arial" w:eastAsia="Times New Roman" w:hAnsi="Arial" w:cs="Arial"/>
          <w:sz w:val="20"/>
          <w:szCs w:val="20"/>
        </w:rPr>
        <w:t xml:space="preserve">, social and </w:t>
      </w:r>
      <w:proofErr w:type="spellStart"/>
      <w:r w:rsidRPr="00772CC0">
        <w:rPr>
          <w:rFonts w:ascii="Arial" w:eastAsia="Times New Roman" w:hAnsi="Arial" w:cs="Arial"/>
          <w:sz w:val="20"/>
          <w:szCs w:val="20"/>
        </w:rPr>
        <w:t>environmental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sustainability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enhanced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through</w:t>
      </w:r>
      <w:proofErr w:type="spellEnd"/>
      <w:r w:rsidRPr="00772CC0">
        <w:rPr>
          <w:rFonts w:ascii="Arial" w:eastAsia="Times New Roman" w:hAnsi="Arial" w:cs="Arial"/>
          <w:sz w:val="20"/>
          <w:szCs w:val="20"/>
        </w:rPr>
        <w:t xml:space="preserve"> application of the UNDP Social and </w:t>
      </w:r>
      <w:proofErr w:type="spellStart"/>
      <w:r w:rsidRPr="00772CC0">
        <w:rPr>
          <w:rFonts w:ascii="Arial" w:eastAsia="Times New Roman" w:hAnsi="Arial" w:cs="Arial"/>
          <w:sz w:val="20"/>
          <w:szCs w:val="20"/>
        </w:rPr>
        <w:t>Environmental</w:t>
      </w:r>
      <w:proofErr w:type="spellEnd"/>
      <w:r w:rsidRPr="00772CC0">
        <w:rPr>
          <w:rFonts w:ascii="Arial" w:eastAsia="Times New Roman" w:hAnsi="Arial" w:cs="Arial"/>
          <w:sz w:val="20"/>
          <w:szCs w:val="20"/>
        </w:rPr>
        <w:t xml:space="preserve"> Standards (http://www.undp.org/ses) and </w:t>
      </w:r>
      <w:proofErr w:type="spellStart"/>
      <w:r w:rsidRPr="00772CC0">
        <w:rPr>
          <w:rFonts w:ascii="Arial" w:eastAsia="Times New Roman" w:hAnsi="Arial" w:cs="Arial"/>
          <w:sz w:val="20"/>
          <w:szCs w:val="20"/>
        </w:rPr>
        <w:t>related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Accountability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Mechanism</w:t>
      </w:r>
      <w:proofErr w:type="spellEnd"/>
      <w:r w:rsidRPr="00772CC0">
        <w:rPr>
          <w:rFonts w:ascii="Arial" w:eastAsia="Times New Roman" w:hAnsi="Arial" w:cs="Arial"/>
          <w:sz w:val="20"/>
          <w:szCs w:val="20"/>
        </w:rPr>
        <w:t xml:space="preserve"> (http://www.undp.org/secu-srm).  </w:t>
      </w:r>
      <w:r w:rsidRPr="00772CC0">
        <w:rPr>
          <w:rFonts w:ascii="Arial" w:eastAsia="Times New Roman" w:hAnsi="Arial" w:cs="Arial"/>
          <w:color w:val="000000"/>
          <w:sz w:val="20"/>
          <w:szCs w:val="20"/>
        </w:rPr>
        <w:t> </w:t>
      </w:r>
    </w:p>
    <w:p w:rsidR="00772CC0" w:rsidRPr="00772CC0" w:rsidRDefault="00772CC0" w:rsidP="004443A1">
      <w:pPr>
        <w:numPr>
          <w:ilvl w:val="0"/>
          <w:numId w:val="12"/>
        </w:numPr>
        <w:autoSpaceDE w:val="0"/>
        <w:autoSpaceDN w:val="0"/>
        <w:adjustRightInd w:val="0"/>
        <w:spacing w:after="0" w:line="240" w:lineRule="auto"/>
        <w:ind w:left="360"/>
        <w:jc w:val="both"/>
        <w:rPr>
          <w:rFonts w:ascii="Arial" w:eastAsia="Calibri" w:hAnsi="Arial" w:cs="Arial"/>
          <w:color w:val="000000"/>
          <w:sz w:val="20"/>
          <w:szCs w:val="20"/>
        </w:rPr>
      </w:pPr>
      <w:r w:rsidRPr="00772CC0">
        <w:rPr>
          <w:rFonts w:ascii="Arial" w:eastAsia="Calibri" w:hAnsi="Arial" w:cs="Arial"/>
          <w:color w:val="101010"/>
          <w:spacing w:val="-6"/>
          <w:kern w:val="1"/>
          <w:sz w:val="20"/>
          <w:szCs w:val="20"/>
        </w:rPr>
        <w:t xml:space="preserve">The </w:t>
      </w:r>
      <w:proofErr w:type="spellStart"/>
      <w:r w:rsidRPr="00772CC0">
        <w:rPr>
          <w:rFonts w:ascii="Arial" w:eastAsia="Calibri" w:hAnsi="Arial" w:cs="Arial"/>
          <w:color w:val="101010"/>
          <w:spacing w:val="-6"/>
          <w:kern w:val="1"/>
          <w:sz w:val="20"/>
          <w:szCs w:val="20"/>
        </w:rPr>
        <w:t>Implementing</w:t>
      </w:r>
      <w:proofErr w:type="spellEnd"/>
      <w:r w:rsidRPr="00772CC0">
        <w:rPr>
          <w:rFonts w:ascii="Arial" w:eastAsia="Calibri" w:hAnsi="Arial" w:cs="Arial"/>
          <w:color w:val="101010"/>
          <w:spacing w:val="-6"/>
          <w:kern w:val="1"/>
          <w:sz w:val="20"/>
          <w:szCs w:val="20"/>
        </w:rPr>
        <w:t xml:space="preserve"> Partner </w:t>
      </w:r>
      <w:proofErr w:type="spellStart"/>
      <w:proofErr w:type="gramStart"/>
      <w:r w:rsidRPr="00772CC0">
        <w:rPr>
          <w:rFonts w:ascii="Arial" w:eastAsia="Calibri" w:hAnsi="Arial" w:cs="Arial"/>
          <w:color w:val="101010"/>
          <w:spacing w:val="-6"/>
          <w:kern w:val="1"/>
          <w:sz w:val="20"/>
          <w:szCs w:val="20"/>
        </w:rPr>
        <w:t>shall</w:t>
      </w:r>
      <w:proofErr w:type="spellEnd"/>
      <w:r w:rsidRPr="00772CC0">
        <w:rPr>
          <w:rFonts w:ascii="Arial" w:eastAsia="Calibri" w:hAnsi="Arial" w:cs="Arial"/>
          <w:color w:val="101010"/>
          <w:spacing w:val="-6"/>
          <w:kern w:val="1"/>
          <w:sz w:val="20"/>
          <w:szCs w:val="20"/>
        </w:rPr>
        <w:t>:</w:t>
      </w:r>
      <w:proofErr w:type="gramEnd"/>
      <w:r w:rsidRPr="00772CC0">
        <w:rPr>
          <w:rFonts w:ascii="Arial" w:eastAsia="Calibri" w:hAnsi="Arial" w:cs="Arial"/>
          <w:color w:val="101010"/>
          <w:spacing w:val="-6"/>
          <w:kern w:val="1"/>
          <w:sz w:val="20"/>
          <w:szCs w:val="20"/>
        </w:rPr>
        <w:t xml:space="preserve"> (a) </w:t>
      </w:r>
      <w:proofErr w:type="spellStart"/>
      <w:r w:rsidRPr="00772CC0">
        <w:rPr>
          <w:rFonts w:ascii="Arial" w:eastAsia="Calibri" w:hAnsi="Arial" w:cs="Arial"/>
          <w:color w:val="101010"/>
          <w:spacing w:val="-6"/>
          <w:kern w:val="1"/>
          <w:sz w:val="20"/>
          <w:szCs w:val="20"/>
        </w:rPr>
        <w:t>conduct</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project</w:t>
      </w:r>
      <w:proofErr w:type="spellEnd"/>
      <w:r w:rsidRPr="00772CC0">
        <w:rPr>
          <w:rFonts w:ascii="Arial" w:eastAsia="Calibri" w:hAnsi="Arial" w:cs="Arial"/>
          <w:color w:val="101010"/>
          <w:spacing w:val="-6"/>
          <w:kern w:val="1"/>
          <w:sz w:val="20"/>
          <w:szCs w:val="20"/>
        </w:rPr>
        <w:t xml:space="preserve"> and programme-</w:t>
      </w:r>
      <w:proofErr w:type="spellStart"/>
      <w:r w:rsidRPr="00772CC0">
        <w:rPr>
          <w:rFonts w:ascii="Arial" w:eastAsia="Calibri" w:hAnsi="Arial" w:cs="Arial"/>
          <w:color w:val="101010"/>
          <w:spacing w:val="-6"/>
          <w:kern w:val="1"/>
          <w:sz w:val="20"/>
          <w:szCs w:val="20"/>
        </w:rPr>
        <w:t>related</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activities</w:t>
      </w:r>
      <w:proofErr w:type="spellEnd"/>
      <w:r w:rsidRPr="00772CC0">
        <w:rPr>
          <w:rFonts w:ascii="Arial" w:eastAsia="Calibri" w:hAnsi="Arial" w:cs="Arial"/>
          <w:color w:val="101010"/>
          <w:spacing w:val="-6"/>
          <w:kern w:val="1"/>
          <w:sz w:val="20"/>
          <w:szCs w:val="20"/>
        </w:rPr>
        <w:t xml:space="preserve"> in a </w:t>
      </w:r>
      <w:proofErr w:type="spellStart"/>
      <w:r w:rsidRPr="00772CC0">
        <w:rPr>
          <w:rFonts w:ascii="Arial" w:eastAsia="Calibri" w:hAnsi="Arial" w:cs="Arial"/>
          <w:color w:val="101010"/>
          <w:spacing w:val="-6"/>
          <w:kern w:val="1"/>
          <w:sz w:val="20"/>
          <w:szCs w:val="20"/>
        </w:rPr>
        <w:t>manner</w:t>
      </w:r>
      <w:proofErr w:type="spellEnd"/>
      <w:r w:rsidRPr="00772CC0">
        <w:rPr>
          <w:rFonts w:ascii="Arial" w:eastAsia="Calibri" w:hAnsi="Arial" w:cs="Arial"/>
          <w:color w:val="101010"/>
          <w:spacing w:val="-6"/>
          <w:kern w:val="1"/>
          <w:sz w:val="20"/>
          <w:szCs w:val="20"/>
        </w:rPr>
        <w:t xml:space="preserve"> consistent </w:t>
      </w:r>
      <w:proofErr w:type="spellStart"/>
      <w:r w:rsidRPr="00772CC0">
        <w:rPr>
          <w:rFonts w:ascii="Arial" w:eastAsia="Calibri" w:hAnsi="Arial" w:cs="Arial"/>
          <w:color w:val="101010"/>
          <w:spacing w:val="-6"/>
          <w:kern w:val="1"/>
          <w:sz w:val="20"/>
          <w:szCs w:val="20"/>
        </w:rPr>
        <w:t>with</w:t>
      </w:r>
      <w:proofErr w:type="spellEnd"/>
      <w:r w:rsidRPr="00772CC0">
        <w:rPr>
          <w:rFonts w:ascii="Arial" w:eastAsia="Calibri" w:hAnsi="Arial" w:cs="Arial"/>
          <w:color w:val="101010"/>
          <w:spacing w:val="-6"/>
          <w:kern w:val="1"/>
          <w:sz w:val="20"/>
          <w:szCs w:val="20"/>
        </w:rPr>
        <w:t xml:space="preserve"> the UNDP Social and </w:t>
      </w:r>
      <w:proofErr w:type="spellStart"/>
      <w:r w:rsidRPr="00772CC0">
        <w:rPr>
          <w:rFonts w:ascii="Arial" w:eastAsia="Calibri" w:hAnsi="Arial" w:cs="Arial"/>
          <w:color w:val="101010"/>
          <w:spacing w:val="-6"/>
          <w:kern w:val="1"/>
          <w:sz w:val="20"/>
          <w:szCs w:val="20"/>
        </w:rPr>
        <w:t>Environmental</w:t>
      </w:r>
      <w:proofErr w:type="spellEnd"/>
      <w:r w:rsidRPr="00772CC0">
        <w:rPr>
          <w:rFonts w:ascii="Arial" w:eastAsia="Calibri" w:hAnsi="Arial" w:cs="Arial"/>
          <w:color w:val="101010"/>
          <w:spacing w:val="-6"/>
          <w:kern w:val="1"/>
          <w:sz w:val="20"/>
          <w:szCs w:val="20"/>
        </w:rPr>
        <w:t xml:space="preserve"> Standards, (b) </w:t>
      </w:r>
      <w:proofErr w:type="spellStart"/>
      <w:r w:rsidRPr="00772CC0">
        <w:rPr>
          <w:rFonts w:ascii="Arial" w:eastAsia="Calibri" w:hAnsi="Arial" w:cs="Arial"/>
          <w:color w:val="101010"/>
          <w:spacing w:val="-6"/>
          <w:kern w:val="1"/>
          <w:sz w:val="20"/>
          <w:szCs w:val="20"/>
        </w:rPr>
        <w:t>implement</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any</w:t>
      </w:r>
      <w:proofErr w:type="spellEnd"/>
      <w:r w:rsidRPr="00772CC0">
        <w:rPr>
          <w:rFonts w:ascii="Arial" w:eastAsia="Calibri" w:hAnsi="Arial" w:cs="Arial"/>
          <w:color w:val="101010"/>
          <w:spacing w:val="-6"/>
          <w:kern w:val="1"/>
          <w:sz w:val="20"/>
          <w:szCs w:val="20"/>
        </w:rPr>
        <w:t xml:space="preserve"> management or mitigation plan </w:t>
      </w:r>
      <w:proofErr w:type="spellStart"/>
      <w:r w:rsidRPr="00772CC0">
        <w:rPr>
          <w:rFonts w:ascii="Arial" w:eastAsia="Calibri" w:hAnsi="Arial" w:cs="Arial"/>
          <w:color w:val="101010"/>
          <w:spacing w:val="-6"/>
          <w:kern w:val="1"/>
          <w:sz w:val="20"/>
          <w:szCs w:val="20"/>
        </w:rPr>
        <w:t>prepared</w:t>
      </w:r>
      <w:proofErr w:type="spellEnd"/>
      <w:r w:rsidRPr="00772CC0">
        <w:rPr>
          <w:rFonts w:ascii="Arial" w:eastAsia="Calibri" w:hAnsi="Arial" w:cs="Arial"/>
          <w:color w:val="101010"/>
          <w:spacing w:val="-6"/>
          <w:kern w:val="1"/>
          <w:sz w:val="20"/>
          <w:szCs w:val="20"/>
        </w:rPr>
        <w:t xml:space="preserve"> for the </w:t>
      </w:r>
      <w:proofErr w:type="spellStart"/>
      <w:r w:rsidRPr="00772CC0">
        <w:rPr>
          <w:rFonts w:ascii="Arial" w:eastAsia="Calibri" w:hAnsi="Arial" w:cs="Arial"/>
          <w:color w:val="101010"/>
          <w:spacing w:val="-6"/>
          <w:kern w:val="1"/>
          <w:sz w:val="20"/>
          <w:szCs w:val="20"/>
        </w:rPr>
        <w:t>project</w:t>
      </w:r>
      <w:proofErr w:type="spellEnd"/>
      <w:r w:rsidRPr="00772CC0">
        <w:rPr>
          <w:rFonts w:ascii="Arial" w:eastAsia="Calibri" w:hAnsi="Arial" w:cs="Arial"/>
          <w:color w:val="101010"/>
          <w:spacing w:val="-6"/>
          <w:kern w:val="1"/>
          <w:sz w:val="20"/>
          <w:szCs w:val="20"/>
        </w:rPr>
        <w:t xml:space="preserve"> or programme to </w:t>
      </w:r>
      <w:proofErr w:type="spellStart"/>
      <w:r w:rsidRPr="00772CC0">
        <w:rPr>
          <w:rFonts w:ascii="Arial" w:eastAsia="Calibri" w:hAnsi="Arial" w:cs="Arial"/>
          <w:color w:val="101010"/>
          <w:spacing w:val="-6"/>
          <w:kern w:val="1"/>
          <w:sz w:val="20"/>
          <w:szCs w:val="20"/>
        </w:rPr>
        <w:t>comply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with</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such</w:t>
      </w:r>
      <w:proofErr w:type="spellEnd"/>
      <w:r w:rsidRPr="00772CC0">
        <w:rPr>
          <w:rFonts w:ascii="Arial" w:eastAsia="Calibri" w:hAnsi="Arial" w:cs="Arial"/>
          <w:color w:val="101010"/>
          <w:spacing w:val="-6"/>
          <w:kern w:val="1"/>
          <w:sz w:val="20"/>
          <w:szCs w:val="20"/>
        </w:rPr>
        <w:t xml:space="preserve"> standards, and (c) engage in a constructive and </w:t>
      </w:r>
      <w:proofErr w:type="spellStart"/>
      <w:r w:rsidRPr="00772CC0">
        <w:rPr>
          <w:rFonts w:ascii="Arial" w:eastAsia="Calibri" w:hAnsi="Arial" w:cs="Arial"/>
          <w:color w:val="101010"/>
          <w:spacing w:val="-6"/>
          <w:kern w:val="1"/>
          <w:sz w:val="20"/>
          <w:szCs w:val="20"/>
        </w:rPr>
        <w:t>timely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manner</w:t>
      </w:r>
      <w:proofErr w:type="spellEnd"/>
      <w:r w:rsidRPr="00772CC0">
        <w:rPr>
          <w:rFonts w:ascii="Arial" w:eastAsia="Calibri" w:hAnsi="Arial" w:cs="Arial"/>
          <w:color w:val="101010"/>
          <w:spacing w:val="-6"/>
          <w:kern w:val="1"/>
          <w:sz w:val="20"/>
          <w:szCs w:val="20"/>
        </w:rPr>
        <w:t xml:space="preserve"> to </w:t>
      </w:r>
      <w:proofErr w:type="spellStart"/>
      <w:r w:rsidRPr="00772CC0">
        <w:rPr>
          <w:rFonts w:ascii="Arial" w:eastAsia="Calibri" w:hAnsi="Arial" w:cs="Arial"/>
          <w:color w:val="101010"/>
          <w:spacing w:val="-6"/>
          <w:kern w:val="1"/>
          <w:sz w:val="20"/>
          <w:szCs w:val="20"/>
        </w:rPr>
        <w:t>address</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any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concerns</w:t>
      </w:r>
      <w:proofErr w:type="spellEnd"/>
      <w:r w:rsidRPr="00772CC0">
        <w:rPr>
          <w:rFonts w:ascii="Arial" w:eastAsia="Calibri" w:hAnsi="Arial" w:cs="Arial"/>
          <w:color w:val="101010"/>
          <w:spacing w:val="-6"/>
          <w:kern w:val="1"/>
          <w:sz w:val="20"/>
          <w:szCs w:val="20"/>
        </w:rPr>
        <w:t xml:space="preserve"> and complaints </w:t>
      </w:r>
      <w:proofErr w:type="spellStart"/>
      <w:r w:rsidRPr="00772CC0">
        <w:rPr>
          <w:rFonts w:ascii="Arial" w:eastAsia="Calibri" w:hAnsi="Arial" w:cs="Arial"/>
          <w:color w:val="101010"/>
          <w:spacing w:val="-6"/>
          <w:kern w:val="1"/>
          <w:sz w:val="20"/>
          <w:szCs w:val="20"/>
        </w:rPr>
        <w:t>raised</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through</w:t>
      </w:r>
      <w:proofErr w:type="spellEnd"/>
      <w:r w:rsidRPr="00772CC0">
        <w:rPr>
          <w:rFonts w:ascii="Arial" w:eastAsia="Calibri" w:hAnsi="Arial" w:cs="Arial"/>
          <w:color w:val="101010"/>
          <w:spacing w:val="-6"/>
          <w:kern w:val="1"/>
          <w:sz w:val="20"/>
          <w:szCs w:val="20"/>
        </w:rPr>
        <w:t xml:space="preserve"> the </w:t>
      </w:r>
      <w:proofErr w:type="spellStart"/>
      <w:r w:rsidRPr="00772CC0">
        <w:rPr>
          <w:rFonts w:ascii="Arial" w:eastAsia="Calibri" w:hAnsi="Arial" w:cs="Arial"/>
          <w:color w:val="101010"/>
          <w:spacing w:val="-6"/>
          <w:kern w:val="1"/>
          <w:sz w:val="20"/>
          <w:szCs w:val="20"/>
        </w:rPr>
        <w:t>Accountability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Mechanism</w:t>
      </w:r>
      <w:proofErr w:type="spellEnd"/>
      <w:r w:rsidRPr="00772CC0">
        <w:rPr>
          <w:rFonts w:ascii="Arial" w:eastAsia="Calibri" w:hAnsi="Arial" w:cs="Arial"/>
          <w:color w:val="101010"/>
          <w:spacing w:val="-6"/>
          <w:kern w:val="1"/>
          <w:sz w:val="20"/>
          <w:szCs w:val="20"/>
        </w:rPr>
        <w:t xml:space="preserve">. </w:t>
      </w:r>
      <w:r w:rsidRPr="00772CC0">
        <w:rPr>
          <w:rFonts w:ascii="Arial" w:eastAsia="Calibri" w:hAnsi="Arial" w:cs="Arial"/>
          <w:color w:val="141414"/>
          <w:spacing w:val="-4"/>
          <w:sz w:val="20"/>
          <w:szCs w:val="20"/>
        </w:rPr>
        <w:t>UNDP</w:t>
      </w:r>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will</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seek</w:t>
      </w:r>
      <w:proofErr w:type="spellEnd"/>
      <w:r w:rsidRPr="00772CC0">
        <w:rPr>
          <w:rFonts w:ascii="Arial" w:eastAsia="Calibri" w:hAnsi="Arial" w:cs="Arial"/>
          <w:color w:val="000000"/>
          <w:sz w:val="20"/>
          <w:szCs w:val="20"/>
        </w:rPr>
        <w:t xml:space="preserve"> to </w:t>
      </w:r>
      <w:proofErr w:type="spellStart"/>
      <w:r w:rsidRPr="00772CC0">
        <w:rPr>
          <w:rFonts w:ascii="Arial" w:eastAsia="Calibri" w:hAnsi="Arial" w:cs="Arial"/>
          <w:color w:val="000000"/>
          <w:sz w:val="20"/>
          <w:szCs w:val="20"/>
        </w:rPr>
        <w:t>ensure</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that</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communities</w:t>
      </w:r>
      <w:proofErr w:type="spellEnd"/>
      <w:r w:rsidRPr="00772CC0">
        <w:rPr>
          <w:rFonts w:ascii="Arial" w:eastAsia="Calibri" w:hAnsi="Arial" w:cs="Arial"/>
          <w:color w:val="000000"/>
          <w:sz w:val="20"/>
          <w:szCs w:val="20"/>
        </w:rPr>
        <w:t xml:space="preserve"> and </w:t>
      </w:r>
      <w:proofErr w:type="spellStart"/>
      <w:r w:rsidRPr="00772CC0">
        <w:rPr>
          <w:rFonts w:ascii="Arial" w:eastAsia="Calibri" w:hAnsi="Arial" w:cs="Arial"/>
          <w:color w:val="000000"/>
          <w:sz w:val="20"/>
          <w:szCs w:val="20"/>
        </w:rPr>
        <w:t>other</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project</w:t>
      </w:r>
      <w:proofErr w:type="spellEnd"/>
      <w:r w:rsidRPr="00772CC0">
        <w:rPr>
          <w:rFonts w:ascii="Arial" w:eastAsia="Calibri" w:hAnsi="Arial" w:cs="Arial"/>
          <w:color w:val="000000"/>
          <w:sz w:val="20"/>
          <w:szCs w:val="20"/>
        </w:rPr>
        <w:t xml:space="preserve"> stakeholders are </w:t>
      </w:r>
      <w:proofErr w:type="spellStart"/>
      <w:r w:rsidRPr="00772CC0">
        <w:rPr>
          <w:rFonts w:ascii="Arial" w:eastAsia="Calibri" w:hAnsi="Arial" w:cs="Arial"/>
          <w:color w:val="000000"/>
          <w:sz w:val="20"/>
          <w:szCs w:val="20"/>
        </w:rPr>
        <w:t>informed</w:t>
      </w:r>
      <w:proofErr w:type="spellEnd"/>
      <w:r w:rsidRPr="00772CC0">
        <w:rPr>
          <w:rFonts w:ascii="Arial" w:eastAsia="Calibri" w:hAnsi="Arial" w:cs="Arial"/>
          <w:color w:val="000000"/>
          <w:sz w:val="20"/>
          <w:szCs w:val="20"/>
        </w:rPr>
        <w:t xml:space="preserve"> of and have </w:t>
      </w:r>
      <w:proofErr w:type="spellStart"/>
      <w:r w:rsidRPr="00772CC0">
        <w:rPr>
          <w:rFonts w:ascii="Arial" w:eastAsia="Calibri" w:hAnsi="Arial" w:cs="Arial"/>
          <w:color w:val="000000"/>
          <w:sz w:val="20"/>
          <w:szCs w:val="20"/>
        </w:rPr>
        <w:t>access</w:t>
      </w:r>
      <w:proofErr w:type="spellEnd"/>
      <w:r w:rsidRPr="00772CC0">
        <w:rPr>
          <w:rFonts w:ascii="Arial" w:eastAsia="Calibri" w:hAnsi="Arial" w:cs="Arial"/>
          <w:color w:val="000000"/>
          <w:sz w:val="20"/>
          <w:szCs w:val="20"/>
        </w:rPr>
        <w:t xml:space="preserve"> to the </w:t>
      </w:r>
      <w:proofErr w:type="spellStart"/>
      <w:r w:rsidRPr="00772CC0">
        <w:rPr>
          <w:rFonts w:ascii="Arial" w:eastAsia="Calibri" w:hAnsi="Arial" w:cs="Arial"/>
          <w:color w:val="000000"/>
          <w:sz w:val="20"/>
          <w:szCs w:val="20"/>
        </w:rPr>
        <w:t>Accountability</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Mechanism</w:t>
      </w:r>
      <w:proofErr w:type="spellEnd"/>
      <w:r w:rsidRPr="00772CC0">
        <w:rPr>
          <w:rFonts w:ascii="Arial" w:eastAsia="Calibri" w:hAnsi="Arial" w:cs="Arial"/>
          <w:color w:val="000000"/>
          <w:sz w:val="20"/>
          <w:szCs w:val="20"/>
        </w:rPr>
        <w:t xml:space="preserve">. </w:t>
      </w:r>
    </w:p>
    <w:p w:rsidR="00772CC0" w:rsidRPr="00772CC0" w:rsidRDefault="00772CC0" w:rsidP="004443A1">
      <w:pPr>
        <w:numPr>
          <w:ilvl w:val="0"/>
          <w:numId w:val="12"/>
        </w:numPr>
        <w:spacing w:before="240" w:after="240" w:line="240" w:lineRule="auto"/>
        <w:ind w:left="360"/>
        <w:jc w:val="both"/>
        <w:rPr>
          <w:rFonts w:ascii="Arial" w:eastAsia="Times New Roman" w:hAnsi="Arial" w:cs="Arial"/>
          <w:spacing w:val="-4"/>
          <w:sz w:val="20"/>
          <w:szCs w:val="20"/>
        </w:rPr>
      </w:pPr>
      <w:r w:rsidRPr="00772CC0">
        <w:rPr>
          <w:rFonts w:ascii="Arial" w:eastAsia="Times New Roman" w:hAnsi="Arial" w:cs="Arial"/>
          <w:spacing w:val="-4"/>
          <w:sz w:val="20"/>
          <w:szCs w:val="20"/>
        </w:rPr>
        <w:t xml:space="preserve">All </w:t>
      </w:r>
      <w:proofErr w:type="spellStart"/>
      <w:r w:rsidRPr="00772CC0">
        <w:rPr>
          <w:rFonts w:ascii="Arial" w:eastAsia="Times New Roman" w:hAnsi="Arial" w:cs="Arial"/>
          <w:spacing w:val="-4"/>
          <w:sz w:val="20"/>
          <w:szCs w:val="20"/>
        </w:rPr>
        <w:t>signatories</w:t>
      </w:r>
      <w:proofErr w:type="spellEnd"/>
      <w:r w:rsidRPr="00772CC0">
        <w:rPr>
          <w:rFonts w:ascii="Arial" w:eastAsia="Times New Roman" w:hAnsi="Arial" w:cs="Arial"/>
          <w:spacing w:val="-4"/>
          <w:sz w:val="20"/>
          <w:szCs w:val="20"/>
        </w:rPr>
        <w:t xml:space="preserve"> to the Project Document </w:t>
      </w:r>
      <w:proofErr w:type="spellStart"/>
      <w:r w:rsidRPr="00772CC0">
        <w:rPr>
          <w:rFonts w:ascii="Arial" w:eastAsia="Times New Roman" w:hAnsi="Arial" w:cs="Arial"/>
          <w:spacing w:val="-4"/>
          <w:sz w:val="20"/>
          <w:szCs w:val="20"/>
        </w:rPr>
        <w:t>shall</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cooperate</w:t>
      </w:r>
      <w:proofErr w:type="spellEnd"/>
      <w:r w:rsidRPr="00772CC0">
        <w:rPr>
          <w:rFonts w:ascii="Arial" w:eastAsia="Times New Roman" w:hAnsi="Arial" w:cs="Arial"/>
          <w:spacing w:val="-4"/>
          <w:sz w:val="20"/>
          <w:szCs w:val="20"/>
        </w:rPr>
        <w:t xml:space="preserve"> in good </w:t>
      </w:r>
      <w:proofErr w:type="spellStart"/>
      <w:r w:rsidRPr="00772CC0">
        <w:rPr>
          <w:rFonts w:ascii="Arial" w:eastAsia="Times New Roman" w:hAnsi="Arial" w:cs="Arial"/>
          <w:spacing w:val="-4"/>
          <w:sz w:val="20"/>
          <w:szCs w:val="20"/>
        </w:rPr>
        <w:t>faith</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with</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any</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exercise</w:t>
      </w:r>
      <w:proofErr w:type="spellEnd"/>
      <w:r w:rsidRPr="00772CC0">
        <w:rPr>
          <w:rFonts w:ascii="Arial" w:eastAsia="Times New Roman" w:hAnsi="Arial" w:cs="Arial"/>
          <w:spacing w:val="-4"/>
          <w:sz w:val="20"/>
          <w:szCs w:val="20"/>
        </w:rPr>
        <w:t xml:space="preserve"> to </w:t>
      </w:r>
      <w:proofErr w:type="spellStart"/>
      <w:r w:rsidRPr="00772CC0">
        <w:rPr>
          <w:rFonts w:ascii="Arial" w:eastAsia="Times New Roman" w:hAnsi="Arial" w:cs="Arial"/>
          <w:spacing w:val="-4"/>
          <w:sz w:val="20"/>
          <w:szCs w:val="20"/>
        </w:rPr>
        <w:t>evaluate</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any</w:t>
      </w:r>
      <w:proofErr w:type="spellEnd"/>
      <w:r w:rsidRPr="00772CC0">
        <w:rPr>
          <w:rFonts w:ascii="Arial" w:eastAsia="Times New Roman" w:hAnsi="Arial" w:cs="Arial"/>
          <w:spacing w:val="-4"/>
          <w:sz w:val="20"/>
          <w:szCs w:val="20"/>
        </w:rPr>
        <w:t xml:space="preserve"> programme or </w:t>
      </w:r>
      <w:proofErr w:type="spellStart"/>
      <w:r w:rsidRPr="00772CC0">
        <w:rPr>
          <w:rFonts w:ascii="Arial" w:eastAsia="Times New Roman" w:hAnsi="Arial" w:cs="Arial"/>
          <w:spacing w:val="-4"/>
          <w:sz w:val="20"/>
          <w:szCs w:val="20"/>
        </w:rPr>
        <w:t>project-related</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commitments</w:t>
      </w:r>
      <w:proofErr w:type="spellEnd"/>
      <w:r w:rsidRPr="00772CC0">
        <w:rPr>
          <w:rFonts w:ascii="Arial" w:eastAsia="Times New Roman" w:hAnsi="Arial" w:cs="Arial"/>
          <w:spacing w:val="-4"/>
          <w:sz w:val="20"/>
          <w:szCs w:val="20"/>
        </w:rPr>
        <w:t xml:space="preserve"> or compliance </w:t>
      </w:r>
      <w:proofErr w:type="spellStart"/>
      <w:r w:rsidRPr="00772CC0">
        <w:rPr>
          <w:rFonts w:ascii="Arial" w:eastAsia="Times New Roman" w:hAnsi="Arial" w:cs="Arial"/>
          <w:spacing w:val="-4"/>
          <w:sz w:val="20"/>
          <w:szCs w:val="20"/>
        </w:rPr>
        <w:t>with</w:t>
      </w:r>
      <w:proofErr w:type="spellEnd"/>
      <w:r w:rsidRPr="00772CC0">
        <w:rPr>
          <w:rFonts w:ascii="Arial" w:eastAsia="Times New Roman" w:hAnsi="Arial" w:cs="Arial"/>
          <w:spacing w:val="-4"/>
          <w:sz w:val="20"/>
          <w:szCs w:val="20"/>
        </w:rPr>
        <w:t xml:space="preserve"> the UNDP Social and </w:t>
      </w:r>
      <w:proofErr w:type="spellStart"/>
      <w:r w:rsidRPr="00772CC0">
        <w:rPr>
          <w:rFonts w:ascii="Arial" w:eastAsia="Times New Roman" w:hAnsi="Arial" w:cs="Arial"/>
          <w:spacing w:val="-4"/>
          <w:sz w:val="20"/>
          <w:szCs w:val="20"/>
        </w:rPr>
        <w:t>Environmental</w:t>
      </w:r>
      <w:proofErr w:type="spellEnd"/>
      <w:r w:rsidRPr="00772CC0">
        <w:rPr>
          <w:rFonts w:ascii="Arial" w:eastAsia="Times New Roman" w:hAnsi="Arial" w:cs="Arial"/>
          <w:spacing w:val="-4"/>
          <w:sz w:val="20"/>
          <w:szCs w:val="20"/>
        </w:rPr>
        <w:t xml:space="preserve"> Standards. This </w:t>
      </w:r>
      <w:proofErr w:type="spellStart"/>
      <w:r w:rsidRPr="00772CC0">
        <w:rPr>
          <w:rFonts w:ascii="Arial" w:eastAsia="Times New Roman" w:hAnsi="Arial" w:cs="Arial"/>
          <w:spacing w:val="-4"/>
          <w:sz w:val="20"/>
          <w:szCs w:val="20"/>
        </w:rPr>
        <w:t>includes</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providing</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access</w:t>
      </w:r>
      <w:proofErr w:type="spellEnd"/>
      <w:r w:rsidRPr="00772CC0">
        <w:rPr>
          <w:rFonts w:ascii="Arial" w:eastAsia="Times New Roman" w:hAnsi="Arial" w:cs="Arial"/>
          <w:spacing w:val="-4"/>
          <w:sz w:val="20"/>
          <w:szCs w:val="20"/>
        </w:rPr>
        <w:t xml:space="preserve"> to </w:t>
      </w:r>
      <w:proofErr w:type="spellStart"/>
      <w:r w:rsidRPr="00772CC0">
        <w:rPr>
          <w:rFonts w:ascii="Arial" w:eastAsia="Times New Roman" w:hAnsi="Arial" w:cs="Arial"/>
          <w:spacing w:val="-4"/>
          <w:sz w:val="20"/>
          <w:szCs w:val="20"/>
        </w:rPr>
        <w:t>project</w:t>
      </w:r>
      <w:proofErr w:type="spellEnd"/>
      <w:r w:rsidRPr="00772CC0">
        <w:rPr>
          <w:rFonts w:ascii="Arial" w:eastAsia="Times New Roman" w:hAnsi="Arial" w:cs="Arial"/>
          <w:spacing w:val="-4"/>
          <w:sz w:val="20"/>
          <w:szCs w:val="20"/>
        </w:rPr>
        <w:t xml:space="preserve"> sites, relevant personnel, information, and documentation.</w:t>
      </w:r>
    </w:p>
    <w:p w:rsidR="00772CC0" w:rsidRPr="00772CC0" w:rsidRDefault="00772CC0" w:rsidP="004443A1">
      <w:pPr>
        <w:spacing w:after="60" w:line="240" w:lineRule="auto"/>
        <w:jc w:val="both"/>
        <w:rPr>
          <w:rFonts w:ascii="Arial" w:eastAsia="Times New Roman" w:hAnsi="Arial" w:cs="Arial"/>
          <w:b/>
          <w:sz w:val="20"/>
          <w:szCs w:val="20"/>
        </w:rPr>
      </w:pPr>
      <w:r w:rsidRPr="00772CC0">
        <w:rPr>
          <w:rFonts w:ascii="Arial" w:eastAsia="Times New Roman" w:hAnsi="Arial" w:cs="Arial"/>
          <w:b/>
          <w:sz w:val="20"/>
          <w:szCs w:val="20"/>
        </w:rPr>
        <w:t xml:space="preserve">Option d. UN Agency </w:t>
      </w:r>
      <w:proofErr w:type="spellStart"/>
      <w:r w:rsidRPr="00772CC0">
        <w:rPr>
          <w:rFonts w:ascii="Arial" w:eastAsia="Times New Roman" w:hAnsi="Arial" w:cs="Arial"/>
          <w:b/>
          <w:sz w:val="20"/>
          <w:szCs w:val="20"/>
        </w:rPr>
        <w:t>other</w:t>
      </w:r>
      <w:proofErr w:type="spellEnd"/>
      <w:r w:rsidRPr="00772CC0">
        <w:rPr>
          <w:rFonts w:ascii="Arial" w:eastAsia="Times New Roman" w:hAnsi="Arial" w:cs="Arial"/>
          <w:b/>
          <w:sz w:val="20"/>
          <w:szCs w:val="20"/>
        </w:rPr>
        <w:t xml:space="preserve"> </w:t>
      </w:r>
      <w:proofErr w:type="spellStart"/>
      <w:r w:rsidRPr="00772CC0">
        <w:rPr>
          <w:rFonts w:ascii="Arial" w:eastAsia="Times New Roman" w:hAnsi="Arial" w:cs="Arial"/>
          <w:b/>
          <w:sz w:val="20"/>
          <w:szCs w:val="20"/>
        </w:rPr>
        <w:t>than</w:t>
      </w:r>
      <w:proofErr w:type="spellEnd"/>
      <w:r w:rsidRPr="00772CC0">
        <w:rPr>
          <w:rFonts w:ascii="Arial" w:eastAsia="Times New Roman" w:hAnsi="Arial" w:cs="Arial"/>
          <w:b/>
          <w:sz w:val="20"/>
          <w:szCs w:val="20"/>
        </w:rPr>
        <w:t xml:space="preserve"> UNDP</w:t>
      </w:r>
    </w:p>
    <w:p w:rsidR="00772CC0" w:rsidRPr="00772CC0" w:rsidRDefault="00772CC0" w:rsidP="004443A1">
      <w:pPr>
        <w:numPr>
          <w:ilvl w:val="0"/>
          <w:numId w:val="13"/>
        </w:numPr>
        <w:spacing w:after="240" w:line="240" w:lineRule="auto"/>
        <w:ind w:left="360"/>
        <w:jc w:val="both"/>
        <w:rPr>
          <w:rFonts w:ascii="Arial" w:eastAsia="Times New Roman" w:hAnsi="Arial" w:cs="Arial"/>
          <w:sz w:val="20"/>
          <w:szCs w:val="20"/>
        </w:rPr>
      </w:pPr>
      <w:r w:rsidRPr="00772CC0">
        <w:rPr>
          <w:rFonts w:ascii="Arial" w:eastAsia="Times New Roman" w:hAnsi="Arial" w:cs="Arial"/>
          <w:sz w:val="20"/>
          <w:szCs w:val="20"/>
        </w:rPr>
        <w:t xml:space="preserve">[Name of UN Agency] as the </w:t>
      </w:r>
      <w:proofErr w:type="spellStart"/>
      <w:r w:rsidRPr="00772CC0">
        <w:rPr>
          <w:rFonts w:ascii="Arial" w:eastAsia="Times New Roman" w:hAnsi="Arial" w:cs="Arial"/>
          <w:sz w:val="20"/>
          <w:szCs w:val="20"/>
        </w:rPr>
        <w:t>Implementing</w:t>
      </w:r>
      <w:proofErr w:type="spellEnd"/>
      <w:r w:rsidRPr="00772CC0">
        <w:rPr>
          <w:rFonts w:ascii="Arial" w:eastAsia="Times New Roman" w:hAnsi="Arial" w:cs="Arial"/>
          <w:sz w:val="20"/>
          <w:szCs w:val="20"/>
        </w:rPr>
        <w:t xml:space="preserve"> Partner </w:t>
      </w:r>
      <w:proofErr w:type="spellStart"/>
      <w:r w:rsidRPr="00772CC0">
        <w:rPr>
          <w:rFonts w:ascii="Arial" w:eastAsia="Times New Roman" w:hAnsi="Arial" w:cs="Arial"/>
          <w:sz w:val="20"/>
          <w:szCs w:val="20"/>
        </w:rPr>
        <w:t>shall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comply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policies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procedures</w:t>
      </w:r>
      <w:proofErr w:type="spellEnd"/>
      <w:r w:rsidRPr="00772CC0">
        <w:rPr>
          <w:rFonts w:ascii="Arial" w:eastAsia="Times New Roman" w:hAnsi="Arial" w:cs="Arial"/>
          <w:sz w:val="20"/>
          <w:szCs w:val="20"/>
        </w:rPr>
        <w:t xml:space="preserve"> and practices of the United Nations Security Management System (UNSMS.)</w:t>
      </w:r>
    </w:p>
    <w:p w:rsidR="00772CC0" w:rsidRPr="00772CC0" w:rsidRDefault="00772CC0" w:rsidP="004443A1">
      <w:pPr>
        <w:numPr>
          <w:ilvl w:val="0"/>
          <w:numId w:val="13"/>
        </w:numPr>
        <w:spacing w:after="240" w:line="240" w:lineRule="auto"/>
        <w:ind w:left="360"/>
        <w:jc w:val="both"/>
        <w:rPr>
          <w:rFonts w:ascii="Arial" w:eastAsia="Times New Roman" w:hAnsi="Arial" w:cs="Arial"/>
          <w:sz w:val="20"/>
          <w:szCs w:val="20"/>
        </w:rPr>
      </w:pPr>
      <w:r w:rsidRPr="00772CC0">
        <w:rPr>
          <w:rFonts w:ascii="Arial" w:eastAsia="Times New Roman" w:hAnsi="Arial" w:cs="Arial"/>
          <w:sz w:val="20"/>
          <w:szCs w:val="20"/>
        </w:rPr>
        <w:t xml:space="preserve">[Name of UN Agency] </w:t>
      </w:r>
      <w:proofErr w:type="spellStart"/>
      <w:r w:rsidRPr="00772CC0">
        <w:rPr>
          <w:rFonts w:ascii="Arial" w:eastAsia="Times New Roman" w:hAnsi="Arial" w:cs="Arial"/>
          <w:sz w:val="20"/>
          <w:szCs w:val="20"/>
        </w:rPr>
        <w:t>agrees</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undertake</w:t>
      </w:r>
      <w:proofErr w:type="spellEnd"/>
      <w:r w:rsidRPr="00772CC0">
        <w:rPr>
          <w:rFonts w:ascii="Arial" w:eastAsia="Times New Roman" w:hAnsi="Arial" w:cs="Arial"/>
          <w:sz w:val="20"/>
          <w:szCs w:val="20"/>
        </w:rPr>
        <w:t xml:space="preserve"> all </w:t>
      </w:r>
      <w:proofErr w:type="spellStart"/>
      <w:r w:rsidRPr="00772CC0">
        <w:rPr>
          <w:rFonts w:ascii="Arial" w:eastAsia="Times New Roman" w:hAnsi="Arial" w:cs="Arial"/>
          <w:sz w:val="20"/>
          <w:szCs w:val="20"/>
        </w:rPr>
        <w:t>reasonable</w:t>
      </w:r>
      <w:proofErr w:type="spellEnd"/>
      <w:r w:rsidRPr="00772CC0">
        <w:rPr>
          <w:rFonts w:ascii="Arial" w:eastAsia="Times New Roman" w:hAnsi="Arial" w:cs="Arial"/>
          <w:sz w:val="20"/>
          <w:szCs w:val="20"/>
        </w:rPr>
        <w:t xml:space="preserve"> efforts to </w:t>
      </w:r>
      <w:proofErr w:type="spellStart"/>
      <w:r w:rsidRPr="00772CC0">
        <w:rPr>
          <w:rFonts w:ascii="Arial" w:eastAsia="Times New Roman" w:hAnsi="Arial" w:cs="Arial"/>
          <w:sz w:val="20"/>
          <w:szCs w:val="20"/>
        </w:rPr>
        <w:t>ensure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that</w:t>
      </w:r>
      <w:proofErr w:type="spellEnd"/>
      <w:r w:rsidRPr="00772CC0">
        <w:rPr>
          <w:rFonts w:ascii="Arial" w:eastAsia="Times New Roman" w:hAnsi="Arial" w:cs="Arial"/>
          <w:sz w:val="20"/>
          <w:szCs w:val="20"/>
        </w:rPr>
        <w:t xml:space="preserve"> none of the [</w:t>
      </w:r>
      <w:proofErr w:type="spellStart"/>
      <w:r w:rsidRPr="00772CC0">
        <w:rPr>
          <w:rFonts w:ascii="Arial" w:eastAsia="Times New Roman" w:hAnsi="Arial" w:cs="Arial"/>
          <w:sz w:val="20"/>
          <w:szCs w:val="20"/>
        </w:rPr>
        <w:t>project</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funds</w:t>
      </w:r>
      <w:proofErr w:type="spellEnd"/>
      <w:r w:rsidRPr="00772CC0">
        <w:rPr>
          <w:rFonts w:ascii="Arial" w:eastAsia="Times New Roman" w:hAnsi="Arial" w:cs="Arial"/>
          <w:sz w:val="20"/>
          <w:szCs w:val="20"/>
        </w:rPr>
        <w:t>]</w:t>
      </w:r>
      <w:r w:rsidRPr="00772CC0">
        <w:rPr>
          <w:rFonts w:ascii="Arial" w:eastAsia="Times New Roman" w:hAnsi="Arial" w:cs="Arial"/>
          <w:sz w:val="18"/>
          <w:szCs w:val="20"/>
          <w:vertAlign w:val="superscript"/>
        </w:rPr>
        <w:footnoteReference w:id="10"/>
      </w:r>
      <w:r w:rsidRPr="00772CC0">
        <w:rPr>
          <w:rFonts w:ascii="Arial" w:eastAsia="Times New Roman" w:hAnsi="Arial" w:cs="Arial"/>
          <w:sz w:val="20"/>
          <w:szCs w:val="20"/>
        </w:rPr>
        <w:t xml:space="preserve"> [UNDP </w:t>
      </w:r>
      <w:proofErr w:type="spellStart"/>
      <w:r w:rsidRPr="00772CC0">
        <w:rPr>
          <w:rFonts w:ascii="Arial" w:eastAsia="Times New Roman" w:hAnsi="Arial" w:cs="Arial"/>
          <w:sz w:val="20"/>
          <w:szCs w:val="20"/>
        </w:rPr>
        <w:t>funds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received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pursuant</w:t>
      </w:r>
      <w:proofErr w:type="spellEnd"/>
      <w:r w:rsidRPr="00772CC0">
        <w:rPr>
          <w:rFonts w:ascii="Arial" w:eastAsia="Times New Roman" w:hAnsi="Arial" w:cs="Arial"/>
          <w:sz w:val="20"/>
          <w:szCs w:val="20"/>
        </w:rPr>
        <w:t xml:space="preserve"> to the Project Document]</w:t>
      </w:r>
      <w:r w:rsidRPr="00772CC0">
        <w:rPr>
          <w:rFonts w:ascii="Arial" w:eastAsia="Times New Roman" w:hAnsi="Arial" w:cs="Arial"/>
          <w:sz w:val="18"/>
          <w:szCs w:val="20"/>
          <w:vertAlign w:val="superscript"/>
        </w:rPr>
        <w:footnoteReference w:id="11"/>
      </w:r>
      <w:r w:rsidRPr="00772CC0">
        <w:rPr>
          <w:rFonts w:ascii="Arial" w:eastAsia="Times New Roman" w:hAnsi="Arial" w:cs="Arial"/>
          <w:sz w:val="20"/>
          <w:szCs w:val="20"/>
        </w:rPr>
        <w:t xml:space="preserve"> are </w:t>
      </w:r>
      <w:proofErr w:type="spellStart"/>
      <w:r w:rsidRPr="00772CC0">
        <w:rPr>
          <w:rFonts w:ascii="Arial" w:eastAsia="Times New Roman" w:hAnsi="Arial" w:cs="Arial"/>
          <w:sz w:val="20"/>
          <w:szCs w:val="20"/>
        </w:rPr>
        <w:t>used</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provide</w:t>
      </w:r>
      <w:proofErr w:type="spellEnd"/>
      <w:r w:rsidRPr="00772CC0">
        <w:rPr>
          <w:rFonts w:ascii="Arial" w:eastAsia="Times New Roman" w:hAnsi="Arial" w:cs="Arial"/>
          <w:sz w:val="20"/>
          <w:szCs w:val="20"/>
        </w:rPr>
        <w:t xml:space="preserve"> support to </w:t>
      </w:r>
      <w:proofErr w:type="spellStart"/>
      <w:r w:rsidRPr="00772CC0">
        <w:rPr>
          <w:rFonts w:ascii="Arial" w:eastAsia="Times New Roman" w:hAnsi="Arial" w:cs="Arial"/>
          <w:sz w:val="20"/>
          <w:szCs w:val="20"/>
        </w:rPr>
        <w:t>individuals</w:t>
      </w:r>
      <w:proofErr w:type="spellEnd"/>
      <w:r w:rsidRPr="00772CC0">
        <w:rPr>
          <w:rFonts w:ascii="Arial" w:eastAsia="Times New Roman" w:hAnsi="Arial" w:cs="Arial"/>
          <w:sz w:val="20"/>
          <w:szCs w:val="20"/>
        </w:rPr>
        <w:t xml:space="preserve"> or </w:t>
      </w:r>
      <w:proofErr w:type="spellStart"/>
      <w:r w:rsidRPr="00772CC0">
        <w:rPr>
          <w:rFonts w:ascii="Arial" w:eastAsia="Times New Roman" w:hAnsi="Arial" w:cs="Arial"/>
          <w:sz w:val="20"/>
          <w:szCs w:val="20"/>
        </w:rPr>
        <w:t>entities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associated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terrorism</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that</w:t>
      </w:r>
      <w:proofErr w:type="spellEnd"/>
      <w:r w:rsidRPr="00772CC0">
        <w:rPr>
          <w:rFonts w:ascii="Arial" w:eastAsia="Times New Roman" w:hAnsi="Arial" w:cs="Arial"/>
          <w:sz w:val="20"/>
          <w:szCs w:val="20"/>
        </w:rPr>
        <w:t xml:space="preserve"> the </w:t>
      </w:r>
      <w:proofErr w:type="spellStart"/>
      <w:r w:rsidRPr="00772CC0">
        <w:rPr>
          <w:rFonts w:ascii="Arial" w:eastAsia="Times New Roman" w:hAnsi="Arial" w:cs="Arial"/>
          <w:sz w:val="20"/>
          <w:szCs w:val="20"/>
        </w:rPr>
        <w:t>recipients</w:t>
      </w:r>
      <w:proofErr w:type="spellEnd"/>
      <w:r w:rsidRPr="00772CC0">
        <w:rPr>
          <w:rFonts w:ascii="Arial" w:eastAsia="Times New Roman" w:hAnsi="Arial" w:cs="Arial"/>
          <w:sz w:val="20"/>
          <w:szCs w:val="20"/>
        </w:rPr>
        <w:t xml:space="preserve"> of </w:t>
      </w:r>
      <w:proofErr w:type="spellStart"/>
      <w:r w:rsidRPr="00772CC0">
        <w:rPr>
          <w:rFonts w:ascii="Arial" w:eastAsia="Times New Roman" w:hAnsi="Arial" w:cs="Arial"/>
          <w:sz w:val="20"/>
          <w:szCs w:val="20"/>
        </w:rPr>
        <w:t>any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amounts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provided</w:t>
      </w:r>
      <w:proofErr w:type="spellEnd"/>
      <w:r w:rsidRPr="00772CC0">
        <w:rPr>
          <w:rFonts w:ascii="Arial" w:eastAsia="Times New Roman" w:hAnsi="Arial" w:cs="Arial"/>
          <w:sz w:val="20"/>
          <w:szCs w:val="20"/>
        </w:rPr>
        <w:t xml:space="preserve"> by UNDP </w:t>
      </w:r>
      <w:proofErr w:type="spellStart"/>
      <w:r w:rsidRPr="00772CC0">
        <w:rPr>
          <w:rFonts w:ascii="Arial" w:eastAsia="Times New Roman" w:hAnsi="Arial" w:cs="Arial"/>
          <w:sz w:val="20"/>
          <w:szCs w:val="20"/>
        </w:rPr>
        <w:t>hereunder</w:t>
      </w:r>
      <w:proofErr w:type="spellEnd"/>
      <w:r w:rsidRPr="00772CC0">
        <w:rPr>
          <w:rFonts w:ascii="Arial" w:eastAsia="Times New Roman" w:hAnsi="Arial" w:cs="Arial"/>
          <w:sz w:val="20"/>
          <w:szCs w:val="20"/>
        </w:rPr>
        <w:t xml:space="preserve"> do not </w:t>
      </w:r>
      <w:proofErr w:type="spellStart"/>
      <w:r w:rsidRPr="00772CC0">
        <w:rPr>
          <w:rFonts w:ascii="Arial" w:eastAsia="Times New Roman" w:hAnsi="Arial" w:cs="Arial"/>
          <w:sz w:val="20"/>
          <w:szCs w:val="20"/>
        </w:rPr>
        <w:t>appear</w:t>
      </w:r>
      <w:proofErr w:type="spellEnd"/>
      <w:r w:rsidRPr="00772CC0">
        <w:rPr>
          <w:rFonts w:ascii="Arial" w:eastAsia="Times New Roman" w:hAnsi="Arial" w:cs="Arial"/>
          <w:sz w:val="20"/>
          <w:szCs w:val="20"/>
        </w:rPr>
        <w:t xml:space="preserve"> on the </w:t>
      </w:r>
      <w:proofErr w:type="spellStart"/>
      <w:r w:rsidRPr="00772CC0">
        <w:rPr>
          <w:rFonts w:ascii="Arial" w:eastAsia="Times New Roman" w:hAnsi="Arial" w:cs="Arial"/>
          <w:sz w:val="20"/>
          <w:szCs w:val="20"/>
        </w:rPr>
        <w:t>list</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maintained</w:t>
      </w:r>
      <w:proofErr w:type="spellEnd"/>
      <w:r w:rsidRPr="00772CC0">
        <w:rPr>
          <w:rFonts w:ascii="Arial" w:eastAsia="Times New Roman" w:hAnsi="Arial" w:cs="Arial"/>
          <w:sz w:val="20"/>
          <w:szCs w:val="20"/>
        </w:rPr>
        <w:t xml:space="preserve"> by the Security Council </w:t>
      </w:r>
      <w:proofErr w:type="spellStart"/>
      <w:r w:rsidRPr="00772CC0">
        <w:rPr>
          <w:rFonts w:ascii="Arial" w:eastAsia="Times New Roman" w:hAnsi="Arial" w:cs="Arial"/>
          <w:sz w:val="20"/>
          <w:szCs w:val="20"/>
        </w:rPr>
        <w:t>Committee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established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pursuant</w:t>
      </w:r>
      <w:proofErr w:type="spellEnd"/>
      <w:r w:rsidRPr="00772CC0">
        <w:rPr>
          <w:rFonts w:ascii="Arial" w:eastAsia="Times New Roman" w:hAnsi="Arial" w:cs="Arial"/>
          <w:sz w:val="20"/>
          <w:szCs w:val="20"/>
        </w:rPr>
        <w:t xml:space="preserve"> to </w:t>
      </w:r>
      <w:proofErr w:type="spellStart"/>
      <w:r w:rsidRPr="00772CC0">
        <w:rPr>
          <w:rFonts w:ascii="Arial" w:eastAsia="Times New Roman" w:hAnsi="Arial" w:cs="Arial"/>
          <w:sz w:val="20"/>
          <w:szCs w:val="20"/>
        </w:rPr>
        <w:t>resolution</w:t>
      </w:r>
      <w:proofErr w:type="spellEnd"/>
      <w:r w:rsidRPr="00772CC0">
        <w:rPr>
          <w:rFonts w:ascii="Arial" w:eastAsia="Times New Roman" w:hAnsi="Arial" w:cs="Arial"/>
          <w:sz w:val="20"/>
          <w:szCs w:val="20"/>
        </w:rPr>
        <w:t xml:space="preserve"> 1267 (1999). The </w:t>
      </w:r>
      <w:proofErr w:type="spellStart"/>
      <w:r w:rsidRPr="00772CC0">
        <w:rPr>
          <w:rFonts w:ascii="Arial" w:eastAsia="Times New Roman" w:hAnsi="Arial" w:cs="Arial"/>
          <w:sz w:val="20"/>
          <w:szCs w:val="20"/>
        </w:rPr>
        <w:t>list</w:t>
      </w:r>
      <w:proofErr w:type="spellEnd"/>
      <w:r w:rsidRPr="00772CC0">
        <w:rPr>
          <w:rFonts w:ascii="Arial" w:eastAsia="Times New Roman" w:hAnsi="Arial" w:cs="Arial"/>
          <w:sz w:val="20"/>
          <w:szCs w:val="20"/>
        </w:rPr>
        <w:t xml:space="preserve"> can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accessed</w:t>
      </w:r>
      <w:proofErr w:type="spellEnd"/>
      <w:r w:rsidRPr="00772CC0">
        <w:rPr>
          <w:rFonts w:ascii="Arial" w:eastAsia="Times New Roman" w:hAnsi="Arial" w:cs="Arial"/>
          <w:sz w:val="20"/>
          <w:szCs w:val="20"/>
        </w:rPr>
        <w:t xml:space="preserve"> via </w:t>
      </w:r>
      <w:hyperlink r:id="rId24" w:history="1">
        <w:r w:rsidRPr="00772CC0">
          <w:rPr>
            <w:rFonts w:ascii="Arial" w:eastAsia="Times New Roman" w:hAnsi="Arial" w:cs="Arial"/>
            <w:color w:val="0000FF"/>
            <w:sz w:val="20"/>
            <w:szCs w:val="20"/>
            <w:u w:val="single"/>
          </w:rPr>
          <w:t>hthttp://www.un.org/sc/committees/1267/aq_sanctions_list.shtml</w:t>
        </w:r>
      </w:hyperlink>
      <w:r w:rsidRPr="00772CC0">
        <w:rPr>
          <w:rFonts w:ascii="Arial" w:eastAsia="Times New Roman" w:hAnsi="Arial" w:cs="Arial"/>
          <w:color w:val="000080"/>
          <w:sz w:val="20"/>
          <w:szCs w:val="20"/>
        </w:rPr>
        <w:t xml:space="preserve">. </w:t>
      </w:r>
      <w:r w:rsidRPr="00772CC0">
        <w:rPr>
          <w:rFonts w:ascii="Arial" w:eastAsia="Times New Roman" w:hAnsi="Arial" w:cs="Arial"/>
          <w:sz w:val="20"/>
          <w:szCs w:val="20"/>
        </w:rPr>
        <w:t xml:space="preserve"> This provision must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included</w:t>
      </w:r>
      <w:proofErr w:type="spellEnd"/>
      <w:r w:rsidRPr="00772CC0">
        <w:rPr>
          <w:rFonts w:ascii="Arial" w:eastAsia="Times New Roman" w:hAnsi="Arial" w:cs="Arial"/>
          <w:sz w:val="20"/>
          <w:szCs w:val="20"/>
        </w:rPr>
        <w:t xml:space="preserve"> in all </w:t>
      </w:r>
      <w:proofErr w:type="spellStart"/>
      <w:r w:rsidRPr="00772CC0">
        <w:rPr>
          <w:rFonts w:ascii="Arial" w:eastAsia="Times New Roman" w:hAnsi="Arial" w:cs="Arial"/>
          <w:sz w:val="20"/>
          <w:szCs w:val="20"/>
        </w:rPr>
        <w:t>sub-contracts</w:t>
      </w:r>
      <w:proofErr w:type="spellEnd"/>
      <w:r w:rsidRPr="00772CC0">
        <w:rPr>
          <w:rFonts w:ascii="Arial" w:eastAsia="Times New Roman" w:hAnsi="Arial" w:cs="Arial"/>
          <w:sz w:val="20"/>
          <w:szCs w:val="20"/>
        </w:rPr>
        <w:t xml:space="preserve"> or </w:t>
      </w:r>
      <w:proofErr w:type="spellStart"/>
      <w:r w:rsidRPr="00772CC0">
        <w:rPr>
          <w:rFonts w:ascii="Arial" w:eastAsia="Times New Roman" w:hAnsi="Arial" w:cs="Arial"/>
          <w:sz w:val="20"/>
          <w:szCs w:val="20"/>
        </w:rPr>
        <w:t>sub-agreements</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entered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into</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under</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this</w:t>
      </w:r>
      <w:proofErr w:type="spellEnd"/>
      <w:r w:rsidRPr="00772CC0">
        <w:rPr>
          <w:rFonts w:ascii="Arial" w:eastAsia="Times New Roman" w:hAnsi="Arial" w:cs="Arial"/>
          <w:sz w:val="20"/>
          <w:szCs w:val="20"/>
        </w:rPr>
        <w:t xml:space="preserve"> Project Document.</w:t>
      </w:r>
    </w:p>
    <w:p w:rsidR="00772CC0" w:rsidRPr="00772CC0" w:rsidRDefault="00772CC0" w:rsidP="004443A1">
      <w:pPr>
        <w:numPr>
          <w:ilvl w:val="0"/>
          <w:numId w:val="13"/>
        </w:numPr>
        <w:spacing w:before="100" w:beforeAutospacing="1" w:after="240" w:line="240" w:lineRule="auto"/>
        <w:ind w:left="360"/>
        <w:jc w:val="both"/>
        <w:rPr>
          <w:rFonts w:ascii="Arial" w:eastAsia="Times New Roman" w:hAnsi="Arial" w:cs="Arial"/>
          <w:sz w:val="20"/>
          <w:szCs w:val="20"/>
          <w:u w:val="single"/>
        </w:rPr>
      </w:pPr>
      <w:r w:rsidRPr="00772CC0">
        <w:rPr>
          <w:rFonts w:ascii="Arial" w:eastAsia="Times New Roman" w:hAnsi="Arial" w:cs="Arial"/>
          <w:sz w:val="20"/>
          <w:szCs w:val="20"/>
        </w:rPr>
        <w:t xml:space="preserve">Consistent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UNDP’s</w:t>
      </w:r>
      <w:proofErr w:type="spellEnd"/>
      <w:r w:rsidRPr="00772CC0">
        <w:rPr>
          <w:rFonts w:ascii="Arial" w:eastAsia="Times New Roman" w:hAnsi="Arial" w:cs="Arial"/>
          <w:sz w:val="20"/>
          <w:szCs w:val="20"/>
        </w:rPr>
        <w:t xml:space="preserve"> Programme and Operations </w:t>
      </w:r>
      <w:proofErr w:type="spellStart"/>
      <w:r w:rsidRPr="00772CC0">
        <w:rPr>
          <w:rFonts w:ascii="Arial" w:eastAsia="Times New Roman" w:hAnsi="Arial" w:cs="Arial"/>
          <w:sz w:val="20"/>
          <w:szCs w:val="20"/>
        </w:rPr>
        <w:t>Policies</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Procedures</w:t>
      </w:r>
      <w:proofErr w:type="spellEnd"/>
      <w:r w:rsidRPr="00772CC0">
        <w:rPr>
          <w:rFonts w:ascii="Arial" w:eastAsia="Times New Roman" w:hAnsi="Arial" w:cs="Arial"/>
          <w:sz w:val="20"/>
          <w:szCs w:val="20"/>
        </w:rPr>
        <w:t xml:space="preserve">, social and </w:t>
      </w:r>
      <w:proofErr w:type="spellStart"/>
      <w:r w:rsidRPr="00772CC0">
        <w:rPr>
          <w:rFonts w:ascii="Arial" w:eastAsia="Times New Roman" w:hAnsi="Arial" w:cs="Arial"/>
          <w:sz w:val="20"/>
          <w:szCs w:val="20"/>
        </w:rPr>
        <w:t>environmental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sustainability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enhanced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through</w:t>
      </w:r>
      <w:proofErr w:type="spellEnd"/>
      <w:r w:rsidRPr="00772CC0">
        <w:rPr>
          <w:rFonts w:ascii="Arial" w:eastAsia="Times New Roman" w:hAnsi="Arial" w:cs="Arial"/>
          <w:sz w:val="20"/>
          <w:szCs w:val="20"/>
        </w:rPr>
        <w:t xml:space="preserve"> application of the UNDP Social and </w:t>
      </w:r>
      <w:proofErr w:type="spellStart"/>
      <w:r w:rsidRPr="00772CC0">
        <w:rPr>
          <w:rFonts w:ascii="Arial" w:eastAsia="Times New Roman" w:hAnsi="Arial" w:cs="Arial"/>
          <w:sz w:val="20"/>
          <w:szCs w:val="20"/>
        </w:rPr>
        <w:t>Environmental</w:t>
      </w:r>
      <w:proofErr w:type="spellEnd"/>
      <w:r w:rsidRPr="00772CC0">
        <w:rPr>
          <w:rFonts w:ascii="Arial" w:eastAsia="Times New Roman" w:hAnsi="Arial" w:cs="Arial"/>
          <w:sz w:val="20"/>
          <w:szCs w:val="20"/>
        </w:rPr>
        <w:t xml:space="preserve"> Standards (http://www.undp.org/ses) and </w:t>
      </w:r>
      <w:proofErr w:type="spellStart"/>
      <w:r w:rsidRPr="00772CC0">
        <w:rPr>
          <w:rFonts w:ascii="Arial" w:eastAsia="Times New Roman" w:hAnsi="Arial" w:cs="Arial"/>
          <w:sz w:val="20"/>
          <w:szCs w:val="20"/>
        </w:rPr>
        <w:t>related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Accountability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Mechanism</w:t>
      </w:r>
      <w:proofErr w:type="spellEnd"/>
      <w:r w:rsidRPr="00772CC0">
        <w:rPr>
          <w:rFonts w:ascii="Arial" w:eastAsia="Times New Roman" w:hAnsi="Arial" w:cs="Arial"/>
          <w:sz w:val="20"/>
          <w:szCs w:val="20"/>
        </w:rPr>
        <w:t xml:space="preserve"> (http://www.undp.org/secu-srm).  </w:t>
      </w:r>
      <w:r w:rsidRPr="00772CC0">
        <w:rPr>
          <w:rFonts w:ascii="Arial" w:eastAsia="Times New Roman" w:hAnsi="Arial" w:cs="Arial"/>
          <w:color w:val="000000"/>
          <w:sz w:val="20"/>
          <w:szCs w:val="20"/>
        </w:rPr>
        <w:t> </w:t>
      </w:r>
    </w:p>
    <w:p w:rsidR="00772CC0" w:rsidRPr="00772CC0" w:rsidRDefault="00772CC0" w:rsidP="004443A1">
      <w:pPr>
        <w:numPr>
          <w:ilvl w:val="0"/>
          <w:numId w:val="13"/>
        </w:numPr>
        <w:autoSpaceDE w:val="0"/>
        <w:autoSpaceDN w:val="0"/>
        <w:adjustRightInd w:val="0"/>
        <w:spacing w:after="0" w:line="240" w:lineRule="auto"/>
        <w:ind w:left="360"/>
        <w:jc w:val="both"/>
        <w:rPr>
          <w:rFonts w:ascii="Arial" w:eastAsia="Calibri" w:hAnsi="Arial" w:cs="Arial"/>
          <w:color w:val="000000"/>
          <w:sz w:val="20"/>
          <w:szCs w:val="20"/>
        </w:rPr>
      </w:pPr>
      <w:r w:rsidRPr="00772CC0">
        <w:rPr>
          <w:rFonts w:ascii="Arial" w:eastAsia="Calibri" w:hAnsi="Arial" w:cs="Arial"/>
          <w:color w:val="101010"/>
          <w:spacing w:val="-6"/>
          <w:kern w:val="1"/>
          <w:sz w:val="20"/>
          <w:szCs w:val="20"/>
        </w:rPr>
        <w:t xml:space="preserve">The </w:t>
      </w:r>
      <w:proofErr w:type="spellStart"/>
      <w:r w:rsidRPr="00772CC0">
        <w:rPr>
          <w:rFonts w:ascii="Arial" w:eastAsia="Calibri" w:hAnsi="Arial" w:cs="Arial"/>
          <w:color w:val="101010"/>
          <w:spacing w:val="-6"/>
          <w:kern w:val="1"/>
          <w:sz w:val="20"/>
          <w:szCs w:val="20"/>
        </w:rPr>
        <w:t>Implementing</w:t>
      </w:r>
      <w:proofErr w:type="spellEnd"/>
      <w:r w:rsidRPr="00772CC0">
        <w:rPr>
          <w:rFonts w:ascii="Arial" w:eastAsia="Calibri" w:hAnsi="Arial" w:cs="Arial"/>
          <w:color w:val="101010"/>
          <w:spacing w:val="-6"/>
          <w:kern w:val="1"/>
          <w:sz w:val="20"/>
          <w:szCs w:val="20"/>
        </w:rPr>
        <w:t xml:space="preserve"> Partner </w:t>
      </w:r>
      <w:proofErr w:type="spellStart"/>
      <w:proofErr w:type="gramStart"/>
      <w:r w:rsidRPr="00772CC0">
        <w:rPr>
          <w:rFonts w:ascii="Arial" w:eastAsia="Calibri" w:hAnsi="Arial" w:cs="Arial"/>
          <w:color w:val="101010"/>
          <w:spacing w:val="-6"/>
          <w:kern w:val="1"/>
          <w:sz w:val="20"/>
          <w:szCs w:val="20"/>
        </w:rPr>
        <w:t>shall</w:t>
      </w:r>
      <w:proofErr w:type="spellEnd"/>
      <w:r w:rsidRPr="00772CC0">
        <w:rPr>
          <w:rFonts w:ascii="Arial" w:eastAsia="Calibri" w:hAnsi="Arial" w:cs="Arial"/>
          <w:color w:val="101010"/>
          <w:spacing w:val="-6"/>
          <w:kern w:val="1"/>
          <w:sz w:val="20"/>
          <w:szCs w:val="20"/>
        </w:rPr>
        <w:t>:</w:t>
      </w:r>
      <w:proofErr w:type="gramEnd"/>
      <w:r w:rsidRPr="00772CC0">
        <w:rPr>
          <w:rFonts w:ascii="Arial" w:eastAsia="Calibri" w:hAnsi="Arial" w:cs="Arial"/>
          <w:color w:val="101010"/>
          <w:spacing w:val="-6"/>
          <w:kern w:val="1"/>
          <w:sz w:val="20"/>
          <w:szCs w:val="20"/>
        </w:rPr>
        <w:t xml:space="preserve"> (a) </w:t>
      </w:r>
      <w:proofErr w:type="spellStart"/>
      <w:r w:rsidRPr="00772CC0">
        <w:rPr>
          <w:rFonts w:ascii="Arial" w:eastAsia="Calibri" w:hAnsi="Arial" w:cs="Arial"/>
          <w:color w:val="101010"/>
          <w:spacing w:val="-6"/>
          <w:kern w:val="1"/>
          <w:sz w:val="20"/>
          <w:szCs w:val="20"/>
        </w:rPr>
        <w:t>conduct</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project</w:t>
      </w:r>
      <w:proofErr w:type="spellEnd"/>
      <w:r w:rsidRPr="00772CC0">
        <w:rPr>
          <w:rFonts w:ascii="Arial" w:eastAsia="Calibri" w:hAnsi="Arial" w:cs="Arial"/>
          <w:color w:val="101010"/>
          <w:spacing w:val="-6"/>
          <w:kern w:val="1"/>
          <w:sz w:val="20"/>
          <w:szCs w:val="20"/>
        </w:rPr>
        <w:t xml:space="preserve"> and programme-</w:t>
      </w:r>
      <w:proofErr w:type="spellStart"/>
      <w:r w:rsidRPr="00772CC0">
        <w:rPr>
          <w:rFonts w:ascii="Arial" w:eastAsia="Calibri" w:hAnsi="Arial" w:cs="Arial"/>
          <w:color w:val="101010"/>
          <w:spacing w:val="-6"/>
          <w:kern w:val="1"/>
          <w:sz w:val="20"/>
          <w:szCs w:val="20"/>
        </w:rPr>
        <w:t>related</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activities</w:t>
      </w:r>
      <w:proofErr w:type="spellEnd"/>
      <w:r w:rsidRPr="00772CC0">
        <w:rPr>
          <w:rFonts w:ascii="Arial" w:eastAsia="Calibri" w:hAnsi="Arial" w:cs="Arial"/>
          <w:color w:val="101010"/>
          <w:spacing w:val="-6"/>
          <w:kern w:val="1"/>
          <w:sz w:val="20"/>
          <w:szCs w:val="20"/>
        </w:rPr>
        <w:t xml:space="preserve"> in a </w:t>
      </w:r>
      <w:proofErr w:type="spellStart"/>
      <w:r w:rsidRPr="00772CC0">
        <w:rPr>
          <w:rFonts w:ascii="Arial" w:eastAsia="Calibri" w:hAnsi="Arial" w:cs="Arial"/>
          <w:color w:val="101010"/>
          <w:spacing w:val="-6"/>
          <w:kern w:val="1"/>
          <w:sz w:val="20"/>
          <w:szCs w:val="20"/>
        </w:rPr>
        <w:t>manner</w:t>
      </w:r>
      <w:proofErr w:type="spellEnd"/>
      <w:r w:rsidRPr="00772CC0">
        <w:rPr>
          <w:rFonts w:ascii="Arial" w:eastAsia="Calibri" w:hAnsi="Arial" w:cs="Arial"/>
          <w:color w:val="101010"/>
          <w:spacing w:val="-6"/>
          <w:kern w:val="1"/>
          <w:sz w:val="20"/>
          <w:szCs w:val="20"/>
        </w:rPr>
        <w:t xml:space="preserve"> consistent </w:t>
      </w:r>
      <w:proofErr w:type="spellStart"/>
      <w:r w:rsidRPr="00772CC0">
        <w:rPr>
          <w:rFonts w:ascii="Arial" w:eastAsia="Calibri" w:hAnsi="Arial" w:cs="Arial"/>
          <w:color w:val="101010"/>
          <w:spacing w:val="-6"/>
          <w:kern w:val="1"/>
          <w:sz w:val="20"/>
          <w:szCs w:val="20"/>
        </w:rPr>
        <w:t>with</w:t>
      </w:r>
      <w:proofErr w:type="spellEnd"/>
      <w:r w:rsidRPr="00772CC0">
        <w:rPr>
          <w:rFonts w:ascii="Arial" w:eastAsia="Calibri" w:hAnsi="Arial" w:cs="Arial"/>
          <w:color w:val="101010"/>
          <w:spacing w:val="-6"/>
          <w:kern w:val="1"/>
          <w:sz w:val="20"/>
          <w:szCs w:val="20"/>
        </w:rPr>
        <w:t xml:space="preserve"> the UNDP Social and </w:t>
      </w:r>
      <w:proofErr w:type="spellStart"/>
      <w:r w:rsidRPr="00772CC0">
        <w:rPr>
          <w:rFonts w:ascii="Arial" w:eastAsia="Calibri" w:hAnsi="Arial" w:cs="Arial"/>
          <w:color w:val="101010"/>
          <w:spacing w:val="-6"/>
          <w:kern w:val="1"/>
          <w:sz w:val="20"/>
          <w:szCs w:val="20"/>
        </w:rPr>
        <w:t>Environmental</w:t>
      </w:r>
      <w:proofErr w:type="spellEnd"/>
      <w:r w:rsidRPr="00772CC0">
        <w:rPr>
          <w:rFonts w:ascii="Arial" w:eastAsia="Calibri" w:hAnsi="Arial" w:cs="Arial"/>
          <w:color w:val="101010"/>
          <w:spacing w:val="-6"/>
          <w:kern w:val="1"/>
          <w:sz w:val="20"/>
          <w:szCs w:val="20"/>
        </w:rPr>
        <w:t xml:space="preserve"> Standards, (b) </w:t>
      </w:r>
      <w:proofErr w:type="spellStart"/>
      <w:r w:rsidRPr="00772CC0">
        <w:rPr>
          <w:rFonts w:ascii="Arial" w:eastAsia="Calibri" w:hAnsi="Arial" w:cs="Arial"/>
          <w:color w:val="101010"/>
          <w:spacing w:val="-6"/>
          <w:kern w:val="1"/>
          <w:sz w:val="20"/>
          <w:szCs w:val="20"/>
        </w:rPr>
        <w:t>implement</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any</w:t>
      </w:r>
      <w:proofErr w:type="spellEnd"/>
      <w:r w:rsidRPr="00772CC0">
        <w:rPr>
          <w:rFonts w:ascii="Arial" w:eastAsia="Calibri" w:hAnsi="Arial" w:cs="Arial"/>
          <w:color w:val="101010"/>
          <w:spacing w:val="-6"/>
          <w:kern w:val="1"/>
          <w:sz w:val="20"/>
          <w:szCs w:val="20"/>
        </w:rPr>
        <w:t xml:space="preserve"> management or mitigation plan </w:t>
      </w:r>
      <w:proofErr w:type="spellStart"/>
      <w:r w:rsidRPr="00772CC0">
        <w:rPr>
          <w:rFonts w:ascii="Arial" w:eastAsia="Calibri" w:hAnsi="Arial" w:cs="Arial"/>
          <w:color w:val="101010"/>
          <w:spacing w:val="-6"/>
          <w:kern w:val="1"/>
          <w:sz w:val="20"/>
          <w:szCs w:val="20"/>
        </w:rPr>
        <w:t>prepared</w:t>
      </w:r>
      <w:proofErr w:type="spellEnd"/>
      <w:r w:rsidRPr="00772CC0">
        <w:rPr>
          <w:rFonts w:ascii="Arial" w:eastAsia="Calibri" w:hAnsi="Arial" w:cs="Arial"/>
          <w:color w:val="101010"/>
          <w:spacing w:val="-6"/>
          <w:kern w:val="1"/>
          <w:sz w:val="20"/>
          <w:szCs w:val="20"/>
        </w:rPr>
        <w:t xml:space="preserve"> for the </w:t>
      </w:r>
      <w:proofErr w:type="spellStart"/>
      <w:r w:rsidRPr="00772CC0">
        <w:rPr>
          <w:rFonts w:ascii="Arial" w:eastAsia="Calibri" w:hAnsi="Arial" w:cs="Arial"/>
          <w:color w:val="101010"/>
          <w:spacing w:val="-6"/>
          <w:kern w:val="1"/>
          <w:sz w:val="20"/>
          <w:szCs w:val="20"/>
        </w:rPr>
        <w:t>project</w:t>
      </w:r>
      <w:proofErr w:type="spellEnd"/>
      <w:r w:rsidRPr="00772CC0">
        <w:rPr>
          <w:rFonts w:ascii="Arial" w:eastAsia="Calibri" w:hAnsi="Arial" w:cs="Arial"/>
          <w:color w:val="101010"/>
          <w:spacing w:val="-6"/>
          <w:kern w:val="1"/>
          <w:sz w:val="20"/>
          <w:szCs w:val="20"/>
        </w:rPr>
        <w:t xml:space="preserve"> or programme to </w:t>
      </w:r>
      <w:proofErr w:type="spellStart"/>
      <w:r w:rsidRPr="00772CC0">
        <w:rPr>
          <w:rFonts w:ascii="Arial" w:eastAsia="Calibri" w:hAnsi="Arial" w:cs="Arial"/>
          <w:color w:val="101010"/>
          <w:spacing w:val="-6"/>
          <w:kern w:val="1"/>
          <w:sz w:val="20"/>
          <w:szCs w:val="20"/>
        </w:rPr>
        <w:t>comply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with</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such</w:t>
      </w:r>
      <w:proofErr w:type="spellEnd"/>
      <w:r w:rsidRPr="00772CC0">
        <w:rPr>
          <w:rFonts w:ascii="Arial" w:eastAsia="Calibri" w:hAnsi="Arial" w:cs="Arial"/>
          <w:color w:val="101010"/>
          <w:spacing w:val="-6"/>
          <w:kern w:val="1"/>
          <w:sz w:val="20"/>
          <w:szCs w:val="20"/>
        </w:rPr>
        <w:t xml:space="preserve"> standards, and (c) engage in a constructive and </w:t>
      </w:r>
      <w:proofErr w:type="spellStart"/>
      <w:r w:rsidRPr="00772CC0">
        <w:rPr>
          <w:rFonts w:ascii="Arial" w:eastAsia="Calibri" w:hAnsi="Arial" w:cs="Arial"/>
          <w:color w:val="101010"/>
          <w:spacing w:val="-6"/>
          <w:kern w:val="1"/>
          <w:sz w:val="20"/>
          <w:szCs w:val="20"/>
        </w:rPr>
        <w:t>timely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manner</w:t>
      </w:r>
      <w:proofErr w:type="spellEnd"/>
      <w:r w:rsidRPr="00772CC0">
        <w:rPr>
          <w:rFonts w:ascii="Arial" w:eastAsia="Calibri" w:hAnsi="Arial" w:cs="Arial"/>
          <w:color w:val="101010"/>
          <w:spacing w:val="-6"/>
          <w:kern w:val="1"/>
          <w:sz w:val="20"/>
          <w:szCs w:val="20"/>
        </w:rPr>
        <w:t xml:space="preserve"> to </w:t>
      </w:r>
      <w:proofErr w:type="spellStart"/>
      <w:r w:rsidRPr="00772CC0">
        <w:rPr>
          <w:rFonts w:ascii="Arial" w:eastAsia="Calibri" w:hAnsi="Arial" w:cs="Arial"/>
          <w:color w:val="101010"/>
          <w:spacing w:val="-6"/>
          <w:kern w:val="1"/>
          <w:sz w:val="20"/>
          <w:szCs w:val="20"/>
        </w:rPr>
        <w:lastRenderedPageBreak/>
        <w:t>address</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any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concerns</w:t>
      </w:r>
      <w:proofErr w:type="spellEnd"/>
      <w:r w:rsidRPr="00772CC0">
        <w:rPr>
          <w:rFonts w:ascii="Arial" w:eastAsia="Calibri" w:hAnsi="Arial" w:cs="Arial"/>
          <w:color w:val="101010"/>
          <w:spacing w:val="-6"/>
          <w:kern w:val="1"/>
          <w:sz w:val="20"/>
          <w:szCs w:val="20"/>
        </w:rPr>
        <w:t xml:space="preserve"> and complaints </w:t>
      </w:r>
      <w:proofErr w:type="spellStart"/>
      <w:r w:rsidRPr="00772CC0">
        <w:rPr>
          <w:rFonts w:ascii="Arial" w:eastAsia="Calibri" w:hAnsi="Arial" w:cs="Arial"/>
          <w:color w:val="101010"/>
          <w:spacing w:val="-6"/>
          <w:kern w:val="1"/>
          <w:sz w:val="20"/>
          <w:szCs w:val="20"/>
        </w:rPr>
        <w:t>raised</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through</w:t>
      </w:r>
      <w:proofErr w:type="spellEnd"/>
      <w:r w:rsidRPr="00772CC0">
        <w:rPr>
          <w:rFonts w:ascii="Arial" w:eastAsia="Calibri" w:hAnsi="Arial" w:cs="Arial"/>
          <w:color w:val="101010"/>
          <w:spacing w:val="-6"/>
          <w:kern w:val="1"/>
          <w:sz w:val="20"/>
          <w:szCs w:val="20"/>
        </w:rPr>
        <w:t xml:space="preserve"> the </w:t>
      </w:r>
      <w:proofErr w:type="spellStart"/>
      <w:r w:rsidRPr="00772CC0">
        <w:rPr>
          <w:rFonts w:ascii="Arial" w:eastAsia="Calibri" w:hAnsi="Arial" w:cs="Arial"/>
          <w:color w:val="101010"/>
          <w:spacing w:val="-6"/>
          <w:kern w:val="1"/>
          <w:sz w:val="20"/>
          <w:szCs w:val="20"/>
        </w:rPr>
        <w:t>Accountability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Mechanism</w:t>
      </w:r>
      <w:proofErr w:type="spellEnd"/>
      <w:r w:rsidRPr="00772CC0">
        <w:rPr>
          <w:rFonts w:ascii="Arial" w:eastAsia="Calibri" w:hAnsi="Arial" w:cs="Arial"/>
          <w:color w:val="101010"/>
          <w:spacing w:val="-6"/>
          <w:kern w:val="1"/>
          <w:sz w:val="20"/>
          <w:szCs w:val="20"/>
        </w:rPr>
        <w:t xml:space="preserve">. </w:t>
      </w:r>
      <w:r w:rsidRPr="00772CC0">
        <w:rPr>
          <w:rFonts w:ascii="Arial" w:eastAsia="Calibri" w:hAnsi="Arial" w:cs="Arial"/>
          <w:color w:val="141414"/>
          <w:spacing w:val="-4"/>
          <w:sz w:val="20"/>
          <w:szCs w:val="20"/>
        </w:rPr>
        <w:t>UNDP</w:t>
      </w:r>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will</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seek</w:t>
      </w:r>
      <w:proofErr w:type="spellEnd"/>
      <w:r w:rsidRPr="00772CC0">
        <w:rPr>
          <w:rFonts w:ascii="Arial" w:eastAsia="Calibri" w:hAnsi="Arial" w:cs="Arial"/>
          <w:color w:val="000000"/>
          <w:sz w:val="20"/>
          <w:szCs w:val="20"/>
        </w:rPr>
        <w:t xml:space="preserve"> to </w:t>
      </w:r>
      <w:proofErr w:type="spellStart"/>
      <w:r w:rsidRPr="00772CC0">
        <w:rPr>
          <w:rFonts w:ascii="Arial" w:eastAsia="Calibri" w:hAnsi="Arial" w:cs="Arial"/>
          <w:color w:val="000000"/>
          <w:sz w:val="20"/>
          <w:szCs w:val="20"/>
        </w:rPr>
        <w:t>ensure</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that</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communities</w:t>
      </w:r>
      <w:proofErr w:type="spellEnd"/>
      <w:r w:rsidRPr="00772CC0">
        <w:rPr>
          <w:rFonts w:ascii="Arial" w:eastAsia="Calibri" w:hAnsi="Arial" w:cs="Arial"/>
          <w:color w:val="000000"/>
          <w:sz w:val="20"/>
          <w:szCs w:val="20"/>
        </w:rPr>
        <w:t xml:space="preserve"> and </w:t>
      </w:r>
      <w:proofErr w:type="spellStart"/>
      <w:r w:rsidRPr="00772CC0">
        <w:rPr>
          <w:rFonts w:ascii="Arial" w:eastAsia="Calibri" w:hAnsi="Arial" w:cs="Arial"/>
          <w:color w:val="000000"/>
          <w:sz w:val="20"/>
          <w:szCs w:val="20"/>
        </w:rPr>
        <w:t>other</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project</w:t>
      </w:r>
      <w:proofErr w:type="spellEnd"/>
      <w:r w:rsidRPr="00772CC0">
        <w:rPr>
          <w:rFonts w:ascii="Arial" w:eastAsia="Calibri" w:hAnsi="Arial" w:cs="Arial"/>
          <w:color w:val="000000"/>
          <w:sz w:val="20"/>
          <w:szCs w:val="20"/>
        </w:rPr>
        <w:t xml:space="preserve"> stakeholders are </w:t>
      </w:r>
      <w:proofErr w:type="spellStart"/>
      <w:r w:rsidRPr="00772CC0">
        <w:rPr>
          <w:rFonts w:ascii="Arial" w:eastAsia="Calibri" w:hAnsi="Arial" w:cs="Arial"/>
          <w:color w:val="000000"/>
          <w:sz w:val="20"/>
          <w:szCs w:val="20"/>
        </w:rPr>
        <w:t>informed</w:t>
      </w:r>
      <w:proofErr w:type="spellEnd"/>
      <w:r w:rsidRPr="00772CC0">
        <w:rPr>
          <w:rFonts w:ascii="Arial" w:eastAsia="Calibri" w:hAnsi="Arial" w:cs="Arial"/>
          <w:color w:val="000000"/>
          <w:sz w:val="20"/>
          <w:szCs w:val="20"/>
        </w:rPr>
        <w:t xml:space="preserve"> of and have </w:t>
      </w:r>
      <w:proofErr w:type="spellStart"/>
      <w:r w:rsidRPr="00772CC0">
        <w:rPr>
          <w:rFonts w:ascii="Arial" w:eastAsia="Calibri" w:hAnsi="Arial" w:cs="Arial"/>
          <w:color w:val="000000"/>
          <w:sz w:val="20"/>
          <w:szCs w:val="20"/>
        </w:rPr>
        <w:t>access</w:t>
      </w:r>
      <w:proofErr w:type="spellEnd"/>
      <w:r w:rsidRPr="00772CC0">
        <w:rPr>
          <w:rFonts w:ascii="Arial" w:eastAsia="Calibri" w:hAnsi="Arial" w:cs="Arial"/>
          <w:color w:val="000000"/>
          <w:sz w:val="20"/>
          <w:szCs w:val="20"/>
        </w:rPr>
        <w:t xml:space="preserve"> to the </w:t>
      </w:r>
      <w:proofErr w:type="spellStart"/>
      <w:r w:rsidRPr="00772CC0">
        <w:rPr>
          <w:rFonts w:ascii="Arial" w:eastAsia="Calibri" w:hAnsi="Arial" w:cs="Arial"/>
          <w:color w:val="000000"/>
          <w:sz w:val="20"/>
          <w:szCs w:val="20"/>
        </w:rPr>
        <w:t>Accountability</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Mechanism</w:t>
      </w:r>
      <w:proofErr w:type="spellEnd"/>
      <w:r w:rsidRPr="00772CC0">
        <w:rPr>
          <w:rFonts w:ascii="Arial" w:eastAsia="Calibri" w:hAnsi="Arial" w:cs="Arial"/>
          <w:color w:val="000000"/>
          <w:sz w:val="20"/>
          <w:szCs w:val="20"/>
        </w:rPr>
        <w:t xml:space="preserve">. </w:t>
      </w:r>
    </w:p>
    <w:p w:rsidR="00772CC0" w:rsidRPr="00772CC0" w:rsidRDefault="00772CC0" w:rsidP="004443A1">
      <w:pPr>
        <w:numPr>
          <w:ilvl w:val="0"/>
          <w:numId w:val="13"/>
        </w:numPr>
        <w:spacing w:before="240" w:after="240" w:line="240" w:lineRule="auto"/>
        <w:ind w:left="360"/>
        <w:jc w:val="both"/>
        <w:rPr>
          <w:rFonts w:ascii="Arial" w:eastAsia="Times New Roman" w:hAnsi="Arial" w:cs="Arial"/>
          <w:spacing w:val="-4"/>
          <w:sz w:val="20"/>
          <w:szCs w:val="20"/>
        </w:rPr>
      </w:pPr>
      <w:r w:rsidRPr="00772CC0">
        <w:rPr>
          <w:rFonts w:ascii="Arial" w:eastAsia="Times New Roman" w:hAnsi="Arial" w:cs="Arial"/>
          <w:spacing w:val="-4"/>
          <w:sz w:val="20"/>
          <w:szCs w:val="20"/>
        </w:rPr>
        <w:t xml:space="preserve">All </w:t>
      </w:r>
      <w:proofErr w:type="spellStart"/>
      <w:r w:rsidRPr="00772CC0">
        <w:rPr>
          <w:rFonts w:ascii="Arial" w:eastAsia="Times New Roman" w:hAnsi="Arial" w:cs="Arial"/>
          <w:spacing w:val="-4"/>
          <w:sz w:val="20"/>
          <w:szCs w:val="20"/>
        </w:rPr>
        <w:t>signatories</w:t>
      </w:r>
      <w:proofErr w:type="spellEnd"/>
      <w:r w:rsidRPr="00772CC0">
        <w:rPr>
          <w:rFonts w:ascii="Arial" w:eastAsia="Times New Roman" w:hAnsi="Arial" w:cs="Arial"/>
          <w:spacing w:val="-4"/>
          <w:sz w:val="20"/>
          <w:szCs w:val="20"/>
        </w:rPr>
        <w:t xml:space="preserve"> to the Project Document </w:t>
      </w:r>
      <w:proofErr w:type="spellStart"/>
      <w:r w:rsidRPr="00772CC0">
        <w:rPr>
          <w:rFonts w:ascii="Arial" w:eastAsia="Times New Roman" w:hAnsi="Arial" w:cs="Arial"/>
          <w:spacing w:val="-4"/>
          <w:sz w:val="20"/>
          <w:szCs w:val="20"/>
        </w:rPr>
        <w:t>shall</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cooperate</w:t>
      </w:r>
      <w:proofErr w:type="spellEnd"/>
      <w:r w:rsidRPr="00772CC0">
        <w:rPr>
          <w:rFonts w:ascii="Arial" w:eastAsia="Times New Roman" w:hAnsi="Arial" w:cs="Arial"/>
          <w:spacing w:val="-4"/>
          <w:sz w:val="20"/>
          <w:szCs w:val="20"/>
        </w:rPr>
        <w:t xml:space="preserve"> in good </w:t>
      </w:r>
      <w:proofErr w:type="spellStart"/>
      <w:r w:rsidRPr="00772CC0">
        <w:rPr>
          <w:rFonts w:ascii="Arial" w:eastAsia="Times New Roman" w:hAnsi="Arial" w:cs="Arial"/>
          <w:spacing w:val="-4"/>
          <w:sz w:val="20"/>
          <w:szCs w:val="20"/>
        </w:rPr>
        <w:t>faith</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with</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any</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exercise</w:t>
      </w:r>
      <w:proofErr w:type="spellEnd"/>
      <w:r w:rsidRPr="00772CC0">
        <w:rPr>
          <w:rFonts w:ascii="Arial" w:eastAsia="Times New Roman" w:hAnsi="Arial" w:cs="Arial"/>
          <w:spacing w:val="-4"/>
          <w:sz w:val="20"/>
          <w:szCs w:val="20"/>
        </w:rPr>
        <w:t xml:space="preserve"> to </w:t>
      </w:r>
      <w:proofErr w:type="spellStart"/>
      <w:r w:rsidRPr="00772CC0">
        <w:rPr>
          <w:rFonts w:ascii="Arial" w:eastAsia="Times New Roman" w:hAnsi="Arial" w:cs="Arial"/>
          <w:spacing w:val="-4"/>
          <w:sz w:val="20"/>
          <w:szCs w:val="20"/>
        </w:rPr>
        <w:t>evaluate</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any</w:t>
      </w:r>
      <w:proofErr w:type="spellEnd"/>
      <w:r w:rsidRPr="00772CC0">
        <w:rPr>
          <w:rFonts w:ascii="Arial" w:eastAsia="Times New Roman" w:hAnsi="Arial" w:cs="Arial"/>
          <w:spacing w:val="-4"/>
          <w:sz w:val="20"/>
          <w:szCs w:val="20"/>
        </w:rPr>
        <w:t xml:space="preserve"> programme or </w:t>
      </w:r>
      <w:proofErr w:type="spellStart"/>
      <w:r w:rsidRPr="00772CC0">
        <w:rPr>
          <w:rFonts w:ascii="Arial" w:eastAsia="Times New Roman" w:hAnsi="Arial" w:cs="Arial"/>
          <w:spacing w:val="-4"/>
          <w:sz w:val="20"/>
          <w:szCs w:val="20"/>
        </w:rPr>
        <w:t>project-related</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commitments</w:t>
      </w:r>
      <w:proofErr w:type="spellEnd"/>
      <w:r w:rsidRPr="00772CC0">
        <w:rPr>
          <w:rFonts w:ascii="Arial" w:eastAsia="Times New Roman" w:hAnsi="Arial" w:cs="Arial"/>
          <w:spacing w:val="-4"/>
          <w:sz w:val="20"/>
          <w:szCs w:val="20"/>
        </w:rPr>
        <w:t xml:space="preserve"> or compliance </w:t>
      </w:r>
      <w:proofErr w:type="spellStart"/>
      <w:r w:rsidRPr="00772CC0">
        <w:rPr>
          <w:rFonts w:ascii="Arial" w:eastAsia="Times New Roman" w:hAnsi="Arial" w:cs="Arial"/>
          <w:spacing w:val="-4"/>
          <w:sz w:val="20"/>
          <w:szCs w:val="20"/>
        </w:rPr>
        <w:t>with</w:t>
      </w:r>
      <w:proofErr w:type="spellEnd"/>
      <w:r w:rsidRPr="00772CC0">
        <w:rPr>
          <w:rFonts w:ascii="Arial" w:eastAsia="Times New Roman" w:hAnsi="Arial" w:cs="Arial"/>
          <w:spacing w:val="-4"/>
          <w:sz w:val="20"/>
          <w:szCs w:val="20"/>
        </w:rPr>
        <w:t xml:space="preserve"> the UNDP Social and </w:t>
      </w:r>
      <w:proofErr w:type="spellStart"/>
      <w:r w:rsidRPr="00772CC0">
        <w:rPr>
          <w:rFonts w:ascii="Arial" w:eastAsia="Times New Roman" w:hAnsi="Arial" w:cs="Arial"/>
          <w:spacing w:val="-4"/>
          <w:sz w:val="20"/>
          <w:szCs w:val="20"/>
        </w:rPr>
        <w:t>Environmental</w:t>
      </w:r>
      <w:proofErr w:type="spellEnd"/>
      <w:r w:rsidRPr="00772CC0">
        <w:rPr>
          <w:rFonts w:ascii="Arial" w:eastAsia="Times New Roman" w:hAnsi="Arial" w:cs="Arial"/>
          <w:spacing w:val="-4"/>
          <w:sz w:val="20"/>
          <w:szCs w:val="20"/>
        </w:rPr>
        <w:t xml:space="preserve"> Standards. This </w:t>
      </w:r>
      <w:proofErr w:type="spellStart"/>
      <w:r w:rsidRPr="00772CC0">
        <w:rPr>
          <w:rFonts w:ascii="Arial" w:eastAsia="Times New Roman" w:hAnsi="Arial" w:cs="Arial"/>
          <w:spacing w:val="-4"/>
          <w:sz w:val="20"/>
          <w:szCs w:val="20"/>
        </w:rPr>
        <w:t>includes</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providing</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access</w:t>
      </w:r>
      <w:proofErr w:type="spellEnd"/>
      <w:r w:rsidRPr="00772CC0">
        <w:rPr>
          <w:rFonts w:ascii="Arial" w:eastAsia="Times New Roman" w:hAnsi="Arial" w:cs="Arial"/>
          <w:spacing w:val="-4"/>
          <w:sz w:val="20"/>
          <w:szCs w:val="20"/>
        </w:rPr>
        <w:t xml:space="preserve"> to </w:t>
      </w:r>
      <w:proofErr w:type="spellStart"/>
      <w:r w:rsidRPr="00772CC0">
        <w:rPr>
          <w:rFonts w:ascii="Arial" w:eastAsia="Times New Roman" w:hAnsi="Arial" w:cs="Arial"/>
          <w:spacing w:val="-4"/>
          <w:sz w:val="20"/>
          <w:szCs w:val="20"/>
        </w:rPr>
        <w:t>project</w:t>
      </w:r>
      <w:proofErr w:type="spellEnd"/>
      <w:r w:rsidRPr="00772CC0">
        <w:rPr>
          <w:rFonts w:ascii="Arial" w:eastAsia="Times New Roman" w:hAnsi="Arial" w:cs="Arial"/>
          <w:spacing w:val="-4"/>
          <w:sz w:val="20"/>
          <w:szCs w:val="20"/>
        </w:rPr>
        <w:t xml:space="preserve"> sites, relevant personnel, information, and documentation.</w:t>
      </w:r>
    </w:p>
    <w:p w:rsidR="00772CC0" w:rsidRPr="00772CC0" w:rsidRDefault="00772CC0" w:rsidP="004443A1">
      <w:pPr>
        <w:spacing w:after="60" w:line="240" w:lineRule="auto"/>
        <w:jc w:val="both"/>
        <w:rPr>
          <w:rFonts w:ascii="Arial" w:eastAsia="Times New Roman" w:hAnsi="Arial" w:cs="Arial"/>
          <w:b/>
          <w:sz w:val="20"/>
          <w:szCs w:val="20"/>
        </w:rPr>
      </w:pPr>
      <w:r w:rsidRPr="00772CC0">
        <w:rPr>
          <w:rFonts w:ascii="Arial" w:eastAsia="Times New Roman" w:hAnsi="Arial" w:cs="Arial"/>
          <w:b/>
          <w:sz w:val="20"/>
          <w:szCs w:val="20"/>
        </w:rPr>
        <w:t xml:space="preserve">Option e. Global and </w:t>
      </w:r>
      <w:proofErr w:type="spellStart"/>
      <w:r w:rsidRPr="00772CC0">
        <w:rPr>
          <w:rFonts w:ascii="Arial" w:eastAsia="Times New Roman" w:hAnsi="Arial" w:cs="Arial"/>
          <w:b/>
          <w:sz w:val="20"/>
          <w:szCs w:val="20"/>
        </w:rPr>
        <w:t>Regional</w:t>
      </w:r>
      <w:proofErr w:type="spellEnd"/>
      <w:r w:rsidRPr="00772CC0">
        <w:rPr>
          <w:rFonts w:ascii="Arial" w:eastAsia="Times New Roman" w:hAnsi="Arial" w:cs="Arial"/>
          <w:b/>
          <w:sz w:val="20"/>
          <w:szCs w:val="20"/>
        </w:rPr>
        <w:t xml:space="preserve"> </w:t>
      </w:r>
      <w:proofErr w:type="spellStart"/>
      <w:r w:rsidRPr="00772CC0">
        <w:rPr>
          <w:rFonts w:ascii="Arial" w:eastAsia="Times New Roman" w:hAnsi="Arial" w:cs="Arial"/>
          <w:b/>
          <w:sz w:val="20"/>
          <w:szCs w:val="20"/>
        </w:rPr>
        <w:t>Projects</w:t>
      </w:r>
      <w:proofErr w:type="spellEnd"/>
      <w:r w:rsidRPr="00772CC0">
        <w:rPr>
          <w:rFonts w:ascii="Arial" w:eastAsia="Times New Roman" w:hAnsi="Arial" w:cs="Arial"/>
          <w:b/>
          <w:sz w:val="20"/>
          <w:szCs w:val="20"/>
        </w:rPr>
        <w:t xml:space="preserve"> (</w:t>
      </w:r>
      <w:proofErr w:type="spellStart"/>
      <w:r w:rsidRPr="00772CC0">
        <w:rPr>
          <w:rFonts w:ascii="Arial" w:eastAsia="Times New Roman" w:hAnsi="Arial" w:cs="Arial"/>
          <w:b/>
          <w:sz w:val="20"/>
          <w:szCs w:val="20"/>
        </w:rPr>
        <w:t>under</w:t>
      </w:r>
      <w:proofErr w:type="spellEnd"/>
      <w:r w:rsidRPr="00772CC0">
        <w:rPr>
          <w:rFonts w:ascii="Arial" w:eastAsia="Times New Roman" w:hAnsi="Arial" w:cs="Arial"/>
          <w:b/>
          <w:sz w:val="20"/>
          <w:szCs w:val="20"/>
        </w:rPr>
        <w:t xml:space="preserve"> UNDP </w:t>
      </w:r>
      <w:proofErr w:type="spellStart"/>
      <w:r w:rsidRPr="00772CC0">
        <w:rPr>
          <w:rFonts w:ascii="Arial" w:eastAsia="Times New Roman" w:hAnsi="Arial" w:cs="Arial"/>
          <w:b/>
          <w:sz w:val="20"/>
          <w:szCs w:val="20"/>
        </w:rPr>
        <w:t>implementation</w:t>
      </w:r>
      <w:proofErr w:type="spellEnd"/>
      <w:r w:rsidRPr="00772CC0">
        <w:rPr>
          <w:rFonts w:ascii="Arial" w:eastAsia="Times New Roman" w:hAnsi="Arial" w:cs="Arial"/>
          <w:b/>
          <w:sz w:val="20"/>
          <w:szCs w:val="20"/>
        </w:rPr>
        <w:t>/DIM)</w:t>
      </w:r>
    </w:p>
    <w:p w:rsidR="00772CC0" w:rsidRPr="00772CC0" w:rsidRDefault="00772CC0" w:rsidP="004443A1">
      <w:pPr>
        <w:numPr>
          <w:ilvl w:val="0"/>
          <w:numId w:val="14"/>
        </w:numPr>
        <w:spacing w:after="240" w:line="240" w:lineRule="auto"/>
        <w:ind w:left="360"/>
        <w:jc w:val="both"/>
        <w:rPr>
          <w:rFonts w:ascii="Arial" w:eastAsia="Times New Roman" w:hAnsi="Arial" w:cs="Arial"/>
          <w:iCs/>
          <w:sz w:val="20"/>
          <w:szCs w:val="20"/>
        </w:rPr>
      </w:pPr>
      <w:r w:rsidRPr="00772CC0">
        <w:rPr>
          <w:rFonts w:ascii="Arial" w:eastAsia="Times New Roman" w:hAnsi="Arial" w:cs="Arial"/>
          <w:iCs/>
          <w:sz w:val="20"/>
          <w:szCs w:val="20"/>
        </w:rPr>
        <w:t xml:space="preserve">The </w:t>
      </w:r>
      <w:proofErr w:type="spellStart"/>
      <w:r w:rsidRPr="00772CC0">
        <w:rPr>
          <w:rFonts w:ascii="Arial" w:eastAsia="Times New Roman" w:hAnsi="Arial" w:cs="Arial"/>
          <w:iCs/>
          <w:sz w:val="20"/>
          <w:szCs w:val="20"/>
        </w:rPr>
        <w:t>responsibility</w:t>
      </w:r>
      <w:proofErr w:type="spellEnd"/>
      <w:r w:rsidRPr="00772CC0">
        <w:rPr>
          <w:rFonts w:ascii="Arial" w:eastAsia="Times New Roman" w:hAnsi="Arial" w:cs="Arial"/>
          <w:iCs/>
          <w:sz w:val="20"/>
          <w:szCs w:val="20"/>
        </w:rPr>
        <w:t xml:space="preserve"> for the </w:t>
      </w:r>
      <w:proofErr w:type="spellStart"/>
      <w:r w:rsidRPr="00772CC0">
        <w:rPr>
          <w:rFonts w:ascii="Arial" w:eastAsia="Times New Roman" w:hAnsi="Arial" w:cs="Arial"/>
          <w:iCs/>
          <w:sz w:val="20"/>
          <w:szCs w:val="20"/>
        </w:rPr>
        <w:t>safety</w:t>
      </w:r>
      <w:proofErr w:type="spellEnd"/>
      <w:r w:rsidRPr="00772CC0">
        <w:rPr>
          <w:rFonts w:ascii="Arial" w:eastAsia="Times New Roman" w:hAnsi="Arial" w:cs="Arial"/>
          <w:iCs/>
          <w:sz w:val="20"/>
          <w:szCs w:val="20"/>
        </w:rPr>
        <w:t xml:space="preserve"> and </w:t>
      </w:r>
      <w:proofErr w:type="spellStart"/>
      <w:r w:rsidRPr="00772CC0">
        <w:rPr>
          <w:rFonts w:ascii="Arial" w:eastAsia="Times New Roman" w:hAnsi="Arial" w:cs="Arial"/>
          <w:iCs/>
          <w:sz w:val="20"/>
          <w:szCs w:val="20"/>
        </w:rPr>
        <w:t>security</w:t>
      </w:r>
      <w:proofErr w:type="spellEnd"/>
      <w:r w:rsidRPr="00772CC0">
        <w:rPr>
          <w:rFonts w:ascii="Arial" w:eastAsia="Times New Roman" w:hAnsi="Arial" w:cs="Arial"/>
          <w:iCs/>
          <w:sz w:val="20"/>
          <w:szCs w:val="20"/>
        </w:rPr>
        <w:t xml:space="preserve"> of the </w:t>
      </w:r>
      <w:proofErr w:type="spellStart"/>
      <w:r w:rsidRPr="00772CC0">
        <w:rPr>
          <w:rFonts w:ascii="Arial" w:eastAsia="Times New Roman" w:hAnsi="Arial" w:cs="Arial"/>
          <w:iCs/>
          <w:sz w:val="20"/>
          <w:szCs w:val="20"/>
        </w:rPr>
        <w:t>Implementing</w:t>
      </w:r>
      <w:proofErr w:type="spellEnd"/>
      <w:r w:rsidRPr="00772CC0">
        <w:rPr>
          <w:rFonts w:ascii="Arial" w:eastAsia="Times New Roman" w:hAnsi="Arial" w:cs="Arial"/>
          <w:iCs/>
          <w:sz w:val="20"/>
          <w:szCs w:val="20"/>
        </w:rPr>
        <w:t xml:space="preserve"> Partner and </w:t>
      </w:r>
      <w:proofErr w:type="spellStart"/>
      <w:r w:rsidRPr="00772CC0">
        <w:rPr>
          <w:rFonts w:ascii="Arial" w:eastAsia="Times New Roman" w:hAnsi="Arial" w:cs="Arial"/>
          <w:iCs/>
          <w:sz w:val="20"/>
          <w:szCs w:val="20"/>
        </w:rPr>
        <w:t>its</w:t>
      </w:r>
      <w:proofErr w:type="spellEnd"/>
      <w:r w:rsidRPr="00772CC0">
        <w:rPr>
          <w:rFonts w:ascii="Arial" w:eastAsia="Times New Roman" w:hAnsi="Arial" w:cs="Arial"/>
          <w:iCs/>
          <w:sz w:val="20"/>
          <w:szCs w:val="20"/>
        </w:rPr>
        <w:t xml:space="preserve"> personnel and </w:t>
      </w:r>
      <w:proofErr w:type="spellStart"/>
      <w:r w:rsidRPr="00772CC0">
        <w:rPr>
          <w:rFonts w:ascii="Arial" w:eastAsia="Times New Roman" w:hAnsi="Arial" w:cs="Arial"/>
          <w:iCs/>
          <w:sz w:val="20"/>
          <w:szCs w:val="20"/>
        </w:rPr>
        <w:t>property</w:t>
      </w:r>
      <w:proofErr w:type="spellEnd"/>
      <w:r w:rsidRPr="00772CC0">
        <w:rPr>
          <w:rFonts w:ascii="Arial" w:eastAsia="Times New Roman" w:hAnsi="Arial" w:cs="Arial"/>
          <w:iCs/>
          <w:sz w:val="20"/>
          <w:szCs w:val="20"/>
        </w:rPr>
        <w:t xml:space="preserve">, and of </w:t>
      </w:r>
      <w:proofErr w:type="spellStart"/>
      <w:r w:rsidRPr="00772CC0">
        <w:rPr>
          <w:rFonts w:ascii="Arial" w:eastAsia="Times New Roman" w:hAnsi="Arial" w:cs="Arial"/>
          <w:iCs/>
          <w:sz w:val="20"/>
          <w:szCs w:val="20"/>
        </w:rPr>
        <w:t>UNDP’s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property</w:t>
      </w:r>
      <w:proofErr w:type="spellEnd"/>
      <w:r w:rsidRPr="00772CC0">
        <w:rPr>
          <w:rFonts w:ascii="Arial" w:eastAsia="Times New Roman" w:hAnsi="Arial" w:cs="Arial"/>
          <w:iCs/>
          <w:sz w:val="20"/>
          <w:szCs w:val="20"/>
        </w:rPr>
        <w:t xml:space="preserve"> in the </w:t>
      </w:r>
      <w:proofErr w:type="spellStart"/>
      <w:r w:rsidRPr="00772CC0">
        <w:rPr>
          <w:rFonts w:ascii="Arial" w:eastAsia="Times New Roman" w:hAnsi="Arial" w:cs="Arial"/>
          <w:iCs/>
          <w:sz w:val="20"/>
          <w:szCs w:val="20"/>
        </w:rPr>
        <w:t>Implementing</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Partner’s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custody</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rests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with</w:t>
      </w:r>
      <w:proofErr w:type="spellEnd"/>
      <w:r w:rsidRPr="00772CC0">
        <w:rPr>
          <w:rFonts w:ascii="Arial" w:eastAsia="Times New Roman" w:hAnsi="Arial" w:cs="Arial"/>
          <w:iCs/>
          <w:sz w:val="20"/>
          <w:szCs w:val="20"/>
        </w:rPr>
        <w:t xml:space="preserve"> the </w:t>
      </w:r>
      <w:proofErr w:type="spellStart"/>
      <w:r w:rsidRPr="00772CC0">
        <w:rPr>
          <w:rFonts w:ascii="Arial" w:eastAsia="Times New Roman" w:hAnsi="Arial" w:cs="Arial"/>
          <w:iCs/>
          <w:sz w:val="20"/>
          <w:szCs w:val="20"/>
        </w:rPr>
        <w:t>Implementing</w:t>
      </w:r>
      <w:proofErr w:type="spellEnd"/>
      <w:r w:rsidRPr="00772CC0">
        <w:rPr>
          <w:rFonts w:ascii="Arial" w:eastAsia="Times New Roman" w:hAnsi="Arial" w:cs="Arial"/>
          <w:iCs/>
          <w:sz w:val="20"/>
          <w:szCs w:val="20"/>
        </w:rPr>
        <w:t xml:space="preserve"> Partner. The </w:t>
      </w:r>
      <w:proofErr w:type="spellStart"/>
      <w:r w:rsidRPr="00772CC0">
        <w:rPr>
          <w:rFonts w:ascii="Arial" w:eastAsia="Times New Roman" w:hAnsi="Arial" w:cs="Arial"/>
          <w:iCs/>
          <w:sz w:val="20"/>
          <w:szCs w:val="20"/>
        </w:rPr>
        <w:t>Implementing</w:t>
      </w:r>
      <w:proofErr w:type="spellEnd"/>
      <w:r w:rsidRPr="00772CC0">
        <w:rPr>
          <w:rFonts w:ascii="Arial" w:eastAsia="Times New Roman" w:hAnsi="Arial" w:cs="Arial"/>
          <w:iCs/>
          <w:sz w:val="20"/>
          <w:szCs w:val="20"/>
        </w:rPr>
        <w:t xml:space="preserve"> Partner </w:t>
      </w:r>
      <w:proofErr w:type="spellStart"/>
      <w:proofErr w:type="gramStart"/>
      <w:r w:rsidRPr="00772CC0">
        <w:rPr>
          <w:rFonts w:ascii="Arial" w:eastAsia="Times New Roman" w:hAnsi="Arial" w:cs="Arial"/>
          <w:iCs/>
          <w:sz w:val="20"/>
          <w:szCs w:val="20"/>
        </w:rPr>
        <w:t>shall</w:t>
      </w:r>
      <w:proofErr w:type="spellEnd"/>
      <w:r w:rsidRPr="00772CC0">
        <w:rPr>
          <w:rFonts w:ascii="Arial" w:eastAsia="Times New Roman" w:hAnsi="Arial" w:cs="Arial"/>
          <w:iCs/>
          <w:sz w:val="20"/>
          <w:szCs w:val="20"/>
        </w:rPr>
        <w:t>:</w:t>
      </w:r>
      <w:proofErr w:type="gramEnd"/>
      <w:r w:rsidRPr="00772CC0">
        <w:rPr>
          <w:rFonts w:ascii="Arial" w:eastAsia="Times New Roman" w:hAnsi="Arial" w:cs="Arial"/>
          <w:iCs/>
          <w:sz w:val="20"/>
          <w:szCs w:val="20"/>
        </w:rPr>
        <w:t xml:space="preserve"> (a) put in place an </w:t>
      </w:r>
      <w:proofErr w:type="spellStart"/>
      <w:r w:rsidRPr="00772CC0">
        <w:rPr>
          <w:rFonts w:ascii="Arial" w:eastAsia="Times New Roman" w:hAnsi="Arial" w:cs="Arial"/>
          <w:iCs/>
          <w:sz w:val="20"/>
          <w:szCs w:val="20"/>
        </w:rPr>
        <w:t>appropriate</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security</w:t>
      </w:r>
      <w:proofErr w:type="spellEnd"/>
      <w:r w:rsidRPr="00772CC0">
        <w:rPr>
          <w:rFonts w:ascii="Arial" w:eastAsia="Times New Roman" w:hAnsi="Arial" w:cs="Arial"/>
          <w:iCs/>
          <w:sz w:val="20"/>
          <w:szCs w:val="20"/>
        </w:rPr>
        <w:t xml:space="preserve"> plan and </w:t>
      </w:r>
      <w:proofErr w:type="spellStart"/>
      <w:r w:rsidRPr="00772CC0">
        <w:rPr>
          <w:rFonts w:ascii="Arial" w:eastAsia="Times New Roman" w:hAnsi="Arial" w:cs="Arial"/>
          <w:iCs/>
          <w:sz w:val="20"/>
          <w:szCs w:val="20"/>
        </w:rPr>
        <w:t>maintain</w:t>
      </w:r>
      <w:proofErr w:type="spellEnd"/>
      <w:r w:rsidRPr="00772CC0">
        <w:rPr>
          <w:rFonts w:ascii="Arial" w:eastAsia="Times New Roman" w:hAnsi="Arial" w:cs="Arial"/>
          <w:iCs/>
          <w:sz w:val="20"/>
          <w:szCs w:val="20"/>
        </w:rPr>
        <w:t xml:space="preserve"> the </w:t>
      </w:r>
      <w:proofErr w:type="spellStart"/>
      <w:r w:rsidRPr="00772CC0">
        <w:rPr>
          <w:rFonts w:ascii="Arial" w:eastAsia="Times New Roman" w:hAnsi="Arial" w:cs="Arial"/>
          <w:iCs/>
          <w:sz w:val="20"/>
          <w:szCs w:val="20"/>
        </w:rPr>
        <w:t>security</w:t>
      </w:r>
      <w:proofErr w:type="spellEnd"/>
      <w:r w:rsidRPr="00772CC0">
        <w:rPr>
          <w:rFonts w:ascii="Arial" w:eastAsia="Times New Roman" w:hAnsi="Arial" w:cs="Arial"/>
          <w:iCs/>
          <w:sz w:val="20"/>
          <w:szCs w:val="20"/>
        </w:rPr>
        <w:t xml:space="preserve"> plan, </w:t>
      </w:r>
      <w:proofErr w:type="spellStart"/>
      <w:r w:rsidRPr="00772CC0">
        <w:rPr>
          <w:rFonts w:ascii="Arial" w:eastAsia="Times New Roman" w:hAnsi="Arial" w:cs="Arial"/>
          <w:iCs/>
          <w:sz w:val="20"/>
          <w:szCs w:val="20"/>
        </w:rPr>
        <w:t>taking</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into</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account</w:t>
      </w:r>
      <w:proofErr w:type="spellEnd"/>
      <w:r w:rsidRPr="00772CC0">
        <w:rPr>
          <w:rFonts w:ascii="Arial" w:eastAsia="Times New Roman" w:hAnsi="Arial" w:cs="Arial"/>
          <w:iCs/>
          <w:sz w:val="20"/>
          <w:szCs w:val="20"/>
        </w:rPr>
        <w:t xml:space="preserve"> the </w:t>
      </w:r>
      <w:proofErr w:type="spellStart"/>
      <w:r w:rsidRPr="00772CC0">
        <w:rPr>
          <w:rFonts w:ascii="Arial" w:eastAsia="Times New Roman" w:hAnsi="Arial" w:cs="Arial"/>
          <w:iCs/>
          <w:sz w:val="20"/>
          <w:szCs w:val="20"/>
        </w:rPr>
        <w:t>security</w:t>
      </w:r>
      <w:proofErr w:type="spellEnd"/>
      <w:r w:rsidRPr="00772CC0">
        <w:rPr>
          <w:rFonts w:ascii="Arial" w:eastAsia="Times New Roman" w:hAnsi="Arial" w:cs="Arial"/>
          <w:iCs/>
          <w:sz w:val="20"/>
          <w:szCs w:val="20"/>
        </w:rPr>
        <w:t xml:space="preserve"> situation in the country </w:t>
      </w:r>
      <w:proofErr w:type="spellStart"/>
      <w:r w:rsidRPr="00772CC0">
        <w:rPr>
          <w:rFonts w:ascii="Arial" w:eastAsia="Times New Roman" w:hAnsi="Arial" w:cs="Arial"/>
          <w:iCs/>
          <w:sz w:val="20"/>
          <w:szCs w:val="20"/>
        </w:rPr>
        <w:t>where</w:t>
      </w:r>
      <w:proofErr w:type="spellEnd"/>
      <w:r w:rsidRPr="00772CC0">
        <w:rPr>
          <w:rFonts w:ascii="Arial" w:eastAsia="Times New Roman" w:hAnsi="Arial" w:cs="Arial"/>
          <w:iCs/>
          <w:sz w:val="20"/>
          <w:szCs w:val="20"/>
        </w:rPr>
        <w:t xml:space="preserve"> the </w:t>
      </w:r>
      <w:proofErr w:type="spellStart"/>
      <w:r w:rsidRPr="00772CC0">
        <w:rPr>
          <w:rFonts w:ascii="Arial" w:eastAsia="Times New Roman" w:hAnsi="Arial" w:cs="Arial"/>
          <w:iCs/>
          <w:sz w:val="20"/>
          <w:szCs w:val="20"/>
        </w:rPr>
        <w:t>project</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is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being</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carried</w:t>
      </w:r>
      <w:proofErr w:type="spellEnd"/>
      <w:r w:rsidRPr="00772CC0">
        <w:rPr>
          <w:rFonts w:ascii="Arial" w:eastAsia="Times New Roman" w:hAnsi="Arial" w:cs="Arial"/>
          <w:iCs/>
          <w:sz w:val="20"/>
          <w:szCs w:val="20"/>
        </w:rPr>
        <w:t xml:space="preserve">; (b) assume all </w:t>
      </w:r>
      <w:proofErr w:type="spellStart"/>
      <w:r w:rsidRPr="00772CC0">
        <w:rPr>
          <w:rFonts w:ascii="Arial" w:eastAsia="Times New Roman" w:hAnsi="Arial" w:cs="Arial"/>
          <w:iCs/>
          <w:sz w:val="20"/>
          <w:szCs w:val="20"/>
        </w:rPr>
        <w:t>risks</w:t>
      </w:r>
      <w:proofErr w:type="spellEnd"/>
      <w:r w:rsidRPr="00772CC0">
        <w:rPr>
          <w:rFonts w:ascii="Arial" w:eastAsia="Times New Roman" w:hAnsi="Arial" w:cs="Arial"/>
          <w:iCs/>
          <w:sz w:val="20"/>
          <w:szCs w:val="20"/>
        </w:rPr>
        <w:t xml:space="preserve"> and </w:t>
      </w:r>
      <w:proofErr w:type="spellStart"/>
      <w:r w:rsidRPr="00772CC0">
        <w:rPr>
          <w:rFonts w:ascii="Arial" w:eastAsia="Times New Roman" w:hAnsi="Arial" w:cs="Arial"/>
          <w:iCs/>
          <w:sz w:val="20"/>
          <w:szCs w:val="20"/>
        </w:rPr>
        <w:t>liabilities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related</w:t>
      </w:r>
      <w:proofErr w:type="spellEnd"/>
      <w:r w:rsidRPr="00772CC0">
        <w:rPr>
          <w:rFonts w:ascii="Arial" w:eastAsia="Times New Roman" w:hAnsi="Arial" w:cs="Arial"/>
          <w:iCs/>
          <w:sz w:val="20"/>
          <w:szCs w:val="20"/>
        </w:rPr>
        <w:t xml:space="preserve"> to the </w:t>
      </w:r>
      <w:proofErr w:type="spellStart"/>
      <w:r w:rsidRPr="00772CC0">
        <w:rPr>
          <w:rFonts w:ascii="Arial" w:eastAsia="Times New Roman" w:hAnsi="Arial" w:cs="Arial"/>
          <w:iCs/>
          <w:sz w:val="20"/>
          <w:szCs w:val="20"/>
        </w:rPr>
        <w:t>Implementing</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Partner’s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security</w:t>
      </w:r>
      <w:proofErr w:type="spellEnd"/>
      <w:r w:rsidRPr="00772CC0">
        <w:rPr>
          <w:rFonts w:ascii="Arial" w:eastAsia="Times New Roman" w:hAnsi="Arial" w:cs="Arial"/>
          <w:iCs/>
          <w:sz w:val="20"/>
          <w:szCs w:val="20"/>
        </w:rPr>
        <w:t xml:space="preserve">, and the full </w:t>
      </w:r>
      <w:proofErr w:type="spellStart"/>
      <w:r w:rsidRPr="00772CC0">
        <w:rPr>
          <w:rFonts w:ascii="Arial" w:eastAsia="Times New Roman" w:hAnsi="Arial" w:cs="Arial"/>
          <w:iCs/>
          <w:sz w:val="20"/>
          <w:szCs w:val="20"/>
        </w:rPr>
        <w:t>implementation</w:t>
      </w:r>
      <w:proofErr w:type="spellEnd"/>
      <w:r w:rsidRPr="00772CC0">
        <w:rPr>
          <w:rFonts w:ascii="Arial" w:eastAsia="Times New Roman" w:hAnsi="Arial" w:cs="Arial"/>
          <w:iCs/>
          <w:sz w:val="20"/>
          <w:szCs w:val="20"/>
        </w:rPr>
        <w:t xml:space="preserve"> of the </w:t>
      </w:r>
      <w:proofErr w:type="spellStart"/>
      <w:r w:rsidRPr="00772CC0">
        <w:rPr>
          <w:rFonts w:ascii="Arial" w:eastAsia="Times New Roman" w:hAnsi="Arial" w:cs="Arial"/>
          <w:iCs/>
          <w:sz w:val="20"/>
          <w:szCs w:val="20"/>
        </w:rPr>
        <w:t>security</w:t>
      </w:r>
      <w:proofErr w:type="spellEnd"/>
      <w:r w:rsidRPr="00772CC0">
        <w:rPr>
          <w:rFonts w:ascii="Arial" w:eastAsia="Times New Roman" w:hAnsi="Arial" w:cs="Arial"/>
          <w:iCs/>
          <w:sz w:val="20"/>
          <w:szCs w:val="20"/>
        </w:rPr>
        <w:t xml:space="preserve"> plan. UNDP </w:t>
      </w:r>
      <w:proofErr w:type="spellStart"/>
      <w:r w:rsidRPr="00772CC0">
        <w:rPr>
          <w:rFonts w:ascii="Arial" w:eastAsia="Times New Roman" w:hAnsi="Arial" w:cs="Arial"/>
          <w:iCs/>
          <w:sz w:val="20"/>
          <w:szCs w:val="20"/>
        </w:rPr>
        <w:t>reserves</w:t>
      </w:r>
      <w:proofErr w:type="spellEnd"/>
      <w:r w:rsidRPr="00772CC0">
        <w:rPr>
          <w:rFonts w:ascii="Arial" w:eastAsia="Times New Roman" w:hAnsi="Arial" w:cs="Arial"/>
          <w:iCs/>
          <w:sz w:val="20"/>
          <w:szCs w:val="20"/>
        </w:rPr>
        <w:t xml:space="preserve"> the right to </w:t>
      </w:r>
      <w:proofErr w:type="spellStart"/>
      <w:r w:rsidRPr="00772CC0">
        <w:rPr>
          <w:rFonts w:ascii="Arial" w:eastAsia="Times New Roman" w:hAnsi="Arial" w:cs="Arial"/>
          <w:iCs/>
          <w:sz w:val="20"/>
          <w:szCs w:val="20"/>
        </w:rPr>
        <w:t>verify</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whether</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such</w:t>
      </w:r>
      <w:proofErr w:type="spellEnd"/>
      <w:r w:rsidRPr="00772CC0">
        <w:rPr>
          <w:rFonts w:ascii="Arial" w:eastAsia="Times New Roman" w:hAnsi="Arial" w:cs="Arial"/>
          <w:iCs/>
          <w:sz w:val="20"/>
          <w:szCs w:val="20"/>
        </w:rPr>
        <w:t xml:space="preserve"> a plan </w:t>
      </w:r>
      <w:proofErr w:type="spellStart"/>
      <w:r w:rsidRPr="00772CC0">
        <w:rPr>
          <w:rFonts w:ascii="Arial" w:eastAsia="Times New Roman" w:hAnsi="Arial" w:cs="Arial"/>
          <w:iCs/>
          <w:sz w:val="20"/>
          <w:szCs w:val="20"/>
        </w:rPr>
        <w:t>is</w:t>
      </w:r>
      <w:proofErr w:type="spellEnd"/>
      <w:r w:rsidRPr="00772CC0">
        <w:rPr>
          <w:rFonts w:ascii="Arial" w:eastAsia="Times New Roman" w:hAnsi="Arial" w:cs="Arial"/>
          <w:iCs/>
          <w:sz w:val="20"/>
          <w:szCs w:val="20"/>
        </w:rPr>
        <w:t xml:space="preserve"> in place, and to </w:t>
      </w:r>
      <w:proofErr w:type="spellStart"/>
      <w:r w:rsidRPr="00772CC0">
        <w:rPr>
          <w:rFonts w:ascii="Arial" w:eastAsia="Times New Roman" w:hAnsi="Arial" w:cs="Arial"/>
          <w:iCs/>
          <w:sz w:val="20"/>
          <w:szCs w:val="20"/>
        </w:rPr>
        <w:t>suggest</w:t>
      </w:r>
      <w:proofErr w:type="spellEnd"/>
      <w:r w:rsidRPr="00772CC0">
        <w:rPr>
          <w:rFonts w:ascii="Arial" w:eastAsia="Times New Roman" w:hAnsi="Arial" w:cs="Arial"/>
          <w:iCs/>
          <w:sz w:val="20"/>
          <w:szCs w:val="20"/>
        </w:rPr>
        <w:t xml:space="preserve"> modifications to the plan </w:t>
      </w:r>
      <w:proofErr w:type="spellStart"/>
      <w:r w:rsidRPr="00772CC0">
        <w:rPr>
          <w:rFonts w:ascii="Arial" w:eastAsia="Times New Roman" w:hAnsi="Arial" w:cs="Arial"/>
          <w:iCs/>
          <w:sz w:val="20"/>
          <w:szCs w:val="20"/>
        </w:rPr>
        <w:t>when</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necessary</w:t>
      </w:r>
      <w:proofErr w:type="spellEnd"/>
      <w:r w:rsidRPr="00772CC0">
        <w:rPr>
          <w:rFonts w:ascii="Arial" w:eastAsia="Times New Roman" w:hAnsi="Arial" w:cs="Arial"/>
          <w:iCs/>
          <w:sz w:val="20"/>
          <w:szCs w:val="20"/>
        </w:rPr>
        <w:t xml:space="preserve">. Failure to </w:t>
      </w:r>
      <w:proofErr w:type="spellStart"/>
      <w:r w:rsidRPr="00772CC0">
        <w:rPr>
          <w:rFonts w:ascii="Arial" w:eastAsia="Times New Roman" w:hAnsi="Arial" w:cs="Arial"/>
          <w:iCs/>
          <w:sz w:val="20"/>
          <w:szCs w:val="20"/>
        </w:rPr>
        <w:t>maintain</w:t>
      </w:r>
      <w:proofErr w:type="spellEnd"/>
      <w:r w:rsidRPr="00772CC0">
        <w:rPr>
          <w:rFonts w:ascii="Arial" w:eastAsia="Times New Roman" w:hAnsi="Arial" w:cs="Arial"/>
          <w:iCs/>
          <w:sz w:val="20"/>
          <w:szCs w:val="20"/>
        </w:rPr>
        <w:t xml:space="preserve"> and </w:t>
      </w:r>
      <w:proofErr w:type="spellStart"/>
      <w:r w:rsidRPr="00772CC0">
        <w:rPr>
          <w:rFonts w:ascii="Arial" w:eastAsia="Times New Roman" w:hAnsi="Arial" w:cs="Arial"/>
          <w:iCs/>
          <w:sz w:val="20"/>
          <w:szCs w:val="20"/>
        </w:rPr>
        <w:t>implement</w:t>
      </w:r>
      <w:proofErr w:type="spellEnd"/>
      <w:r w:rsidRPr="00772CC0">
        <w:rPr>
          <w:rFonts w:ascii="Arial" w:eastAsia="Times New Roman" w:hAnsi="Arial" w:cs="Arial"/>
          <w:iCs/>
          <w:sz w:val="20"/>
          <w:szCs w:val="20"/>
        </w:rPr>
        <w:t xml:space="preserve"> an </w:t>
      </w:r>
      <w:proofErr w:type="spellStart"/>
      <w:r w:rsidRPr="00772CC0">
        <w:rPr>
          <w:rFonts w:ascii="Arial" w:eastAsia="Times New Roman" w:hAnsi="Arial" w:cs="Arial"/>
          <w:iCs/>
          <w:sz w:val="20"/>
          <w:szCs w:val="20"/>
        </w:rPr>
        <w:t>appropriate</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security</w:t>
      </w:r>
      <w:proofErr w:type="spellEnd"/>
      <w:r w:rsidRPr="00772CC0">
        <w:rPr>
          <w:rFonts w:ascii="Arial" w:eastAsia="Times New Roman" w:hAnsi="Arial" w:cs="Arial"/>
          <w:iCs/>
          <w:sz w:val="20"/>
          <w:szCs w:val="20"/>
        </w:rPr>
        <w:t xml:space="preserve"> plan as </w:t>
      </w:r>
      <w:proofErr w:type="spellStart"/>
      <w:r w:rsidRPr="00772CC0">
        <w:rPr>
          <w:rFonts w:ascii="Arial" w:eastAsia="Times New Roman" w:hAnsi="Arial" w:cs="Arial"/>
          <w:iCs/>
          <w:sz w:val="20"/>
          <w:szCs w:val="20"/>
        </w:rPr>
        <w:t>required</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hereunder</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shall</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be</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deemed</w:t>
      </w:r>
      <w:proofErr w:type="spellEnd"/>
      <w:r w:rsidRPr="00772CC0">
        <w:rPr>
          <w:rFonts w:ascii="Arial" w:eastAsia="Times New Roman" w:hAnsi="Arial" w:cs="Arial"/>
          <w:iCs/>
          <w:sz w:val="20"/>
          <w:szCs w:val="20"/>
        </w:rPr>
        <w:t xml:space="preserve"> a </w:t>
      </w:r>
      <w:proofErr w:type="spellStart"/>
      <w:r w:rsidRPr="00772CC0">
        <w:rPr>
          <w:rFonts w:ascii="Arial" w:eastAsia="Times New Roman" w:hAnsi="Arial" w:cs="Arial"/>
          <w:iCs/>
          <w:sz w:val="20"/>
          <w:szCs w:val="20"/>
        </w:rPr>
        <w:t>breach</w:t>
      </w:r>
      <w:proofErr w:type="spellEnd"/>
      <w:r w:rsidRPr="00772CC0">
        <w:rPr>
          <w:rFonts w:ascii="Arial" w:eastAsia="Times New Roman" w:hAnsi="Arial" w:cs="Arial"/>
          <w:iCs/>
          <w:sz w:val="20"/>
          <w:szCs w:val="20"/>
        </w:rPr>
        <w:t xml:space="preserve"> of </w:t>
      </w:r>
      <w:proofErr w:type="spellStart"/>
      <w:r w:rsidRPr="00772CC0">
        <w:rPr>
          <w:rFonts w:ascii="Arial" w:eastAsia="Times New Roman" w:hAnsi="Arial" w:cs="Arial"/>
          <w:iCs/>
          <w:sz w:val="20"/>
          <w:szCs w:val="20"/>
        </w:rPr>
        <w:t>this</w:t>
      </w:r>
      <w:proofErr w:type="spellEnd"/>
      <w:r w:rsidRPr="00772CC0">
        <w:rPr>
          <w:rFonts w:ascii="Arial" w:eastAsia="Times New Roman" w:hAnsi="Arial" w:cs="Arial"/>
          <w:iCs/>
          <w:sz w:val="20"/>
          <w:szCs w:val="20"/>
        </w:rPr>
        <w:t xml:space="preserve"> agreement.</w:t>
      </w:r>
    </w:p>
    <w:p w:rsidR="00772CC0" w:rsidRPr="00772CC0" w:rsidRDefault="00772CC0" w:rsidP="004443A1">
      <w:pPr>
        <w:numPr>
          <w:ilvl w:val="0"/>
          <w:numId w:val="14"/>
        </w:numPr>
        <w:spacing w:after="240" w:line="240" w:lineRule="auto"/>
        <w:ind w:left="360"/>
        <w:jc w:val="both"/>
        <w:rPr>
          <w:rFonts w:ascii="Arial" w:eastAsia="Times New Roman" w:hAnsi="Arial" w:cs="Arial"/>
          <w:iCs/>
          <w:sz w:val="20"/>
          <w:szCs w:val="20"/>
        </w:rPr>
      </w:pPr>
      <w:r w:rsidRPr="00772CC0">
        <w:rPr>
          <w:rFonts w:ascii="Arial" w:eastAsia="Times New Roman" w:hAnsi="Arial" w:cs="Arial"/>
          <w:iCs/>
          <w:sz w:val="20"/>
          <w:szCs w:val="20"/>
        </w:rPr>
        <w:t xml:space="preserve">The </w:t>
      </w:r>
      <w:proofErr w:type="spellStart"/>
      <w:r w:rsidRPr="00772CC0">
        <w:rPr>
          <w:rFonts w:ascii="Arial" w:eastAsia="Times New Roman" w:hAnsi="Arial" w:cs="Arial"/>
          <w:iCs/>
          <w:sz w:val="20"/>
          <w:szCs w:val="20"/>
        </w:rPr>
        <w:t>Implementing</w:t>
      </w:r>
      <w:proofErr w:type="spellEnd"/>
      <w:r w:rsidRPr="00772CC0">
        <w:rPr>
          <w:rFonts w:ascii="Arial" w:eastAsia="Times New Roman" w:hAnsi="Arial" w:cs="Arial"/>
          <w:iCs/>
          <w:sz w:val="20"/>
          <w:szCs w:val="20"/>
        </w:rPr>
        <w:t xml:space="preserve"> Partner </w:t>
      </w:r>
      <w:proofErr w:type="spellStart"/>
      <w:r w:rsidRPr="00772CC0">
        <w:rPr>
          <w:rFonts w:ascii="Arial" w:eastAsia="Times New Roman" w:hAnsi="Arial" w:cs="Arial"/>
          <w:iCs/>
          <w:sz w:val="20"/>
          <w:szCs w:val="20"/>
        </w:rPr>
        <w:t>agrees</w:t>
      </w:r>
      <w:proofErr w:type="spellEnd"/>
      <w:r w:rsidRPr="00772CC0">
        <w:rPr>
          <w:rFonts w:ascii="Arial" w:eastAsia="Times New Roman" w:hAnsi="Arial" w:cs="Arial"/>
          <w:iCs/>
          <w:sz w:val="20"/>
          <w:szCs w:val="20"/>
        </w:rPr>
        <w:t xml:space="preserve"> to </w:t>
      </w:r>
      <w:proofErr w:type="spellStart"/>
      <w:r w:rsidRPr="00772CC0">
        <w:rPr>
          <w:rFonts w:ascii="Arial" w:eastAsia="Times New Roman" w:hAnsi="Arial" w:cs="Arial"/>
          <w:iCs/>
          <w:sz w:val="20"/>
          <w:szCs w:val="20"/>
        </w:rPr>
        <w:t>undertake</w:t>
      </w:r>
      <w:proofErr w:type="spellEnd"/>
      <w:r w:rsidRPr="00772CC0">
        <w:rPr>
          <w:rFonts w:ascii="Arial" w:eastAsia="Times New Roman" w:hAnsi="Arial" w:cs="Arial"/>
          <w:iCs/>
          <w:sz w:val="20"/>
          <w:szCs w:val="20"/>
        </w:rPr>
        <w:t xml:space="preserve"> all </w:t>
      </w:r>
      <w:proofErr w:type="spellStart"/>
      <w:r w:rsidRPr="00772CC0">
        <w:rPr>
          <w:rFonts w:ascii="Arial" w:eastAsia="Times New Roman" w:hAnsi="Arial" w:cs="Arial"/>
          <w:iCs/>
          <w:sz w:val="20"/>
          <w:szCs w:val="20"/>
        </w:rPr>
        <w:t>reasonable</w:t>
      </w:r>
      <w:proofErr w:type="spellEnd"/>
      <w:r w:rsidRPr="00772CC0">
        <w:rPr>
          <w:rFonts w:ascii="Arial" w:eastAsia="Times New Roman" w:hAnsi="Arial" w:cs="Arial"/>
          <w:iCs/>
          <w:sz w:val="20"/>
          <w:szCs w:val="20"/>
        </w:rPr>
        <w:t xml:space="preserve"> efforts to </w:t>
      </w:r>
      <w:proofErr w:type="spellStart"/>
      <w:r w:rsidRPr="00772CC0">
        <w:rPr>
          <w:rFonts w:ascii="Arial" w:eastAsia="Times New Roman" w:hAnsi="Arial" w:cs="Arial"/>
          <w:iCs/>
          <w:sz w:val="20"/>
          <w:szCs w:val="20"/>
        </w:rPr>
        <w:t>ensure</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that</w:t>
      </w:r>
      <w:proofErr w:type="spellEnd"/>
      <w:r w:rsidRPr="00772CC0">
        <w:rPr>
          <w:rFonts w:ascii="Arial" w:eastAsia="Times New Roman" w:hAnsi="Arial" w:cs="Arial"/>
          <w:iCs/>
          <w:sz w:val="20"/>
          <w:szCs w:val="20"/>
        </w:rPr>
        <w:t xml:space="preserve"> none of the UNDP </w:t>
      </w:r>
      <w:proofErr w:type="spellStart"/>
      <w:r w:rsidRPr="00772CC0">
        <w:rPr>
          <w:rFonts w:ascii="Arial" w:eastAsia="Times New Roman" w:hAnsi="Arial" w:cs="Arial"/>
          <w:iCs/>
          <w:sz w:val="20"/>
          <w:szCs w:val="20"/>
        </w:rPr>
        <w:t>funds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received</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pursuant</w:t>
      </w:r>
      <w:proofErr w:type="spellEnd"/>
      <w:r w:rsidRPr="00772CC0">
        <w:rPr>
          <w:rFonts w:ascii="Arial" w:eastAsia="Times New Roman" w:hAnsi="Arial" w:cs="Arial"/>
          <w:iCs/>
          <w:sz w:val="20"/>
          <w:szCs w:val="20"/>
        </w:rPr>
        <w:t xml:space="preserve"> to the Project Document are </w:t>
      </w:r>
      <w:proofErr w:type="spellStart"/>
      <w:r w:rsidRPr="00772CC0">
        <w:rPr>
          <w:rFonts w:ascii="Arial" w:eastAsia="Times New Roman" w:hAnsi="Arial" w:cs="Arial"/>
          <w:iCs/>
          <w:sz w:val="20"/>
          <w:szCs w:val="20"/>
        </w:rPr>
        <w:t>used</w:t>
      </w:r>
      <w:proofErr w:type="spellEnd"/>
      <w:r w:rsidRPr="00772CC0">
        <w:rPr>
          <w:rFonts w:ascii="Arial" w:eastAsia="Times New Roman" w:hAnsi="Arial" w:cs="Arial"/>
          <w:iCs/>
          <w:sz w:val="20"/>
          <w:szCs w:val="20"/>
        </w:rPr>
        <w:t xml:space="preserve"> to </w:t>
      </w:r>
      <w:proofErr w:type="spellStart"/>
      <w:r w:rsidRPr="00772CC0">
        <w:rPr>
          <w:rFonts w:ascii="Arial" w:eastAsia="Times New Roman" w:hAnsi="Arial" w:cs="Arial"/>
          <w:iCs/>
          <w:sz w:val="20"/>
          <w:szCs w:val="20"/>
        </w:rPr>
        <w:t>provide</w:t>
      </w:r>
      <w:proofErr w:type="spellEnd"/>
      <w:r w:rsidRPr="00772CC0">
        <w:rPr>
          <w:rFonts w:ascii="Arial" w:eastAsia="Times New Roman" w:hAnsi="Arial" w:cs="Arial"/>
          <w:iCs/>
          <w:sz w:val="20"/>
          <w:szCs w:val="20"/>
        </w:rPr>
        <w:t xml:space="preserve"> support to </w:t>
      </w:r>
      <w:proofErr w:type="spellStart"/>
      <w:r w:rsidRPr="00772CC0">
        <w:rPr>
          <w:rFonts w:ascii="Arial" w:eastAsia="Times New Roman" w:hAnsi="Arial" w:cs="Arial"/>
          <w:iCs/>
          <w:sz w:val="20"/>
          <w:szCs w:val="20"/>
        </w:rPr>
        <w:t>individuals</w:t>
      </w:r>
      <w:proofErr w:type="spellEnd"/>
      <w:r w:rsidRPr="00772CC0">
        <w:rPr>
          <w:rFonts w:ascii="Arial" w:eastAsia="Times New Roman" w:hAnsi="Arial" w:cs="Arial"/>
          <w:iCs/>
          <w:sz w:val="20"/>
          <w:szCs w:val="20"/>
        </w:rPr>
        <w:t xml:space="preserve"> or </w:t>
      </w:r>
      <w:proofErr w:type="spellStart"/>
      <w:r w:rsidRPr="00772CC0">
        <w:rPr>
          <w:rFonts w:ascii="Arial" w:eastAsia="Times New Roman" w:hAnsi="Arial" w:cs="Arial"/>
          <w:iCs/>
          <w:sz w:val="20"/>
          <w:szCs w:val="20"/>
        </w:rPr>
        <w:t>entities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associated</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with</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terrorism</w:t>
      </w:r>
      <w:proofErr w:type="spellEnd"/>
      <w:r w:rsidRPr="00772CC0">
        <w:rPr>
          <w:rFonts w:ascii="Arial" w:eastAsia="Times New Roman" w:hAnsi="Arial" w:cs="Arial"/>
          <w:iCs/>
          <w:sz w:val="20"/>
          <w:szCs w:val="20"/>
        </w:rPr>
        <w:t xml:space="preserve"> and </w:t>
      </w:r>
      <w:proofErr w:type="spellStart"/>
      <w:r w:rsidRPr="00772CC0">
        <w:rPr>
          <w:rFonts w:ascii="Arial" w:eastAsia="Times New Roman" w:hAnsi="Arial" w:cs="Arial"/>
          <w:iCs/>
          <w:sz w:val="20"/>
          <w:szCs w:val="20"/>
        </w:rPr>
        <w:t>that</w:t>
      </w:r>
      <w:proofErr w:type="spellEnd"/>
      <w:r w:rsidRPr="00772CC0">
        <w:rPr>
          <w:rFonts w:ascii="Arial" w:eastAsia="Times New Roman" w:hAnsi="Arial" w:cs="Arial"/>
          <w:iCs/>
          <w:sz w:val="20"/>
          <w:szCs w:val="20"/>
        </w:rPr>
        <w:t xml:space="preserve"> the </w:t>
      </w:r>
      <w:proofErr w:type="spellStart"/>
      <w:r w:rsidRPr="00772CC0">
        <w:rPr>
          <w:rFonts w:ascii="Arial" w:eastAsia="Times New Roman" w:hAnsi="Arial" w:cs="Arial"/>
          <w:iCs/>
          <w:sz w:val="20"/>
          <w:szCs w:val="20"/>
        </w:rPr>
        <w:t>recipients</w:t>
      </w:r>
      <w:proofErr w:type="spellEnd"/>
      <w:r w:rsidRPr="00772CC0">
        <w:rPr>
          <w:rFonts w:ascii="Arial" w:eastAsia="Times New Roman" w:hAnsi="Arial" w:cs="Arial"/>
          <w:iCs/>
          <w:sz w:val="20"/>
          <w:szCs w:val="20"/>
        </w:rPr>
        <w:t xml:space="preserve"> of </w:t>
      </w:r>
      <w:proofErr w:type="spellStart"/>
      <w:r w:rsidRPr="00772CC0">
        <w:rPr>
          <w:rFonts w:ascii="Arial" w:eastAsia="Times New Roman" w:hAnsi="Arial" w:cs="Arial"/>
          <w:iCs/>
          <w:sz w:val="20"/>
          <w:szCs w:val="20"/>
        </w:rPr>
        <w:t>any</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amounts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provided</w:t>
      </w:r>
      <w:proofErr w:type="spellEnd"/>
      <w:r w:rsidRPr="00772CC0">
        <w:rPr>
          <w:rFonts w:ascii="Arial" w:eastAsia="Times New Roman" w:hAnsi="Arial" w:cs="Arial"/>
          <w:iCs/>
          <w:sz w:val="20"/>
          <w:szCs w:val="20"/>
        </w:rPr>
        <w:t xml:space="preserve"> by UNDP </w:t>
      </w:r>
      <w:proofErr w:type="spellStart"/>
      <w:r w:rsidRPr="00772CC0">
        <w:rPr>
          <w:rFonts w:ascii="Arial" w:eastAsia="Times New Roman" w:hAnsi="Arial" w:cs="Arial"/>
          <w:iCs/>
          <w:sz w:val="20"/>
          <w:szCs w:val="20"/>
        </w:rPr>
        <w:t>hereunder</w:t>
      </w:r>
      <w:proofErr w:type="spellEnd"/>
      <w:r w:rsidRPr="00772CC0">
        <w:rPr>
          <w:rFonts w:ascii="Arial" w:eastAsia="Times New Roman" w:hAnsi="Arial" w:cs="Arial"/>
          <w:iCs/>
          <w:sz w:val="20"/>
          <w:szCs w:val="20"/>
        </w:rPr>
        <w:t xml:space="preserve"> do not </w:t>
      </w:r>
      <w:proofErr w:type="spellStart"/>
      <w:r w:rsidRPr="00772CC0">
        <w:rPr>
          <w:rFonts w:ascii="Arial" w:eastAsia="Times New Roman" w:hAnsi="Arial" w:cs="Arial"/>
          <w:iCs/>
          <w:sz w:val="20"/>
          <w:szCs w:val="20"/>
        </w:rPr>
        <w:t>appear</w:t>
      </w:r>
      <w:proofErr w:type="spellEnd"/>
      <w:r w:rsidRPr="00772CC0">
        <w:rPr>
          <w:rFonts w:ascii="Arial" w:eastAsia="Times New Roman" w:hAnsi="Arial" w:cs="Arial"/>
          <w:iCs/>
          <w:sz w:val="20"/>
          <w:szCs w:val="20"/>
        </w:rPr>
        <w:t xml:space="preserve"> on the </w:t>
      </w:r>
      <w:proofErr w:type="spellStart"/>
      <w:r w:rsidRPr="00772CC0">
        <w:rPr>
          <w:rFonts w:ascii="Arial" w:eastAsia="Times New Roman" w:hAnsi="Arial" w:cs="Arial"/>
          <w:iCs/>
          <w:sz w:val="20"/>
          <w:szCs w:val="20"/>
        </w:rPr>
        <w:t>list</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maintained</w:t>
      </w:r>
      <w:proofErr w:type="spellEnd"/>
      <w:r w:rsidRPr="00772CC0">
        <w:rPr>
          <w:rFonts w:ascii="Arial" w:eastAsia="Times New Roman" w:hAnsi="Arial" w:cs="Arial"/>
          <w:iCs/>
          <w:sz w:val="20"/>
          <w:szCs w:val="20"/>
        </w:rPr>
        <w:t xml:space="preserve"> by the Security Council </w:t>
      </w:r>
      <w:proofErr w:type="spellStart"/>
      <w:r w:rsidRPr="00772CC0">
        <w:rPr>
          <w:rFonts w:ascii="Arial" w:eastAsia="Times New Roman" w:hAnsi="Arial" w:cs="Arial"/>
          <w:iCs/>
          <w:sz w:val="20"/>
          <w:szCs w:val="20"/>
        </w:rPr>
        <w:t>Committee</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established</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pursuant</w:t>
      </w:r>
      <w:proofErr w:type="spellEnd"/>
      <w:r w:rsidRPr="00772CC0">
        <w:rPr>
          <w:rFonts w:ascii="Arial" w:eastAsia="Times New Roman" w:hAnsi="Arial" w:cs="Arial"/>
          <w:iCs/>
          <w:sz w:val="20"/>
          <w:szCs w:val="20"/>
        </w:rPr>
        <w:t xml:space="preserve"> to </w:t>
      </w:r>
      <w:proofErr w:type="spellStart"/>
      <w:r w:rsidRPr="00772CC0">
        <w:rPr>
          <w:rFonts w:ascii="Arial" w:eastAsia="Times New Roman" w:hAnsi="Arial" w:cs="Arial"/>
          <w:iCs/>
          <w:sz w:val="20"/>
          <w:szCs w:val="20"/>
        </w:rPr>
        <w:t>resolution</w:t>
      </w:r>
      <w:proofErr w:type="spellEnd"/>
      <w:r w:rsidRPr="00772CC0">
        <w:rPr>
          <w:rFonts w:ascii="Arial" w:eastAsia="Times New Roman" w:hAnsi="Arial" w:cs="Arial"/>
          <w:iCs/>
          <w:sz w:val="20"/>
          <w:szCs w:val="20"/>
        </w:rPr>
        <w:t xml:space="preserve"> 1267 (1999). The </w:t>
      </w:r>
      <w:proofErr w:type="spellStart"/>
      <w:r w:rsidRPr="00772CC0">
        <w:rPr>
          <w:rFonts w:ascii="Arial" w:eastAsia="Times New Roman" w:hAnsi="Arial" w:cs="Arial"/>
          <w:iCs/>
          <w:sz w:val="20"/>
          <w:szCs w:val="20"/>
        </w:rPr>
        <w:t>list</w:t>
      </w:r>
      <w:proofErr w:type="spellEnd"/>
      <w:r w:rsidRPr="00772CC0">
        <w:rPr>
          <w:rFonts w:ascii="Arial" w:eastAsia="Times New Roman" w:hAnsi="Arial" w:cs="Arial"/>
          <w:iCs/>
          <w:sz w:val="20"/>
          <w:szCs w:val="20"/>
        </w:rPr>
        <w:t xml:space="preserve"> can </w:t>
      </w:r>
      <w:proofErr w:type="spellStart"/>
      <w:r w:rsidRPr="00772CC0">
        <w:rPr>
          <w:rFonts w:ascii="Arial" w:eastAsia="Times New Roman" w:hAnsi="Arial" w:cs="Arial"/>
          <w:iCs/>
          <w:sz w:val="20"/>
          <w:szCs w:val="20"/>
        </w:rPr>
        <w:t>be</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accessed</w:t>
      </w:r>
      <w:proofErr w:type="spellEnd"/>
      <w:r w:rsidRPr="00772CC0">
        <w:rPr>
          <w:rFonts w:ascii="Arial" w:eastAsia="Times New Roman" w:hAnsi="Arial" w:cs="Arial"/>
          <w:iCs/>
          <w:sz w:val="20"/>
          <w:szCs w:val="20"/>
        </w:rPr>
        <w:t xml:space="preserve"> via </w:t>
      </w:r>
      <w:hyperlink r:id="rId25" w:history="1">
        <w:r w:rsidRPr="00772CC0">
          <w:rPr>
            <w:rFonts w:ascii="Arial" w:eastAsia="Times New Roman" w:hAnsi="Arial" w:cs="Arial"/>
            <w:color w:val="0000FF"/>
            <w:sz w:val="20"/>
            <w:szCs w:val="20"/>
            <w:u w:val="single"/>
          </w:rPr>
          <w:t>http://www.un.org/sc/committees/1267/aq_sanctions_list.shtml</w:t>
        </w:r>
      </w:hyperlink>
      <w:r w:rsidRPr="00772CC0">
        <w:rPr>
          <w:rFonts w:ascii="Arial" w:eastAsia="Times New Roman" w:hAnsi="Arial" w:cs="Arial"/>
          <w:iCs/>
          <w:color w:val="000080"/>
          <w:sz w:val="20"/>
          <w:szCs w:val="20"/>
        </w:rPr>
        <w:t xml:space="preserve">. </w:t>
      </w:r>
      <w:r w:rsidRPr="00772CC0">
        <w:rPr>
          <w:rFonts w:ascii="Arial" w:eastAsia="Times New Roman" w:hAnsi="Arial" w:cs="Arial"/>
          <w:iCs/>
          <w:sz w:val="20"/>
          <w:szCs w:val="20"/>
        </w:rPr>
        <w:t xml:space="preserve">This provision must </w:t>
      </w:r>
      <w:proofErr w:type="spellStart"/>
      <w:r w:rsidRPr="00772CC0">
        <w:rPr>
          <w:rFonts w:ascii="Arial" w:eastAsia="Times New Roman" w:hAnsi="Arial" w:cs="Arial"/>
          <w:iCs/>
          <w:sz w:val="20"/>
          <w:szCs w:val="20"/>
        </w:rPr>
        <w:t>be</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included</w:t>
      </w:r>
      <w:proofErr w:type="spellEnd"/>
      <w:r w:rsidRPr="00772CC0">
        <w:rPr>
          <w:rFonts w:ascii="Arial" w:eastAsia="Times New Roman" w:hAnsi="Arial" w:cs="Arial"/>
          <w:iCs/>
          <w:sz w:val="20"/>
          <w:szCs w:val="20"/>
        </w:rPr>
        <w:t xml:space="preserve"> in all </w:t>
      </w:r>
      <w:proofErr w:type="spellStart"/>
      <w:r w:rsidRPr="00772CC0">
        <w:rPr>
          <w:rFonts w:ascii="Arial" w:eastAsia="Times New Roman" w:hAnsi="Arial" w:cs="Arial"/>
          <w:iCs/>
          <w:sz w:val="20"/>
          <w:szCs w:val="20"/>
        </w:rPr>
        <w:t>sub-contracts</w:t>
      </w:r>
      <w:proofErr w:type="spellEnd"/>
      <w:r w:rsidRPr="00772CC0">
        <w:rPr>
          <w:rFonts w:ascii="Arial" w:eastAsia="Times New Roman" w:hAnsi="Arial" w:cs="Arial"/>
          <w:iCs/>
          <w:sz w:val="20"/>
          <w:szCs w:val="20"/>
        </w:rPr>
        <w:t xml:space="preserve"> or </w:t>
      </w:r>
      <w:proofErr w:type="spellStart"/>
      <w:r w:rsidRPr="00772CC0">
        <w:rPr>
          <w:rFonts w:ascii="Arial" w:eastAsia="Times New Roman" w:hAnsi="Arial" w:cs="Arial"/>
          <w:iCs/>
          <w:sz w:val="20"/>
          <w:szCs w:val="20"/>
        </w:rPr>
        <w:t>sub-agreements</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entered</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into</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under</w:t>
      </w:r>
      <w:proofErr w:type="spellEnd"/>
      <w:r w:rsidRPr="00772CC0">
        <w:rPr>
          <w:rFonts w:ascii="Arial" w:eastAsia="Times New Roman" w:hAnsi="Arial" w:cs="Arial"/>
          <w:iCs/>
          <w:sz w:val="20"/>
          <w:szCs w:val="20"/>
        </w:rPr>
        <w:t xml:space="preserve"> </w:t>
      </w:r>
      <w:proofErr w:type="spellStart"/>
      <w:r w:rsidRPr="00772CC0">
        <w:rPr>
          <w:rFonts w:ascii="Arial" w:eastAsia="Times New Roman" w:hAnsi="Arial" w:cs="Arial"/>
          <w:iCs/>
          <w:sz w:val="20"/>
          <w:szCs w:val="20"/>
        </w:rPr>
        <w:t>this</w:t>
      </w:r>
      <w:proofErr w:type="spellEnd"/>
      <w:r w:rsidRPr="00772CC0">
        <w:rPr>
          <w:rFonts w:ascii="Arial" w:eastAsia="Times New Roman" w:hAnsi="Arial" w:cs="Arial"/>
          <w:iCs/>
          <w:sz w:val="20"/>
          <w:szCs w:val="20"/>
        </w:rPr>
        <w:t xml:space="preserve"> Project Document. </w:t>
      </w:r>
    </w:p>
    <w:p w:rsidR="00772CC0" w:rsidRPr="00772CC0" w:rsidRDefault="00772CC0" w:rsidP="004443A1">
      <w:pPr>
        <w:numPr>
          <w:ilvl w:val="0"/>
          <w:numId w:val="14"/>
        </w:numPr>
        <w:spacing w:before="100" w:beforeAutospacing="1" w:after="240" w:line="240" w:lineRule="auto"/>
        <w:ind w:left="360"/>
        <w:jc w:val="both"/>
        <w:rPr>
          <w:rFonts w:ascii="Arial" w:eastAsia="Times New Roman" w:hAnsi="Arial" w:cs="Arial"/>
          <w:sz w:val="20"/>
          <w:szCs w:val="20"/>
          <w:u w:val="single"/>
        </w:rPr>
      </w:pPr>
      <w:r w:rsidRPr="00772CC0">
        <w:rPr>
          <w:rFonts w:ascii="Arial" w:eastAsia="Times New Roman" w:hAnsi="Arial" w:cs="Arial"/>
          <w:sz w:val="20"/>
          <w:szCs w:val="20"/>
        </w:rPr>
        <w:t xml:space="preserve">Consistent </w:t>
      </w:r>
      <w:proofErr w:type="spellStart"/>
      <w:r w:rsidRPr="00772CC0">
        <w:rPr>
          <w:rFonts w:ascii="Arial" w:eastAsia="Times New Roman" w:hAnsi="Arial" w:cs="Arial"/>
          <w:sz w:val="20"/>
          <w:szCs w:val="20"/>
        </w:rPr>
        <w:t>with</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UNDP’s</w:t>
      </w:r>
      <w:proofErr w:type="spellEnd"/>
      <w:r w:rsidRPr="00772CC0">
        <w:rPr>
          <w:rFonts w:ascii="Arial" w:eastAsia="Times New Roman" w:hAnsi="Arial" w:cs="Arial"/>
          <w:sz w:val="20"/>
          <w:szCs w:val="20"/>
        </w:rPr>
        <w:t xml:space="preserve"> Programme and Operations </w:t>
      </w:r>
      <w:proofErr w:type="spellStart"/>
      <w:r w:rsidRPr="00772CC0">
        <w:rPr>
          <w:rFonts w:ascii="Arial" w:eastAsia="Times New Roman" w:hAnsi="Arial" w:cs="Arial"/>
          <w:sz w:val="20"/>
          <w:szCs w:val="20"/>
        </w:rPr>
        <w:t>Policies</w:t>
      </w:r>
      <w:proofErr w:type="spellEnd"/>
      <w:r w:rsidRPr="00772CC0">
        <w:rPr>
          <w:rFonts w:ascii="Arial" w:eastAsia="Times New Roman" w:hAnsi="Arial" w:cs="Arial"/>
          <w:sz w:val="20"/>
          <w:szCs w:val="20"/>
        </w:rPr>
        <w:t xml:space="preserve"> and </w:t>
      </w:r>
      <w:proofErr w:type="spellStart"/>
      <w:r w:rsidRPr="00772CC0">
        <w:rPr>
          <w:rFonts w:ascii="Arial" w:eastAsia="Times New Roman" w:hAnsi="Arial" w:cs="Arial"/>
          <w:sz w:val="20"/>
          <w:szCs w:val="20"/>
        </w:rPr>
        <w:t>Procedures</w:t>
      </w:r>
      <w:proofErr w:type="spellEnd"/>
      <w:r w:rsidRPr="00772CC0">
        <w:rPr>
          <w:rFonts w:ascii="Arial" w:eastAsia="Times New Roman" w:hAnsi="Arial" w:cs="Arial"/>
          <w:sz w:val="20"/>
          <w:szCs w:val="20"/>
        </w:rPr>
        <w:t xml:space="preserve">, social and </w:t>
      </w:r>
      <w:proofErr w:type="spellStart"/>
      <w:r w:rsidRPr="00772CC0">
        <w:rPr>
          <w:rFonts w:ascii="Arial" w:eastAsia="Times New Roman" w:hAnsi="Arial" w:cs="Arial"/>
          <w:sz w:val="20"/>
          <w:szCs w:val="20"/>
        </w:rPr>
        <w:t>environmental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sustainability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will</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be</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enhanced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through</w:t>
      </w:r>
      <w:proofErr w:type="spellEnd"/>
      <w:r w:rsidRPr="00772CC0">
        <w:rPr>
          <w:rFonts w:ascii="Arial" w:eastAsia="Times New Roman" w:hAnsi="Arial" w:cs="Arial"/>
          <w:sz w:val="20"/>
          <w:szCs w:val="20"/>
        </w:rPr>
        <w:t xml:space="preserve"> application of the UNDP Social and </w:t>
      </w:r>
      <w:proofErr w:type="spellStart"/>
      <w:r w:rsidRPr="00772CC0">
        <w:rPr>
          <w:rFonts w:ascii="Arial" w:eastAsia="Times New Roman" w:hAnsi="Arial" w:cs="Arial"/>
          <w:sz w:val="20"/>
          <w:szCs w:val="20"/>
        </w:rPr>
        <w:t>Environmental</w:t>
      </w:r>
      <w:proofErr w:type="spellEnd"/>
      <w:r w:rsidRPr="00772CC0">
        <w:rPr>
          <w:rFonts w:ascii="Arial" w:eastAsia="Times New Roman" w:hAnsi="Arial" w:cs="Arial"/>
          <w:sz w:val="20"/>
          <w:szCs w:val="20"/>
        </w:rPr>
        <w:t xml:space="preserve"> Standards (http://www.undp.org/ses) and </w:t>
      </w:r>
      <w:proofErr w:type="spellStart"/>
      <w:r w:rsidRPr="00772CC0">
        <w:rPr>
          <w:rFonts w:ascii="Arial" w:eastAsia="Times New Roman" w:hAnsi="Arial" w:cs="Arial"/>
          <w:sz w:val="20"/>
          <w:szCs w:val="20"/>
        </w:rPr>
        <w:t>related</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Accountability</w:t>
      </w:r>
      <w:proofErr w:type="spellEnd"/>
      <w:r w:rsidRPr="00772CC0">
        <w:rPr>
          <w:rFonts w:ascii="Arial" w:eastAsia="Times New Roman" w:hAnsi="Arial" w:cs="Arial"/>
          <w:sz w:val="20"/>
          <w:szCs w:val="20"/>
        </w:rPr>
        <w:t xml:space="preserve"> </w:t>
      </w:r>
      <w:proofErr w:type="spellStart"/>
      <w:r w:rsidRPr="00772CC0">
        <w:rPr>
          <w:rFonts w:ascii="Arial" w:eastAsia="Times New Roman" w:hAnsi="Arial" w:cs="Arial"/>
          <w:sz w:val="20"/>
          <w:szCs w:val="20"/>
        </w:rPr>
        <w:t>Mechanism</w:t>
      </w:r>
      <w:proofErr w:type="spellEnd"/>
      <w:r w:rsidRPr="00772CC0">
        <w:rPr>
          <w:rFonts w:ascii="Arial" w:eastAsia="Times New Roman" w:hAnsi="Arial" w:cs="Arial"/>
          <w:sz w:val="20"/>
          <w:szCs w:val="20"/>
        </w:rPr>
        <w:t xml:space="preserve"> (http://www.undp.org/secu-srm).  </w:t>
      </w:r>
      <w:r w:rsidRPr="00772CC0">
        <w:rPr>
          <w:rFonts w:ascii="Arial" w:eastAsia="Times New Roman" w:hAnsi="Arial" w:cs="Arial"/>
          <w:color w:val="000000"/>
          <w:sz w:val="20"/>
          <w:szCs w:val="20"/>
        </w:rPr>
        <w:t> </w:t>
      </w:r>
    </w:p>
    <w:p w:rsidR="00772CC0" w:rsidRPr="00772CC0" w:rsidRDefault="00772CC0" w:rsidP="004443A1">
      <w:pPr>
        <w:numPr>
          <w:ilvl w:val="0"/>
          <w:numId w:val="14"/>
        </w:numPr>
        <w:autoSpaceDE w:val="0"/>
        <w:autoSpaceDN w:val="0"/>
        <w:adjustRightInd w:val="0"/>
        <w:spacing w:after="0" w:line="240" w:lineRule="auto"/>
        <w:ind w:left="360"/>
        <w:jc w:val="both"/>
        <w:rPr>
          <w:rFonts w:ascii="Arial" w:eastAsia="Calibri" w:hAnsi="Arial" w:cs="Arial"/>
          <w:color w:val="000000"/>
          <w:sz w:val="20"/>
          <w:szCs w:val="20"/>
        </w:rPr>
      </w:pPr>
      <w:r w:rsidRPr="00772CC0">
        <w:rPr>
          <w:rFonts w:ascii="Arial" w:eastAsia="Calibri" w:hAnsi="Arial" w:cs="Arial"/>
          <w:color w:val="101010"/>
          <w:spacing w:val="-6"/>
          <w:kern w:val="1"/>
          <w:sz w:val="20"/>
          <w:szCs w:val="20"/>
        </w:rPr>
        <w:t xml:space="preserve">The </w:t>
      </w:r>
      <w:proofErr w:type="spellStart"/>
      <w:r w:rsidRPr="00772CC0">
        <w:rPr>
          <w:rFonts w:ascii="Arial" w:eastAsia="Calibri" w:hAnsi="Arial" w:cs="Arial"/>
          <w:color w:val="101010"/>
          <w:spacing w:val="-6"/>
          <w:kern w:val="1"/>
          <w:sz w:val="20"/>
          <w:szCs w:val="20"/>
        </w:rPr>
        <w:t>Implementing</w:t>
      </w:r>
      <w:proofErr w:type="spellEnd"/>
      <w:r w:rsidRPr="00772CC0">
        <w:rPr>
          <w:rFonts w:ascii="Arial" w:eastAsia="Calibri" w:hAnsi="Arial" w:cs="Arial"/>
          <w:color w:val="101010"/>
          <w:spacing w:val="-6"/>
          <w:kern w:val="1"/>
          <w:sz w:val="20"/>
          <w:szCs w:val="20"/>
        </w:rPr>
        <w:t xml:space="preserve"> Partner </w:t>
      </w:r>
      <w:proofErr w:type="spellStart"/>
      <w:proofErr w:type="gramStart"/>
      <w:r w:rsidRPr="00772CC0">
        <w:rPr>
          <w:rFonts w:ascii="Arial" w:eastAsia="Calibri" w:hAnsi="Arial" w:cs="Arial"/>
          <w:color w:val="101010"/>
          <w:spacing w:val="-6"/>
          <w:kern w:val="1"/>
          <w:sz w:val="20"/>
          <w:szCs w:val="20"/>
        </w:rPr>
        <w:t>shall</w:t>
      </w:r>
      <w:proofErr w:type="spellEnd"/>
      <w:r w:rsidRPr="00772CC0">
        <w:rPr>
          <w:rFonts w:ascii="Arial" w:eastAsia="Calibri" w:hAnsi="Arial" w:cs="Arial"/>
          <w:color w:val="101010"/>
          <w:spacing w:val="-6"/>
          <w:kern w:val="1"/>
          <w:sz w:val="20"/>
          <w:szCs w:val="20"/>
        </w:rPr>
        <w:t>:</w:t>
      </w:r>
      <w:proofErr w:type="gramEnd"/>
      <w:r w:rsidRPr="00772CC0">
        <w:rPr>
          <w:rFonts w:ascii="Arial" w:eastAsia="Calibri" w:hAnsi="Arial" w:cs="Arial"/>
          <w:color w:val="101010"/>
          <w:spacing w:val="-6"/>
          <w:kern w:val="1"/>
          <w:sz w:val="20"/>
          <w:szCs w:val="20"/>
        </w:rPr>
        <w:t xml:space="preserve"> (a) </w:t>
      </w:r>
      <w:proofErr w:type="spellStart"/>
      <w:r w:rsidRPr="00772CC0">
        <w:rPr>
          <w:rFonts w:ascii="Arial" w:eastAsia="Calibri" w:hAnsi="Arial" w:cs="Arial"/>
          <w:color w:val="101010"/>
          <w:spacing w:val="-6"/>
          <w:kern w:val="1"/>
          <w:sz w:val="20"/>
          <w:szCs w:val="20"/>
        </w:rPr>
        <w:t>conduct</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project</w:t>
      </w:r>
      <w:proofErr w:type="spellEnd"/>
      <w:r w:rsidRPr="00772CC0">
        <w:rPr>
          <w:rFonts w:ascii="Arial" w:eastAsia="Calibri" w:hAnsi="Arial" w:cs="Arial"/>
          <w:color w:val="101010"/>
          <w:spacing w:val="-6"/>
          <w:kern w:val="1"/>
          <w:sz w:val="20"/>
          <w:szCs w:val="20"/>
        </w:rPr>
        <w:t xml:space="preserve"> and programme-</w:t>
      </w:r>
      <w:proofErr w:type="spellStart"/>
      <w:r w:rsidRPr="00772CC0">
        <w:rPr>
          <w:rFonts w:ascii="Arial" w:eastAsia="Calibri" w:hAnsi="Arial" w:cs="Arial"/>
          <w:color w:val="101010"/>
          <w:spacing w:val="-6"/>
          <w:kern w:val="1"/>
          <w:sz w:val="20"/>
          <w:szCs w:val="20"/>
        </w:rPr>
        <w:t>related</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activities</w:t>
      </w:r>
      <w:proofErr w:type="spellEnd"/>
      <w:r w:rsidRPr="00772CC0">
        <w:rPr>
          <w:rFonts w:ascii="Arial" w:eastAsia="Calibri" w:hAnsi="Arial" w:cs="Arial"/>
          <w:color w:val="101010"/>
          <w:spacing w:val="-6"/>
          <w:kern w:val="1"/>
          <w:sz w:val="20"/>
          <w:szCs w:val="20"/>
        </w:rPr>
        <w:t xml:space="preserve"> in a </w:t>
      </w:r>
      <w:proofErr w:type="spellStart"/>
      <w:r w:rsidRPr="00772CC0">
        <w:rPr>
          <w:rFonts w:ascii="Arial" w:eastAsia="Calibri" w:hAnsi="Arial" w:cs="Arial"/>
          <w:color w:val="101010"/>
          <w:spacing w:val="-6"/>
          <w:kern w:val="1"/>
          <w:sz w:val="20"/>
          <w:szCs w:val="20"/>
        </w:rPr>
        <w:t>manner</w:t>
      </w:r>
      <w:proofErr w:type="spellEnd"/>
      <w:r w:rsidRPr="00772CC0">
        <w:rPr>
          <w:rFonts w:ascii="Arial" w:eastAsia="Calibri" w:hAnsi="Arial" w:cs="Arial"/>
          <w:color w:val="101010"/>
          <w:spacing w:val="-6"/>
          <w:kern w:val="1"/>
          <w:sz w:val="20"/>
          <w:szCs w:val="20"/>
        </w:rPr>
        <w:t xml:space="preserve"> consistent </w:t>
      </w:r>
      <w:proofErr w:type="spellStart"/>
      <w:r w:rsidRPr="00772CC0">
        <w:rPr>
          <w:rFonts w:ascii="Arial" w:eastAsia="Calibri" w:hAnsi="Arial" w:cs="Arial"/>
          <w:color w:val="101010"/>
          <w:spacing w:val="-6"/>
          <w:kern w:val="1"/>
          <w:sz w:val="20"/>
          <w:szCs w:val="20"/>
        </w:rPr>
        <w:t>with</w:t>
      </w:r>
      <w:proofErr w:type="spellEnd"/>
      <w:r w:rsidRPr="00772CC0">
        <w:rPr>
          <w:rFonts w:ascii="Arial" w:eastAsia="Calibri" w:hAnsi="Arial" w:cs="Arial"/>
          <w:color w:val="101010"/>
          <w:spacing w:val="-6"/>
          <w:kern w:val="1"/>
          <w:sz w:val="20"/>
          <w:szCs w:val="20"/>
        </w:rPr>
        <w:t xml:space="preserve"> the UNDP Social and </w:t>
      </w:r>
      <w:proofErr w:type="spellStart"/>
      <w:r w:rsidRPr="00772CC0">
        <w:rPr>
          <w:rFonts w:ascii="Arial" w:eastAsia="Calibri" w:hAnsi="Arial" w:cs="Arial"/>
          <w:color w:val="101010"/>
          <w:spacing w:val="-6"/>
          <w:kern w:val="1"/>
          <w:sz w:val="20"/>
          <w:szCs w:val="20"/>
        </w:rPr>
        <w:t>Environmental</w:t>
      </w:r>
      <w:proofErr w:type="spellEnd"/>
      <w:r w:rsidRPr="00772CC0">
        <w:rPr>
          <w:rFonts w:ascii="Arial" w:eastAsia="Calibri" w:hAnsi="Arial" w:cs="Arial"/>
          <w:color w:val="101010"/>
          <w:spacing w:val="-6"/>
          <w:kern w:val="1"/>
          <w:sz w:val="20"/>
          <w:szCs w:val="20"/>
        </w:rPr>
        <w:t xml:space="preserve"> Standards, (b) </w:t>
      </w:r>
      <w:proofErr w:type="spellStart"/>
      <w:r w:rsidRPr="00772CC0">
        <w:rPr>
          <w:rFonts w:ascii="Arial" w:eastAsia="Calibri" w:hAnsi="Arial" w:cs="Arial"/>
          <w:color w:val="101010"/>
          <w:spacing w:val="-6"/>
          <w:kern w:val="1"/>
          <w:sz w:val="20"/>
          <w:szCs w:val="20"/>
        </w:rPr>
        <w:t>implement</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any</w:t>
      </w:r>
      <w:proofErr w:type="spellEnd"/>
      <w:r w:rsidRPr="00772CC0">
        <w:rPr>
          <w:rFonts w:ascii="Arial" w:eastAsia="Calibri" w:hAnsi="Arial" w:cs="Arial"/>
          <w:color w:val="101010"/>
          <w:spacing w:val="-6"/>
          <w:kern w:val="1"/>
          <w:sz w:val="20"/>
          <w:szCs w:val="20"/>
        </w:rPr>
        <w:t xml:space="preserve"> management or mitigation plan </w:t>
      </w:r>
      <w:proofErr w:type="spellStart"/>
      <w:r w:rsidRPr="00772CC0">
        <w:rPr>
          <w:rFonts w:ascii="Arial" w:eastAsia="Calibri" w:hAnsi="Arial" w:cs="Arial"/>
          <w:color w:val="101010"/>
          <w:spacing w:val="-6"/>
          <w:kern w:val="1"/>
          <w:sz w:val="20"/>
          <w:szCs w:val="20"/>
        </w:rPr>
        <w:t>prepared</w:t>
      </w:r>
      <w:proofErr w:type="spellEnd"/>
      <w:r w:rsidRPr="00772CC0">
        <w:rPr>
          <w:rFonts w:ascii="Arial" w:eastAsia="Calibri" w:hAnsi="Arial" w:cs="Arial"/>
          <w:color w:val="101010"/>
          <w:spacing w:val="-6"/>
          <w:kern w:val="1"/>
          <w:sz w:val="20"/>
          <w:szCs w:val="20"/>
        </w:rPr>
        <w:t xml:space="preserve"> for the </w:t>
      </w:r>
      <w:proofErr w:type="spellStart"/>
      <w:r w:rsidRPr="00772CC0">
        <w:rPr>
          <w:rFonts w:ascii="Arial" w:eastAsia="Calibri" w:hAnsi="Arial" w:cs="Arial"/>
          <w:color w:val="101010"/>
          <w:spacing w:val="-6"/>
          <w:kern w:val="1"/>
          <w:sz w:val="20"/>
          <w:szCs w:val="20"/>
        </w:rPr>
        <w:t>project</w:t>
      </w:r>
      <w:proofErr w:type="spellEnd"/>
      <w:r w:rsidRPr="00772CC0">
        <w:rPr>
          <w:rFonts w:ascii="Arial" w:eastAsia="Calibri" w:hAnsi="Arial" w:cs="Arial"/>
          <w:color w:val="101010"/>
          <w:spacing w:val="-6"/>
          <w:kern w:val="1"/>
          <w:sz w:val="20"/>
          <w:szCs w:val="20"/>
        </w:rPr>
        <w:t xml:space="preserve"> or programme to </w:t>
      </w:r>
      <w:proofErr w:type="spellStart"/>
      <w:r w:rsidRPr="00772CC0">
        <w:rPr>
          <w:rFonts w:ascii="Arial" w:eastAsia="Calibri" w:hAnsi="Arial" w:cs="Arial"/>
          <w:color w:val="101010"/>
          <w:spacing w:val="-6"/>
          <w:kern w:val="1"/>
          <w:sz w:val="20"/>
          <w:szCs w:val="20"/>
        </w:rPr>
        <w:t>comply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with</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such</w:t>
      </w:r>
      <w:proofErr w:type="spellEnd"/>
      <w:r w:rsidRPr="00772CC0">
        <w:rPr>
          <w:rFonts w:ascii="Arial" w:eastAsia="Calibri" w:hAnsi="Arial" w:cs="Arial"/>
          <w:color w:val="101010"/>
          <w:spacing w:val="-6"/>
          <w:kern w:val="1"/>
          <w:sz w:val="20"/>
          <w:szCs w:val="20"/>
        </w:rPr>
        <w:t xml:space="preserve"> standards, and (c) engage in a constructive and </w:t>
      </w:r>
      <w:proofErr w:type="spellStart"/>
      <w:r w:rsidRPr="00772CC0">
        <w:rPr>
          <w:rFonts w:ascii="Arial" w:eastAsia="Calibri" w:hAnsi="Arial" w:cs="Arial"/>
          <w:color w:val="101010"/>
          <w:spacing w:val="-6"/>
          <w:kern w:val="1"/>
          <w:sz w:val="20"/>
          <w:szCs w:val="20"/>
        </w:rPr>
        <w:t>timely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manner</w:t>
      </w:r>
      <w:proofErr w:type="spellEnd"/>
      <w:r w:rsidRPr="00772CC0">
        <w:rPr>
          <w:rFonts w:ascii="Arial" w:eastAsia="Calibri" w:hAnsi="Arial" w:cs="Arial"/>
          <w:color w:val="101010"/>
          <w:spacing w:val="-6"/>
          <w:kern w:val="1"/>
          <w:sz w:val="20"/>
          <w:szCs w:val="20"/>
        </w:rPr>
        <w:t xml:space="preserve"> to </w:t>
      </w:r>
      <w:proofErr w:type="spellStart"/>
      <w:r w:rsidRPr="00772CC0">
        <w:rPr>
          <w:rFonts w:ascii="Arial" w:eastAsia="Calibri" w:hAnsi="Arial" w:cs="Arial"/>
          <w:color w:val="101010"/>
          <w:spacing w:val="-6"/>
          <w:kern w:val="1"/>
          <w:sz w:val="20"/>
          <w:szCs w:val="20"/>
        </w:rPr>
        <w:t>address</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any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concerns</w:t>
      </w:r>
      <w:proofErr w:type="spellEnd"/>
      <w:r w:rsidRPr="00772CC0">
        <w:rPr>
          <w:rFonts w:ascii="Arial" w:eastAsia="Calibri" w:hAnsi="Arial" w:cs="Arial"/>
          <w:color w:val="101010"/>
          <w:spacing w:val="-6"/>
          <w:kern w:val="1"/>
          <w:sz w:val="20"/>
          <w:szCs w:val="20"/>
        </w:rPr>
        <w:t xml:space="preserve"> and complaints </w:t>
      </w:r>
      <w:proofErr w:type="spellStart"/>
      <w:r w:rsidRPr="00772CC0">
        <w:rPr>
          <w:rFonts w:ascii="Arial" w:eastAsia="Calibri" w:hAnsi="Arial" w:cs="Arial"/>
          <w:color w:val="101010"/>
          <w:spacing w:val="-6"/>
          <w:kern w:val="1"/>
          <w:sz w:val="20"/>
          <w:szCs w:val="20"/>
        </w:rPr>
        <w:t>raised</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through</w:t>
      </w:r>
      <w:proofErr w:type="spellEnd"/>
      <w:r w:rsidRPr="00772CC0">
        <w:rPr>
          <w:rFonts w:ascii="Arial" w:eastAsia="Calibri" w:hAnsi="Arial" w:cs="Arial"/>
          <w:color w:val="101010"/>
          <w:spacing w:val="-6"/>
          <w:kern w:val="1"/>
          <w:sz w:val="20"/>
          <w:szCs w:val="20"/>
        </w:rPr>
        <w:t xml:space="preserve"> the </w:t>
      </w:r>
      <w:proofErr w:type="spellStart"/>
      <w:r w:rsidRPr="00772CC0">
        <w:rPr>
          <w:rFonts w:ascii="Arial" w:eastAsia="Calibri" w:hAnsi="Arial" w:cs="Arial"/>
          <w:color w:val="101010"/>
          <w:spacing w:val="-6"/>
          <w:kern w:val="1"/>
          <w:sz w:val="20"/>
          <w:szCs w:val="20"/>
        </w:rPr>
        <w:t>Accountability</w:t>
      </w:r>
      <w:proofErr w:type="spellEnd"/>
      <w:r w:rsidRPr="00772CC0">
        <w:rPr>
          <w:rFonts w:ascii="Arial" w:eastAsia="Calibri" w:hAnsi="Arial" w:cs="Arial"/>
          <w:color w:val="101010"/>
          <w:spacing w:val="-6"/>
          <w:kern w:val="1"/>
          <w:sz w:val="20"/>
          <w:szCs w:val="20"/>
        </w:rPr>
        <w:t xml:space="preserve"> </w:t>
      </w:r>
      <w:proofErr w:type="spellStart"/>
      <w:r w:rsidRPr="00772CC0">
        <w:rPr>
          <w:rFonts w:ascii="Arial" w:eastAsia="Calibri" w:hAnsi="Arial" w:cs="Arial"/>
          <w:color w:val="101010"/>
          <w:spacing w:val="-6"/>
          <w:kern w:val="1"/>
          <w:sz w:val="20"/>
          <w:szCs w:val="20"/>
        </w:rPr>
        <w:t>Mechanism</w:t>
      </w:r>
      <w:proofErr w:type="spellEnd"/>
      <w:r w:rsidRPr="00772CC0">
        <w:rPr>
          <w:rFonts w:ascii="Arial" w:eastAsia="Calibri" w:hAnsi="Arial" w:cs="Arial"/>
          <w:color w:val="101010"/>
          <w:spacing w:val="-6"/>
          <w:kern w:val="1"/>
          <w:sz w:val="20"/>
          <w:szCs w:val="20"/>
        </w:rPr>
        <w:t xml:space="preserve">. </w:t>
      </w:r>
      <w:r w:rsidRPr="00772CC0">
        <w:rPr>
          <w:rFonts w:ascii="Arial" w:eastAsia="Calibri" w:hAnsi="Arial" w:cs="Arial"/>
          <w:color w:val="141414"/>
          <w:spacing w:val="-4"/>
          <w:sz w:val="20"/>
          <w:szCs w:val="20"/>
        </w:rPr>
        <w:t>UNDP</w:t>
      </w:r>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will</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seek</w:t>
      </w:r>
      <w:proofErr w:type="spellEnd"/>
      <w:r w:rsidRPr="00772CC0">
        <w:rPr>
          <w:rFonts w:ascii="Arial" w:eastAsia="Calibri" w:hAnsi="Arial" w:cs="Arial"/>
          <w:color w:val="000000"/>
          <w:sz w:val="20"/>
          <w:szCs w:val="20"/>
        </w:rPr>
        <w:t xml:space="preserve"> to </w:t>
      </w:r>
      <w:proofErr w:type="spellStart"/>
      <w:r w:rsidRPr="00772CC0">
        <w:rPr>
          <w:rFonts w:ascii="Arial" w:eastAsia="Calibri" w:hAnsi="Arial" w:cs="Arial"/>
          <w:color w:val="000000"/>
          <w:sz w:val="20"/>
          <w:szCs w:val="20"/>
        </w:rPr>
        <w:t>ensure</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that</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communities</w:t>
      </w:r>
      <w:proofErr w:type="spellEnd"/>
      <w:r w:rsidRPr="00772CC0">
        <w:rPr>
          <w:rFonts w:ascii="Arial" w:eastAsia="Calibri" w:hAnsi="Arial" w:cs="Arial"/>
          <w:color w:val="000000"/>
          <w:sz w:val="20"/>
          <w:szCs w:val="20"/>
        </w:rPr>
        <w:t xml:space="preserve"> and </w:t>
      </w:r>
      <w:proofErr w:type="spellStart"/>
      <w:r w:rsidRPr="00772CC0">
        <w:rPr>
          <w:rFonts w:ascii="Arial" w:eastAsia="Calibri" w:hAnsi="Arial" w:cs="Arial"/>
          <w:color w:val="000000"/>
          <w:sz w:val="20"/>
          <w:szCs w:val="20"/>
        </w:rPr>
        <w:t>other</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project</w:t>
      </w:r>
      <w:proofErr w:type="spellEnd"/>
      <w:r w:rsidRPr="00772CC0">
        <w:rPr>
          <w:rFonts w:ascii="Arial" w:eastAsia="Calibri" w:hAnsi="Arial" w:cs="Arial"/>
          <w:color w:val="000000"/>
          <w:sz w:val="20"/>
          <w:szCs w:val="20"/>
        </w:rPr>
        <w:t xml:space="preserve"> stakeholders are </w:t>
      </w:r>
      <w:proofErr w:type="spellStart"/>
      <w:r w:rsidRPr="00772CC0">
        <w:rPr>
          <w:rFonts w:ascii="Arial" w:eastAsia="Calibri" w:hAnsi="Arial" w:cs="Arial"/>
          <w:color w:val="000000"/>
          <w:sz w:val="20"/>
          <w:szCs w:val="20"/>
        </w:rPr>
        <w:t>informed</w:t>
      </w:r>
      <w:proofErr w:type="spellEnd"/>
      <w:r w:rsidRPr="00772CC0">
        <w:rPr>
          <w:rFonts w:ascii="Arial" w:eastAsia="Calibri" w:hAnsi="Arial" w:cs="Arial"/>
          <w:color w:val="000000"/>
          <w:sz w:val="20"/>
          <w:szCs w:val="20"/>
        </w:rPr>
        <w:t xml:space="preserve"> of and have </w:t>
      </w:r>
      <w:proofErr w:type="spellStart"/>
      <w:r w:rsidRPr="00772CC0">
        <w:rPr>
          <w:rFonts w:ascii="Arial" w:eastAsia="Calibri" w:hAnsi="Arial" w:cs="Arial"/>
          <w:color w:val="000000"/>
          <w:sz w:val="20"/>
          <w:szCs w:val="20"/>
        </w:rPr>
        <w:t>access</w:t>
      </w:r>
      <w:proofErr w:type="spellEnd"/>
      <w:r w:rsidRPr="00772CC0">
        <w:rPr>
          <w:rFonts w:ascii="Arial" w:eastAsia="Calibri" w:hAnsi="Arial" w:cs="Arial"/>
          <w:color w:val="000000"/>
          <w:sz w:val="20"/>
          <w:szCs w:val="20"/>
        </w:rPr>
        <w:t xml:space="preserve"> to the </w:t>
      </w:r>
      <w:proofErr w:type="spellStart"/>
      <w:r w:rsidRPr="00772CC0">
        <w:rPr>
          <w:rFonts w:ascii="Arial" w:eastAsia="Calibri" w:hAnsi="Arial" w:cs="Arial"/>
          <w:color w:val="000000"/>
          <w:sz w:val="20"/>
          <w:szCs w:val="20"/>
        </w:rPr>
        <w:t>Accountability</w:t>
      </w:r>
      <w:proofErr w:type="spellEnd"/>
      <w:r w:rsidRPr="00772CC0">
        <w:rPr>
          <w:rFonts w:ascii="Arial" w:eastAsia="Calibri" w:hAnsi="Arial" w:cs="Arial"/>
          <w:color w:val="000000"/>
          <w:sz w:val="20"/>
          <w:szCs w:val="20"/>
        </w:rPr>
        <w:t xml:space="preserve"> </w:t>
      </w:r>
      <w:proofErr w:type="spellStart"/>
      <w:r w:rsidRPr="00772CC0">
        <w:rPr>
          <w:rFonts w:ascii="Arial" w:eastAsia="Calibri" w:hAnsi="Arial" w:cs="Arial"/>
          <w:color w:val="000000"/>
          <w:sz w:val="20"/>
          <w:szCs w:val="20"/>
        </w:rPr>
        <w:t>Mechanism</w:t>
      </w:r>
      <w:proofErr w:type="spellEnd"/>
      <w:r w:rsidRPr="00772CC0">
        <w:rPr>
          <w:rFonts w:ascii="Arial" w:eastAsia="Calibri" w:hAnsi="Arial" w:cs="Arial"/>
          <w:color w:val="000000"/>
          <w:sz w:val="20"/>
          <w:szCs w:val="20"/>
        </w:rPr>
        <w:t xml:space="preserve">. </w:t>
      </w:r>
    </w:p>
    <w:p w:rsidR="00772CC0" w:rsidRPr="00772CC0" w:rsidRDefault="00772CC0" w:rsidP="004443A1">
      <w:pPr>
        <w:numPr>
          <w:ilvl w:val="0"/>
          <w:numId w:val="14"/>
        </w:numPr>
        <w:spacing w:before="240" w:after="240" w:line="240" w:lineRule="auto"/>
        <w:ind w:left="360"/>
        <w:jc w:val="both"/>
        <w:rPr>
          <w:rFonts w:ascii="Arial" w:eastAsia="Times New Roman" w:hAnsi="Arial" w:cs="Arial"/>
          <w:spacing w:val="-4"/>
          <w:sz w:val="20"/>
          <w:szCs w:val="20"/>
        </w:rPr>
      </w:pPr>
      <w:r w:rsidRPr="00772CC0">
        <w:rPr>
          <w:rFonts w:ascii="Arial" w:eastAsia="Times New Roman" w:hAnsi="Arial" w:cs="Arial"/>
          <w:spacing w:val="-4"/>
          <w:sz w:val="20"/>
          <w:szCs w:val="20"/>
        </w:rPr>
        <w:t xml:space="preserve">All </w:t>
      </w:r>
      <w:proofErr w:type="spellStart"/>
      <w:r w:rsidRPr="00772CC0">
        <w:rPr>
          <w:rFonts w:ascii="Arial" w:eastAsia="Times New Roman" w:hAnsi="Arial" w:cs="Arial"/>
          <w:spacing w:val="-4"/>
          <w:sz w:val="20"/>
          <w:szCs w:val="20"/>
        </w:rPr>
        <w:t>signatories</w:t>
      </w:r>
      <w:proofErr w:type="spellEnd"/>
      <w:r w:rsidRPr="00772CC0">
        <w:rPr>
          <w:rFonts w:ascii="Arial" w:eastAsia="Times New Roman" w:hAnsi="Arial" w:cs="Arial"/>
          <w:spacing w:val="-4"/>
          <w:sz w:val="20"/>
          <w:szCs w:val="20"/>
        </w:rPr>
        <w:t xml:space="preserve"> to the Project Document </w:t>
      </w:r>
      <w:proofErr w:type="spellStart"/>
      <w:r w:rsidRPr="00772CC0">
        <w:rPr>
          <w:rFonts w:ascii="Arial" w:eastAsia="Times New Roman" w:hAnsi="Arial" w:cs="Arial"/>
          <w:spacing w:val="-4"/>
          <w:sz w:val="20"/>
          <w:szCs w:val="20"/>
        </w:rPr>
        <w:t>shall</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cooperate</w:t>
      </w:r>
      <w:proofErr w:type="spellEnd"/>
      <w:r w:rsidRPr="00772CC0">
        <w:rPr>
          <w:rFonts w:ascii="Arial" w:eastAsia="Times New Roman" w:hAnsi="Arial" w:cs="Arial"/>
          <w:spacing w:val="-4"/>
          <w:sz w:val="20"/>
          <w:szCs w:val="20"/>
        </w:rPr>
        <w:t xml:space="preserve"> in good </w:t>
      </w:r>
      <w:proofErr w:type="spellStart"/>
      <w:r w:rsidRPr="00772CC0">
        <w:rPr>
          <w:rFonts w:ascii="Arial" w:eastAsia="Times New Roman" w:hAnsi="Arial" w:cs="Arial"/>
          <w:spacing w:val="-4"/>
          <w:sz w:val="20"/>
          <w:szCs w:val="20"/>
        </w:rPr>
        <w:t>faith</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with</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any</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exercise</w:t>
      </w:r>
      <w:proofErr w:type="spellEnd"/>
      <w:r w:rsidRPr="00772CC0">
        <w:rPr>
          <w:rFonts w:ascii="Arial" w:eastAsia="Times New Roman" w:hAnsi="Arial" w:cs="Arial"/>
          <w:spacing w:val="-4"/>
          <w:sz w:val="20"/>
          <w:szCs w:val="20"/>
        </w:rPr>
        <w:t xml:space="preserve"> to </w:t>
      </w:r>
      <w:proofErr w:type="spellStart"/>
      <w:r w:rsidRPr="00772CC0">
        <w:rPr>
          <w:rFonts w:ascii="Arial" w:eastAsia="Times New Roman" w:hAnsi="Arial" w:cs="Arial"/>
          <w:spacing w:val="-4"/>
          <w:sz w:val="20"/>
          <w:szCs w:val="20"/>
        </w:rPr>
        <w:t>evaluate</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any</w:t>
      </w:r>
      <w:proofErr w:type="spellEnd"/>
      <w:r w:rsidRPr="00772CC0">
        <w:rPr>
          <w:rFonts w:ascii="Arial" w:eastAsia="Times New Roman" w:hAnsi="Arial" w:cs="Arial"/>
          <w:spacing w:val="-4"/>
          <w:sz w:val="20"/>
          <w:szCs w:val="20"/>
        </w:rPr>
        <w:t xml:space="preserve"> programme or </w:t>
      </w:r>
      <w:proofErr w:type="spellStart"/>
      <w:r w:rsidRPr="00772CC0">
        <w:rPr>
          <w:rFonts w:ascii="Arial" w:eastAsia="Times New Roman" w:hAnsi="Arial" w:cs="Arial"/>
          <w:spacing w:val="-4"/>
          <w:sz w:val="20"/>
          <w:szCs w:val="20"/>
        </w:rPr>
        <w:t>project-related</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commitments</w:t>
      </w:r>
      <w:proofErr w:type="spellEnd"/>
      <w:r w:rsidRPr="00772CC0">
        <w:rPr>
          <w:rFonts w:ascii="Arial" w:eastAsia="Times New Roman" w:hAnsi="Arial" w:cs="Arial"/>
          <w:spacing w:val="-4"/>
          <w:sz w:val="20"/>
          <w:szCs w:val="20"/>
        </w:rPr>
        <w:t xml:space="preserve"> or compliance </w:t>
      </w:r>
      <w:proofErr w:type="spellStart"/>
      <w:r w:rsidRPr="00772CC0">
        <w:rPr>
          <w:rFonts w:ascii="Arial" w:eastAsia="Times New Roman" w:hAnsi="Arial" w:cs="Arial"/>
          <w:spacing w:val="-4"/>
          <w:sz w:val="20"/>
          <w:szCs w:val="20"/>
        </w:rPr>
        <w:t>with</w:t>
      </w:r>
      <w:proofErr w:type="spellEnd"/>
      <w:r w:rsidRPr="00772CC0">
        <w:rPr>
          <w:rFonts w:ascii="Arial" w:eastAsia="Times New Roman" w:hAnsi="Arial" w:cs="Arial"/>
          <w:spacing w:val="-4"/>
          <w:sz w:val="20"/>
          <w:szCs w:val="20"/>
        </w:rPr>
        <w:t xml:space="preserve"> the UNDP Social and </w:t>
      </w:r>
      <w:proofErr w:type="spellStart"/>
      <w:r w:rsidRPr="00772CC0">
        <w:rPr>
          <w:rFonts w:ascii="Arial" w:eastAsia="Times New Roman" w:hAnsi="Arial" w:cs="Arial"/>
          <w:spacing w:val="-4"/>
          <w:sz w:val="20"/>
          <w:szCs w:val="20"/>
        </w:rPr>
        <w:t>Environmental</w:t>
      </w:r>
      <w:proofErr w:type="spellEnd"/>
      <w:r w:rsidRPr="00772CC0">
        <w:rPr>
          <w:rFonts w:ascii="Arial" w:eastAsia="Times New Roman" w:hAnsi="Arial" w:cs="Arial"/>
          <w:spacing w:val="-4"/>
          <w:sz w:val="20"/>
          <w:szCs w:val="20"/>
        </w:rPr>
        <w:t xml:space="preserve"> Standards. This </w:t>
      </w:r>
      <w:proofErr w:type="spellStart"/>
      <w:r w:rsidRPr="00772CC0">
        <w:rPr>
          <w:rFonts w:ascii="Arial" w:eastAsia="Times New Roman" w:hAnsi="Arial" w:cs="Arial"/>
          <w:spacing w:val="-4"/>
          <w:sz w:val="20"/>
          <w:szCs w:val="20"/>
        </w:rPr>
        <w:t>includes</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providing</w:t>
      </w:r>
      <w:proofErr w:type="spellEnd"/>
      <w:r w:rsidRPr="00772CC0">
        <w:rPr>
          <w:rFonts w:ascii="Arial" w:eastAsia="Times New Roman" w:hAnsi="Arial" w:cs="Arial"/>
          <w:spacing w:val="-4"/>
          <w:sz w:val="20"/>
          <w:szCs w:val="20"/>
        </w:rPr>
        <w:t xml:space="preserve"> </w:t>
      </w:r>
      <w:proofErr w:type="spellStart"/>
      <w:r w:rsidRPr="00772CC0">
        <w:rPr>
          <w:rFonts w:ascii="Arial" w:eastAsia="Times New Roman" w:hAnsi="Arial" w:cs="Arial"/>
          <w:spacing w:val="-4"/>
          <w:sz w:val="20"/>
          <w:szCs w:val="20"/>
        </w:rPr>
        <w:t>access</w:t>
      </w:r>
      <w:proofErr w:type="spellEnd"/>
      <w:r w:rsidRPr="00772CC0">
        <w:rPr>
          <w:rFonts w:ascii="Arial" w:eastAsia="Times New Roman" w:hAnsi="Arial" w:cs="Arial"/>
          <w:spacing w:val="-4"/>
          <w:sz w:val="20"/>
          <w:szCs w:val="20"/>
        </w:rPr>
        <w:t xml:space="preserve"> to </w:t>
      </w:r>
      <w:proofErr w:type="spellStart"/>
      <w:r w:rsidRPr="00772CC0">
        <w:rPr>
          <w:rFonts w:ascii="Arial" w:eastAsia="Times New Roman" w:hAnsi="Arial" w:cs="Arial"/>
          <w:spacing w:val="-4"/>
          <w:sz w:val="20"/>
          <w:szCs w:val="20"/>
        </w:rPr>
        <w:t>project</w:t>
      </w:r>
      <w:proofErr w:type="spellEnd"/>
      <w:r w:rsidRPr="00772CC0">
        <w:rPr>
          <w:rFonts w:ascii="Arial" w:eastAsia="Times New Roman" w:hAnsi="Arial" w:cs="Arial"/>
          <w:spacing w:val="-4"/>
          <w:sz w:val="20"/>
          <w:szCs w:val="20"/>
        </w:rPr>
        <w:t xml:space="preserve"> sites, relevant personnel, information, and documentation.</w:t>
      </w:r>
    </w:p>
    <w:p w:rsidR="00772CC0" w:rsidRPr="00772CC0" w:rsidRDefault="00772CC0" w:rsidP="004443A1">
      <w:pPr>
        <w:spacing w:after="60" w:line="240" w:lineRule="auto"/>
        <w:jc w:val="both"/>
        <w:rPr>
          <w:rFonts w:ascii="Arial" w:eastAsia="Times New Roman" w:hAnsi="Arial" w:cs="Times New Roman"/>
          <w:szCs w:val="24"/>
        </w:rPr>
      </w:pPr>
    </w:p>
    <w:p w:rsidR="00772CC0" w:rsidRPr="00772CC0" w:rsidRDefault="00772CC0" w:rsidP="004443A1">
      <w:pPr>
        <w:keepNext/>
        <w:pBdr>
          <w:top w:val="single" w:sz="4" w:space="1" w:color="auto"/>
        </w:pBdr>
        <w:tabs>
          <w:tab w:val="num" w:pos="720"/>
        </w:tabs>
        <w:suppressAutoHyphens/>
        <w:spacing w:before="104" w:after="226" w:line="240" w:lineRule="auto"/>
        <w:ind w:left="720" w:hanging="720"/>
        <w:jc w:val="both"/>
        <w:outlineLvl w:val="0"/>
        <w:rPr>
          <w:rFonts w:ascii="Century Gothic" w:eastAsia="Times New Roman" w:hAnsi="Century Gothic" w:cs="Times New Roman"/>
          <w:b/>
          <w:smallCaps/>
          <w:spacing w:val="-2"/>
          <w:sz w:val="28"/>
          <w:szCs w:val="20"/>
        </w:rPr>
      </w:pPr>
      <w:r w:rsidRPr="00772CC0">
        <w:rPr>
          <w:rFonts w:ascii="Century Gothic" w:eastAsia="Times New Roman" w:hAnsi="Century Gothic" w:cs="Times New Roman"/>
          <w:b/>
          <w:smallCaps/>
          <w:spacing w:val="-2"/>
          <w:sz w:val="28"/>
          <w:szCs w:val="20"/>
        </w:rPr>
        <w:t>ANNEXES</w:t>
      </w:r>
    </w:p>
    <w:p w:rsidR="00772CC0" w:rsidRPr="00772CC0" w:rsidRDefault="00772CC0" w:rsidP="004443A1">
      <w:pPr>
        <w:spacing w:after="60" w:line="240" w:lineRule="auto"/>
        <w:jc w:val="both"/>
        <w:rPr>
          <w:rFonts w:ascii="Arial" w:eastAsia="Times New Roman" w:hAnsi="Arial" w:cs="Times New Roman"/>
          <w:szCs w:val="24"/>
        </w:rPr>
      </w:pPr>
    </w:p>
    <w:p w:rsidR="00772CC0" w:rsidRPr="00772CC0" w:rsidRDefault="00772CC0" w:rsidP="004443A1">
      <w:pPr>
        <w:numPr>
          <w:ilvl w:val="0"/>
          <w:numId w:val="5"/>
        </w:numPr>
        <w:spacing w:after="60" w:line="240" w:lineRule="auto"/>
        <w:jc w:val="both"/>
        <w:rPr>
          <w:rFonts w:ascii="Arial" w:eastAsia="Times New Roman" w:hAnsi="Arial" w:cs="Times New Roman"/>
          <w:b/>
          <w:iCs/>
          <w:szCs w:val="24"/>
        </w:rPr>
      </w:pPr>
      <w:r w:rsidRPr="00772CC0">
        <w:rPr>
          <w:rFonts w:ascii="Arial" w:eastAsia="Times New Roman" w:hAnsi="Arial" w:cs="Times New Roman"/>
          <w:b/>
          <w:iCs/>
          <w:szCs w:val="24"/>
        </w:rPr>
        <w:t xml:space="preserve">Project </w:t>
      </w:r>
      <w:proofErr w:type="spellStart"/>
      <w:r w:rsidRPr="00772CC0">
        <w:rPr>
          <w:rFonts w:ascii="Arial" w:eastAsia="Times New Roman" w:hAnsi="Arial" w:cs="Times New Roman"/>
          <w:b/>
          <w:iCs/>
          <w:szCs w:val="24"/>
        </w:rPr>
        <w:t>Quality</w:t>
      </w:r>
      <w:proofErr w:type="spellEnd"/>
      <w:r w:rsidRPr="00772CC0">
        <w:rPr>
          <w:rFonts w:ascii="Arial" w:eastAsia="Times New Roman" w:hAnsi="Arial" w:cs="Times New Roman"/>
          <w:b/>
          <w:iCs/>
          <w:szCs w:val="24"/>
        </w:rPr>
        <w:t xml:space="preserve"> Assurance Report</w:t>
      </w:r>
    </w:p>
    <w:p w:rsidR="00772CC0" w:rsidRPr="00772CC0" w:rsidRDefault="00772CC0" w:rsidP="004443A1">
      <w:pPr>
        <w:spacing w:after="60" w:line="240" w:lineRule="auto"/>
        <w:jc w:val="both"/>
        <w:rPr>
          <w:rFonts w:ascii="Arial" w:eastAsia="Times New Roman" w:hAnsi="Arial" w:cs="Times New Roman"/>
          <w:b/>
          <w:iCs/>
          <w:szCs w:val="24"/>
        </w:rPr>
      </w:pPr>
    </w:p>
    <w:p w:rsidR="00772CC0" w:rsidRPr="00772CC0" w:rsidRDefault="00772CC0" w:rsidP="004443A1">
      <w:pPr>
        <w:numPr>
          <w:ilvl w:val="0"/>
          <w:numId w:val="5"/>
        </w:numPr>
        <w:spacing w:after="60" w:line="240" w:lineRule="auto"/>
        <w:jc w:val="both"/>
        <w:rPr>
          <w:rFonts w:ascii="Arial" w:eastAsia="Times New Roman" w:hAnsi="Arial" w:cs="Times New Roman"/>
          <w:b/>
          <w:iCs/>
          <w:szCs w:val="24"/>
        </w:rPr>
      </w:pPr>
      <w:r w:rsidRPr="00772CC0">
        <w:rPr>
          <w:rFonts w:ascii="Arial" w:eastAsia="Times New Roman" w:hAnsi="Arial" w:cs="Times New Roman"/>
          <w:b/>
          <w:iCs/>
          <w:szCs w:val="24"/>
        </w:rPr>
        <w:t xml:space="preserve">Social and </w:t>
      </w:r>
      <w:proofErr w:type="spellStart"/>
      <w:r w:rsidRPr="00772CC0">
        <w:rPr>
          <w:rFonts w:ascii="Arial" w:eastAsia="Times New Roman" w:hAnsi="Arial" w:cs="Times New Roman"/>
          <w:b/>
          <w:iCs/>
          <w:szCs w:val="24"/>
        </w:rPr>
        <w:t>Environmental</w:t>
      </w:r>
      <w:proofErr w:type="spellEnd"/>
      <w:r w:rsidRPr="00772CC0">
        <w:rPr>
          <w:rFonts w:ascii="Arial" w:eastAsia="Times New Roman" w:hAnsi="Arial" w:cs="Times New Roman"/>
          <w:b/>
          <w:iCs/>
          <w:szCs w:val="24"/>
        </w:rPr>
        <w:t xml:space="preserve"> Screening Template </w:t>
      </w:r>
      <w:r w:rsidRPr="00772CC0">
        <w:rPr>
          <w:rFonts w:ascii="Arial" w:eastAsia="Times New Roman" w:hAnsi="Arial" w:cs="Times New Roman"/>
          <w:iCs/>
          <w:szCs w:val="24"/>
        </w:rPr>
        <w:t>[</w:t>
      </w:r>
      <w:r w:rsidRPr="00772CC0">
        <w:rPr>
          <w:rFonts w:ascii="Arial" w:eastAsia="Times New Roman" w:hAnsi="Arial" w:cs="Times New Roman"/>
          <w:iCs/>
          <w:szCs w:val="24"/>
          <w:u w:val="single"/>
        </w:rPr>
        <w:t>English</w:t>
      </w:r>
      <w:r w:rsidRPr="00772CC0">
        <w:rPr>
          <w:rFonts w:ascii="Arial" w:eastAsia="Times New Roman" w:hAnsi="Arial" w:cs="Times New Roman"/>
          <w:iCs/>
          <w:szCs w:val="24"/>
        </w:rPr>
        <w:t>][</w:t>
      </w:r>
      <w:r w:rsidRPr="00772CC0">
        <w:rPr>
          <w:rFonts w:ascii="Arial" w:eastAsia="Times New Roman" w:hAnsi="Arial" w:cs="Times New Roman"/>
          <w:iCs/>
          <w:szCs w:val="24"/>
          <w:u w:val="single"/>
        </w:rPr>
        <w:t>French</w:t>
      </w:r>
      <w:r w:rsidRPr="00772CC0">
        <w:rPr>
          <w:rFonts w:ascii="Arial" w:eastAsia="Times New Roman" w:hAnsi="Arial" w:cs="Times New Roman"/>
          <w:iCs/>
          <w:szCs w:val="24"/>
        </w:rPr>
        <w:t>][</w:t>
      </w:r>
      <w:proofErr w:type="spellStart"/>
      <w:r w:rsidRPr="00772CC0">
        <w:rPr>
          <w:rFonts w:ascii="Arial" w:eastAsia="Times New Roman" w:hAnsi="Arial" w:cs="Times New Roman"/>
          <w:iCs/>
          <w:szCs w:val="24"/>
          <w:u w:val="single"/>
        </w:rPr>
        <w:t>Spanish</w:t>
      </w:r>
      <w:proofErr w:type="spellEnd"/>
      <w:r w:rsidRPr="00772CC0">
        <w:rPr>
          <w:rFonts w:ascii="Arial" w:eastAsia="Times New Roman" w:hAnsi="Arial" w:cs="Times New Roman"/>
          <w:iCs/>
          <w:szCs w:val="24"/>
        </w:rPr>
        <w:t xml:space="preserve">], </w:t>
      </w:r>
      <w:proofErr w:type="spellStart"/>
      <w:r w:rsidRPr="00772CC0">
        <w:rPr>
          <w:rFonts w:ascii="Arial" w:eastAsia="Times New Roman" w:hAnsi="Arial" w:cs="Times New Roman"/>
          <w:iCs/>
          <w:szCs w:val="24"/>
        </w:rPr>
        <w:t>including</w:t>
      </w:r>
      <w:proofErr w:type="spellEnd"/>
      <w:r w:rsidRPr="00772CC0">
        <w:rPr>
          <w:rFonts w:ascii="Arial" w:eastAsia="Times New Roman" w:hAnsi="Arial" w:cs="Times New Roman"/>
          <w:iCs/>
          <w:szCs w:val="24"/>
        </w:rPr>
        <w:t xml:space="preserve"> </w:t>
      </w:r>
      <w:proofErr w:type="spellStart"/>
      <w:r w:rsidRPr="00772CC0">
        <w:rPr>
          <w:rFonts w:ascii="Arial" w:eastAsia="Times New Roman" w:hAnsi="Arial" w:cs="Times New Roman"/>
          <w:iCs/>
          <w:szCs w:val="24"/>
        </w:rPr>
        <w:t>additional</w:t>
      </w:r>
      <w:proofErr w:type="spellEnd"/>
      <w:r w:rsidRPr="00772CC0">
        <w:rPr>
          <w:rFonts w:ascii="Arial" w:eastAsia="Times New Roman" w:hAnsi="Arial" w:cs="Times New Roman"/>
          <w:iCs/>
          <w:szCs w:val="24"/>
        </w:rPr>
        <w:t xml:space="preserve"> Social and </w:t>
      </w:r>
      <w:proofErr w:type="spellStart"/>
      <w:r w:rsidRPr="00772CC0">
        <w:rPr>
          <w:rFonts w:ascii="Arial" w:eastAsia="Times New Roman" w:hAnsi="Arial" w:cs="Times New Roman"/>
          <w:iCs/>
          <w:szCs w:val="24"/>
        </w:rPr>
        <w:t>Environmental</w:t>
      </w:r>
      <w:proofErr w:type="spellEnd"/>
      <w:r w:rsidRPr="00772CC0">
        <w:rPr>
          <w:rFonts w:ascii="Arial" w:eastAsia="Times New Roman" w:hAnsi="Arial" w:cs="Times New Roman"/>
          <w:iCs/>
          <w:szCs w:val="24"/>
        </w:rPr>
        <w:t xml:space="preserve"> </w:t>
      </w:r>
      <w:proofErr w:type="spellStart"/>
      <w:r w:rsidRPr="00772CC0">
        <w:rPr>
          <w:rFonts w:ascii="Arial" w:eastAsia="Times New Roman" w:hAnsi="Arial" w:cs="Times New Roman"/>
          <w:iCs/>
          <w:szCs w:val="24"/>
        </w:rPr>
        <w:t>Assessments</w:t>
      </w:r>
      <w:proofErr w:type="spellEnd"/>
      <w:r w:rsidRPr="00772CC0">
        <w:rPr>
          <w:rFonts w:ascii="Arial" w:eastAsia="Times New Roman" w:hAnsi="Arial" w:cs="Times New Roman"/>
          <w:iCs/>
          <w:szCs w:val="24"/>
        </w:rPr>
        <w:t xml:space="preserve"> or Management Plans as relevant. </w:t>
      </w:r>
      <w:r w:rsidRPr="00772CC0">
        <w:rPr>
          <w:rFonts w:ascii="Arial" w:eastAsia="Times New Roman" w:hAnsi="Arial" w:cs="Times New Roman"/>
          <w:i/>
          <w:iCs/>
          <w:sz w:val="20"/>
          <w:szCs w:val="20"/>
        </w:rPr>
        <w:t>(</w:t>
      </w:r>
      <w:proofErr w:type="gramStart"/>
      <w:r w:rsidRPr="00772CC0">
        <w:rPr>
          <w:rFonts w:ascii="Arial" w:eastAsia="Times New Roman" w:hAnsi="Arial" w:cs="Times New Roman"/>
          <w:i/>
          <w:iCs/>
          <w:sz w:val="20"/>
          <w:szCs w:val="20"/>
        </w:rPr>
        <w:t>NOTE:</w:t>
      </w:r>
      <w:proofErr w:type="gramEnd"/>
      <w:r w:rsidRPr="00772CC0">
        <w:rPr>
          <w:rFonts w:ascii="Arial" w:eastAsia="Times New Roman" w:hAnsi="Arial" w:cs="Times New Roman"/>
          <w:i/>
          <w:iCs/>
          <w:sz w:val="20"/>
          <w:szCs w:val="20"/>
        </w:rPr>
        <w:t xml:space="preserve"> The SES Screening </w:t>
      </w:r>
      <w:proofErr w:type="spellStart"/>
      <w:r w:rsidRPr="00772CC0">
        <w:rPr>
          <w:rFonts w:ascii="Arial" w:eastAsia="Times New Roman" w:hAnsi="Arial" w:cs="Times New Roman"/>
          <w:i/>
          <w:iCs/>
          <w:sz w:val="20"/>
          <w:szCs w:val="20"/>
        </w:rPr>
        <w:t>is</w:t>
      </w:r>
      <w:proofErr w:type="spellEnd"/>
      <w:r w:rsidRPr="00772CC0">
        <w:rPr>
          <w:rFonts w:ascii="Arial" w:eastAsia="Times New Roman" w:hAnsi="Arial" w:cs="Times New Roman"/>
          <w:i/>
          <w:iCs/>
          <w:sz w:val="20"/>
          <w:szCs w:val="20"/>
        </w:rPr>
        <w:t xml:space="preserve"> not </w:t>
      </w:r>
      <w:proofErr w:type="spellStart"/>
      <w:r w:rsidRPr="00772CC0">
        <w:rPr>
          <w:rFonts w:ascii="Arial" w:eastAsia="Times New Roman" w:hAnsi="Arial" w:cs="Times New Roman"/>
          <w:i/>
          <w:iCs/>
          <w:sz w:val="20"/>
          <w:szCs w:val="20"/>
        </w:rPr>
        <w:t>required</w:t>
      </w:r>
      <w:proofErr w:type="spellEnd"/>
      <w:r w:rsidRPr="00772CC0">
        <w:rPr>
          <w:rFonts w:ascii="Arial" w:eastAsia="Times New Roman" w:hAnsi="Arial" w:cs="Times New Roman"/>
          <w:i/>
          <w:iCs/>
          <w:sz w:val="20"/>
          <w:szCs w:val="20"/>
        </w:rPr>
        <w:t xml:space="preserve"> for </w:t>
      </w:r>
      <w:proofErr w:type="spellStart"/>
      <w:r w:rsidRPr="00772CC0">
        <w:rPr>
          <w:rFonts w:ascii="Arial" w:eastAsia="Times New Roman" w:hAnsi="Arial" w:cs="Times New Roman"/>
          <w:i/>
          <w:iCs/>
          <w:sz w:val="20"/>
          <w:szCs w:val="20"/>
        </w:rPr>
        <w:t>projects</w:t>
      </w:r>
      <w:proofErr w:type="spellEnd"/>
      <w:r w:rsidRPr="00772CC0">
        <w:rPr>
          <w:rFonts w:ascii="Arial" w:eastAsia="Times New Roman" w:hAnsi="Arial" w:cs="Times New Roman"/>
          <w:i/>
          <w:iCs/>
          <w:sz w:val="20"/>
          <w:szCs w:val="20"/>
        </w:rPr>
        <w:t xml:space="preserve"> in </w:t>
      </w:r>
      <w:proofErr w:type="spellStart"/>
      <w:r w:rsidRPr="00772CC0">
        <w:rPr>
          <w:rFonts w:ascii="Arial" w:eastAsia="Times New Roman" w:hAnsi="Arial" w:cs="Times New Roman"/>
          <w:i/>
          <w:iCs/>
          <w:sz w:val="20"/>
          <w:szCs w:val="20"/>
        </w:rPr>
        <w:t>which</w:t>
      </w:r>
      <w:proofErr w:type="spellEnd"/>
      <w:r w:rsidRPr="00772CC0">
        <w:rPr>
          <w:rFonts w:ascii="Arial" w:eastAsia="Times New Roman" w:hAnsi="Arial" w:cs="Times New Roman"/>
          <w:i/>
          <w:iCs/>
          <w:sz w:val="20"/>
          <w:szCs w:val="20"/>
        </w:rPr>
        <w:t xml:space="preserve"> UNDP </w:t>
      </w:r>
      <w:proofErr w:type="spellStart"/>
      <w:r w:rsidRPr="00772CC0">
        <w:rPr>
          <w:rFonts w:ascii="Arial" w:eastAsia="Times New Roman" w:hAnsi="Arial" w:cs="Times New Roman"/>
          <w:i/>
          <w:iCs/>
          <w:sz w:val="20"/>
          <w:szCs w:val="20"/>
        </w:rPr>
        <w:t>is</w:t>
      </w:r>
      <w:proofErr w:type="spellEnd"/>
      <w:r w:rsidRPr="00772CC0">
        <w:rPr>
          <w:rFonts w:ascii="Arial" w:eastAsia="Times New Roman" w:hAnsi="Arial" w:cs="Times New Roman"/>
          <w:i/>
          <w:iCs/>
          <w:sz w:val="20"/>
          <w:szCs w:val="20"/>
        </w:rPr>
        <w:t xml:space="preserve"> Administrative Agent </w:t>
      </w:r>
      <w:proofErr w:type="spellStart"/>
      <w:r w:rsidRPr="00772CC0">
        <w:rPr>
          <w:rFonts w:ascii="Arial" w:eastAsia="Times New Roman" w:hAnsi="Arial" w:cs="Times New Roman"/>
          <w:i/>
          <w:iCs/>
          <w:sz w:val="20"/>
          <w:szCs w:val="20"/>
        </w:rPr>
        <w:t>only</w:t>
      </w:r>
      <w:proofErr w:type="spellEnd"/>
      <w:r w:rsidRPr="00772CC0">
        <w:rPr>
          <w:rFonts w:ascii="Arial" w:eastAsia="Times New Roman" w:hAnsi="Arial" w:cs="Times New Roman"/>
          <w:i/>
          <w:iCs/>
          <w:sz w:val="20"/>
          <w:szCs w:val="20"/>
        </w:rPr>
        <w:t xml:space="preserve"> and/or </w:t>
      </w:r>
      <w:proofErr w:type="spellStart"/>
      <w:r w:rsidRPr="00772CC0">
        <w:rPr>
          <w:rFonts w:ascii="Arial" w:eastAsia="Times New Roman" w:hAnsi="Arial" w:cs="Times New Roman"/>
          <w:i/>
          <w:iCs/>
          <w:sz w:val="20"/>
          <w:szCs w:val="20"/>
        </w:rPr>
        <w:t>projects</w:t>
      </w:r>
      <w:proofErr w:type="spellEnd"/>
      <w:r w:rsidRPr="00772CC0">
        <w:rPr>
          <w:rFonts w:ascii="Arial" w:eastAsia="Times New Roman" w:hAnsi="Arial" w:cs="Times New Roman"/>
          <w:i/>
          <w:iCs/>
          <w:sz w:val="20"/>
          <w:szCs w:val="20"/>
        </w:rPr>
        <w:t xml:space="preserve"> </w:t>
      </w:r>
      <w:proofErr w:type="spellStart"/>
      <w:r w:rsidRPr="00772CC0">
        <w:rPr>
          <w:rFonts w:ascii="Arial" w:eastAsia="Times New Roman" w:hAnsi="Arial" w:cs="Times New Roman"/>
          <w:i/>
          <w:iCs/>
          <w:sz w:val="20"/>
          <w:szCs w:val="20"/>
        </w:rPr>
        <w:t>comprised</w:t>
      </w:r>
      <w:proofErr w:type="spellEnd"/>
      <w:r w:rsidRPr="00772CC0">
        <w:rPr>
          <w:rFonts w:ascii="Arial" w:eastAsia="Times New Roman" w:hAnsi="Arial" w:cs="Times New Roman"/>
          <w:i/>
          <w:iCs/>
          <w:sz w:val="20"/>
          <w:szCs w:val="20"/>
        </w:rPr>
        <w:t xml:space="preserve"> </w:t>
      </w:r>
      <w:proofErr w:type="spellStart"/>
      <w:r w:rsidRPr="00772CC0">
        <w:rPr>
          <w:rFonts w:ascii="Arial" w:eastAsia="Times New Roman" w:hAnsi="Arial" w:cs="Times New Roman"/>
          <w:i/>
          <w:iCs/>
          <w:sz w:val="20"/>
          <w:szCs w:val="20"/>
        </w:rPr>
        <w:t>solely</w:t>
      </w:r>
      <w:proofErr w:type="spellEnd"/>
      <w:r w:rsidRPr="00772CC0">
        <w:rPr>
          <w:rFonts w:ascii="Arial" w:eastAsia="Times New Roman" w:hAnsi="Arial" w:cs="Times New Roman"/>
          <w:i/>
          <w:iCs/>
          <w:sz w:val="20"/>
          <w:szCs w:val="20"/>
        </w:rPr>
        <w:t xml:space="preserve"> of reports, coordination of </w:t>
      </w:r>
      <w:proofErr w:type="spellStart"/>
      <w:r w:rsidRPr="00772CC0">
        <w:rPr>
          <w:rFonts w:ascii="Arial" w:eastAsia="Times New Roman" w:hAnsi="Arial" w:cs="Times New Roman"/>
          <w:i/>
          <w:iCs/>
          <w:sz w:val="20"/>
          <w:szCs w:val="20"/>
        </w:rPr>
        <w:t>events</w:t>
      </w:r>
      <w:proofErr w:type="spellEnd"/>
      <w:r w:rsidRPr="00772CC0">
        <w:rPr>
          <w:rFonts w:ascii="Arial" w:eastAsia="Times New Roman" w:hAnsi="Arial" w:cs="Times New Roman"/>
          <w:i/>
          <w:iCs/>
          <w:sz w:val="20"/>
          <w:szCs w:val="20"/>
        </w:rPr>
        <w:t xml:space="preserve">, trainings, workshops, meetings, </w:t>
      </w:r>
      <w:proofErr w:type="spellStart"/>
      <w:r w:rsidRPr="00772CC0">
        <w:rPr>
          <w:rFonts w:ascii="Arial" w:eastAsia="Times New Roman" w:hAnsi="Arial" w:cs="Times New Roman"/>
          <w:i/>
          <w:iCs/>
          <w:sz w:val="20"/>
          <w:szCs w:val="20"/>
        </w:rPr>
        <w:t>conferences</w:t>
      </w:r>
      <w:proofErr w:type="spellEnd"/>
      <w:r w:rsidRPr="00772CC0">
        <w:rPr>
          <w:rFonts w:ascii="Arial" w:eastAsia="Times New Roman" w:hAnsi="Arial" w:cs="Times New Roman"/>
          <w:i/>
          <w:iCs/>
          <w:sz w:val="20"/>
          <w:szCs w:val="20"/>
        </w:rPr>
        <w:t xml:space="preserve">, </w:t>
      </w:r>
      <w:proofErr w:type="spellStart"/>
      <w:r w:rsidRPr="00772CC0">
        <w:rPr>
          <w:rFonts w:ascii="Arial" w:eastAsia="Times New Roman" w:hAnsi="Arial" w:cs="Times New Roman"/>
          <w:i/>
          <w:iCs/>
          <w:sz w:val="20"/>
          <w:szCs w:val="20"/>
        </w:rPr>
        <w:t>preparation</w:t>
      </w:r>
      <w:proofErr w:type="spellEnd"/>
      <w:r w:rsidRPr="00772CC0">
        <w:rPr>
          <w:rFonts w:ascii="Arial" w:eastAsia="Times New Roman" w:hAnsi="Arial" w:cs="Times New Roman"/>
          <w:i/>
          <w:iCs/>
          <w:sz w:val="20"/>
          <w:szCs w:val="20"/>
        </w:rPr>
        <w:t xml:space="preserve"> of communication </w:t>
      </w:r>
      <w:proofErr w:type="spellStart"/>
      <w:r w:rsidRPr="00772CC0">
        <w:rPr>
          <w:rFonts w:ascii="Arial" w:eastAsia="Times New Roman" w:hAnsi="Arial" w:cs="Times New Roman"/>
          <w:i/>
          <w:iCs/>
          <w:sz w:val="20"/>
          <w:szCs w:val="20"/>
        </w:rPr>
        <w:t>materials</w:t>
      </w:r>
      <w:proofErr w:type="spellEnd"/>
      <w:r w:rsidRPr="00772CC0">
        <w:rPr>
          <w:rFonts w:ascii="Arial" w:eastAsia="Times New Roman" w:hAnsi="Arial" w:cs="Times New Roman"/>
          <w:i/>
          <w:iCs/>
          <w:sz w:val="20"/>
          <w:szCs w:val="20"/>
        </w:rPr>
        <w:t xml:space="preserve">, </w:t>
      </w:r>
      <w:proofErr w:type="spellStart"/>
      <w:r w:rsidRPr="00772CC0">
        <w:rPr>
          <w:rFonts w:ascii="Arial" w:eastAsia="Times New Roman" w:hAnsi="Arial" w:cs="Times New Roman"/>
          <w:i/>
          <w:iCs/>
          <w:sz w:val="20"/>
          <w:szCs w:val="20"/>
        </w:rPr>
        <w:t>strengthening</w:t>
      </w:r>
      <w:proofErr w:type="spellEnd"/>
      <w:r w:rsidRPr="00772CC0">
        <w:rPr>
          <w:rFonts w:ascii="Arial" w:eastAsia="Times New Roman" w:hAnsi="Arial" w:cs="Times New Roman"/>
          <w:i/>
          <w:iCs/>
          <w:sz w:val="20"/>
          <w:szCs w:val="20"/>
        </w:rPr>
        <w:t xml:space="preserve"> </w:t>
      </w:r>
      <w:proofErr w:type="spellStart"/>
      <w:r w:rsidRPr="00772CC0">
        <w:rPr>
          <w:rFonts w:ascii="Arial" w:eastAsia="Times New Roman" w:hAnsi="Arial" w:cs="Times New Roman"/>
          <w:i/>
          <w:iCs/>
          <w:sz w:val="20"/>
          <w:szCs w:val="20"/>
        </w:rPr>
        <w:t>capacities</w:t>
      </w:r>
      <w:proofErr w:type="spellEnd"/>
      <w:r w:rsidRPr="00772CC0">
        <w:rPr>
          <w:rFonts w:ascii="Arial" w:eastAsia="Times New Roman" w:hAnsi="Arial" w:cs="Times New Roman"/>
          <w:i/>
          <w:iCs/>
          <w:sz w:val="20"/>
          <w:szCs w:val="20"/>
        </w:rPr>
        <w:t xml:space="preserve"> of </w:t>
      </w:r>
      <w:proofErr w:type="spellStart"/>
      <w:r w:rsidRPr="00772CC0">
        <w:rPr>
          <w:rFonts w:ascii="Arial" w:eastAsia="Times New Roman" w:hAnsi="Arial" w:cs="Times New Roman"/>
          <w:i/>
          <w:iCs/>
          <w:sz w:val="20"/>
          <w:szCs w:val="20"/>
        </w:rPr>
        <w:t>partners</w:t>
      </w:r>
      <w:proofErr w:type="spellEnd"/>
      <w:r w:rsidRPr="00772CC0">
        <w:rPr>
          <w:rFonts w:ascii="Arial" w:eastAsia="Times New Roman" w:hAnsi="Arial" w:cs="Times New Roman"/>
          <w:i/>
          <w:iCs/>
          <w:sz w:val="20"/>
          <w:szCs w:val="20"/>
        </w:rPr>
        <w:t xml:space="preserve"> to </w:t>
      </w:r>
      <w:proofErr w:type="spellStart"/>
      <w:r w:rsidRPr="00772CC0">
        <w:rPr>
          <w:rFonts w:ascii="Arial" w:eastAsia="Times New Roman" w:hAnsi="Arial" w:cs="Times New Roman"/>
          <w:i/>
          <w:iCs/>
          <w:sz w:val="20"/>
          <w:szCs w:val="20"/>
        </w:rPr>
        <w:t>participate</w:t>
      </w:r>
      <w:proofErr w:type="spellEnd"/>
      <w:r w:rsidRPr="00772CC0">
        <w:rPr>
          <w:rFonts w:ascii="Arial" w:eastAsia="Times New Roman" w:hAnsi="Arial" w:cs="Times New Roman"/>
          <w:i/>
          <w:iCs/>
          <w:sz w:val="20"/>
          <w:szCs w:val="20"/>
        </w:rPr>
        <w:t xml:space="preserve"> in international </w:t>
      </w:r>
      <w:proofErr w:type="spellStart"/>
      <w:r w:rsidRPr="00772CC0">
        <w:rPr>
          <w:rFonts w:ascii="Arial" w:eastAsia="Times New Roman" w:hAnsi="Arial" w:cs="Times New Roman"/>
          <w:i/>
          <w:iCs/>
          <w:sz w:val="20"/>
          <w:szCs w:val="20"/>
        </w:rPr>
        <w:t>negotiations</w:t>
      </w:r>
      <w:proofErr w:type="spellEnd"/>
      <w:r w:rsidRPr="00772CC0">
        <w:rPr>
          <w:rFonts w:ascii="Arial" w:eastAsia="Times New Roman" w:hAnsi="Arial" w:cs="Times New Roman"/>
          <w:i/>
          <w:iCs/>
          <w:sz w:val="20"/>
          <w:szCs w:val="20"/>
        </w:rPr>
        <w:t xml:space="preserve"> and </w:t>
      </w:r>
      <w:proofErr w:type="spellStart"/>
      <w:r w:rsidRPr="00772CC0">
        <w:rPr>
          <w:rFonts w:ascii="Arial" w:eastAsia="Times New Roman" w:hAnsi="Arial" w:cs="Times New Roman"/>
          <w:i/>
          <w:iCs/>
          <w:sz w:val="20"/>
          <w:szCs w:val="20"/>
        </w:rPr>
        <w:t>conferences</w:t>
      </w:r>
      <w:proofErr w:type="spellEnd"/>
      <w:r w:rsidRPr="00772CC0">
        <w:rPr>
          <w:rFonts w:ascii="Arial" w:eastAsia="Times New Roman" w:hAnsi="Arial" w:cs="Times New Roman"/>
          <w:i/>
          <w:iCs/>
          <w:sz w:val="20"/>
          <w:szCs w:val="20"/>
        </w:rPr>
        <w:t>, partnership coordination and management of networks, or global/</w:t>
      </w:r>
      <w:proofErr w:type="spellStart"/>
      <w:r w:rsidRPr="00772CC0">
        <w:rPr>
          <w:rFonts w:ascii="Arial" w:eastAsia="Times New Roman" w:hAnsi="Arial" w:cs="Times New Roman"/>
          <w:i/>
          <w:iCs/>
          <w:sz w:val="20"/>
          <w:szCs w:val="20"/>
        </w:rPr>
        <w:t>regional</w:t>
      </w:r>
      <w:proofErr w:type="spellEnd"/>
      <w:r w:rsidRPr="00772CC0">
        <w:rPr>
          <w:rFonts w:ascii="Arial" w:eastAsia="Times New Roman" w:hAnsi="Arial" w:cs="Times New Roman"/>
          <w:i/>
          <w:iCs/>
          <w:sz w:val="20"/>
          <w:szCs w:val="20"/>
        </w:rPr>
        <w:t xml:space="preserve"> </w:t>
      </w:r>
      <w:proofErr w:type="spellStart"/>
      <w:r w:rsidRPr="00772CC0">
        <w:rPr>
          <w:rFonts w:ascii="Arial" w:eastAsia="Times New Roman" w:hAnsi="Arial" w:cs="Times New Roman"/>
          <w:i/>
          <w:iCs/>
          <w:sz w:val="20"/>
          <w:szCs w:val="20"/>
        </w:rPr>
        <w:t>projects</w:t>
      </w:r>
      <w:proofErr w:type="spellEnd"/>
      <w:r w:rsidRPr="00772CC0">
        <w:rPr>
          <w:rFonts w:ascii="Arial" w:eastAsia="Times New Roman" w:hAnsi="Arial" w:cs="Times New Roman"/>
          <w:i/>
          <w:iCs/>
          <w:sz w:val="20"/>
          <w:szCs w:val="20"/>
        </w:rPr>
        <w:t xml:space="preserve"> </w:t>
      </w:r>
      <w:proofErr w:type="spellStart"/>
      <w:r w:rsidRPr="00772CC0">
        <w:rPr>
          <w:rFonts w:ascii="Arial" w:eastAsia="Times New Roman" w:hAnsi="Arial" w:cs="Times New Roman"/>
          <w:i/>
          <w:iCs/>
          <w:sz w:val="20"/>
          <w:szCs w:val="20"/>
        </w:rPr>
        <w:t>with</w:t>
      </w:r>
      <w:proofErr w:type="spellEnd"/>
      <w:r w:rsidRPr="00772CC0">
        <w:rPr>
          <w:rFonts w:ascii="Arial" w:eastAsia="Times New Roman" w:hAnsi="Arial" w:cs="Times New Roman"/>
          <w:i/>
          <w:iCs/>
          <w:sz w:val="20"/>
          <w:szCs w:val="20"/>
        </w:rPr>
        <w:t xml:space="preserve"> no country </w:t>
      </w:r>
      <w:proofErr w:type="spellStart"/>
      <w:r w:rsidRPr="00772CC0">
        <w:rPr>
          <w:rFonts w:ascii="Arial" w:eastAsia="Times New Roman" w:hAnsi="Arial" w:cs="Times New Roman"/>
          <w:i/>
          <w:iCs/>
          <w:sz w:val="20"/>
          <w:szCs w:val="20"/>
        </w:rPr>
        <w:t>level</w:t>
      </w:r>
      <w:proofErr w:type="spellEnd"/>
      <w:r w:rsidRPr="00772CC0">
        <w:rPr>
          <w:rFonts w:ascii="Arial" w:eastAsia="Times New Roman" w:hAnsi="Arial" w:cs="Times New Roman"/>
          <w:i/>
          <w:iCs/>
          <w:sz w:val="20"/>
          <w:szCs w:val="20"/>
        </w:rPr>
        <w:t xml:space="preserve"> </w:t>
      </w:r>
      <w:proofErr w:type="spellStart"/>
      <w:r w:rsidRPr="00772CC0">
        <w:rPr>
          <w:rFonts w:ascii="Arial" w:eastAsia="Times New Roman" w:hAnsi="Arial" w:cs="Times New Roman"/>
          <w:i/>
          <w:iCs/>
          <w:sz w:val="20"/>
          <w:szCs w:val="20"/>
        </w:rPr>
        <w:t>activities</w:t>
      </w:r>
      <w:proofErr w:type="spellEnd"/>
      <w:r w:rsidRPr="00772CC0">
        <w:rPr>
          <w:rFonts w:ascii="Arial" w:eastAsia="Times New Roman" w:hAnsi="Arial" w:cs="Times New Roman"/>
          <w:i/>
          <w:iCs/>
          <w:sz w:val="20"/>
          <w:szCs w:val="20"/>
        </w:rPr>
        <w:t>).</w:t>
      </w:r>
    </w:p>
    <w:p w:rsidR="00772CC0" w:rsidRPr="00772CC0" w:rsidRDefault="00772CC0" w:rsidP="004443A1">
      <w:pPr>
        <w:spacing w:after="60" w:line="240" w:lineRule="auto"/>
        <w:jc w:val="both"/>
        <w:rPr>
          <w:rFonts w:ascii="Arial" w:eastAsia="Times New Roman" w:hAnsi="Arial" w:cs="Times New Roman"/>
          <w:b/>
          <w:iCs/>
          <w:szCs w:val="24"/>
        </w:rPr>
      </w:pPr>
    </w:p>
    <w:p w:rsidR="00772CC0" w:rsidRPr="00772CC0" w:rsidRDefault="00772CC0" w:rsidP="004443A1">
      <w:pPr>
        <w:numPr>
          <w:ilvl w:val="0"/>
          <w:numId w:val="5"/>
        </w:numPr>
        <w:spacing w:after="60" w:line="240" w:lineRule="auto"/>
        <w:jc w:val="both"/>
        <w:rPr>
          <w:rFonts w:ascii="Arial" w:eastAsia="Times New Roman" w:hAnsi="Arial" w:cs="Times New Roman"/>
          <w:szCs w:val="24"/>
        </w:rPr>
      </w:pPr>
      <w:r w:rsidRPr="00772CC0">
        <w:rPr>
          <w:rFonts w:ascii="Arial" w:eastAsia="Times New Roman" w:hAnsi="Arial" w:cs="Times New Roman"/>
          <w:b/>
          <w:szCs w:val="24"/>
        </w:rPr>
        <w:t xml:space="preserve">Risk </w:t>
      </w:r>
      <w:proofErr w:type="spellStart"/>
      <w:r w:rsidRPr="00772CC0">
        <w:rPr>
          <w:rFonts w:ascii="Arial" w:eastAsia="Times New Roman" w:hAnsi="Arial" w:cs="Times New Roman"/>
          <w:b/>
          <w:szCs w:val="24"/>
        </w:rPr>
        <w:t>Analysis</w:t>
      </w:r>
      <w:proofErr w:type="spellEnd"/>
      <w:r w:rsidRPr="00772CC0">
        <w:rPr>
          <w:rFonts w:ascii="Arial" w:eastAsia="Times New Roman" w:hAnsi="Arial" w:cs="Times New Roman"/>
          <w:szCs w:val="24"/>
        </w:rPr>
        <w:t xml:space="preserve">. Use the standard </w:t>
      </w:r>
      <w:hyperlink r:id="rId26" w:history="1">
        <w:r w:rsidRPr="00772CC0">
          <w:rPr>
            <w:rFonts w:ascii="Arial" w:eastAsia="Times New Roman" w:hAnsi="Arial" w:cs="Times New Roman"/>
            <w:color w:val="0000FF"/>
            <w:szCs w:val="24"/>
            <w:u w:val="single"/>
          </w:rPr>
          <w:t xml:space="preserve">Risk Log </w:t>
        </w:r>
        <w:proofErr w:type="spellStart"/>
        <w:r w:rsidRPr="00772CC0">
          <w:rPr>
            <w:rFonts w:ascii="Arial" w:eastAsia="Times New Roman" w:hAnsi="Arial" w:cs="Times New Roman"/>
            <w:color w:val="0000FF"/>
            <w:szCs w:val="24"/>
            <w:u w:val="single"/>
          </w:rPr>
          <w:t>template</w:t>
        </w:r>
        <w:proofErr w:type="spellEnd"/>
      </w:hyperlink>
      <w:r w:rsidRPr="00772CC0">
        <w:rPr>
          <w:rFonts w:ascii="Arial" w:eastAsia="Times New Roman" w:hAnsi="Arial" w:cs="Times New Roman"/>
          <w:szCs w:val="24"/>
        </w:rPr>
        <w:t xml:space="preserve">. </w:t>
      </w:r>
      <w:proofErr w:type="spellStart"/>
      <w:r w:rsidRPr="00772CC0">
        <w:rPr>
          <w:rFonts w:ascii="Arial" w:eastAsia="Times New Roman" w:hAnsi="Arial" w:cs="Times New Roman"/>
          <w:szCs w:val="24"/>
        </w:rPr>
        <w:t>Please</w:t>
      </w:r>
      <w:proofErr w:type="spellEnd"/>
      <w:r w:rsidRPr="00772CC0">
        <w:rPr>
          <w:rFonts w:ascii="Arial" w:eastAsia="Times New Roman" w:hAnsi="Arial" w:cs="Times New Roman"/>
          <w:szCs w:val="24"/>
        </w:rPr>
        <w:t xml:space="preserve"> </w:t>
      </w:r>
      <w:proofErr w:type="spellStart"/>
      <w:r w:rsidRPr="00772CC0">
        <w:rPr>
          <w:rFonts w:ascii="Arial" w:eastAsia="Times New Roman" w:hAnsi="Arial" w:cs="Times New Roman"/>
          <w:szCs w:val="24"/>
        </w:rPr>
        <w:t>refer</w:t>
      </w:r>
      <w:proofErr w:type="spellEnd"/>
      <w:r w:rsidRPr="00772CC0">
        <w:rPr>
          <w:rFonts w:ascii="Arial" w:eastAsia="Times New Roman" w:hAnsi="Arial" w:cs="Times New Roman"/>
          <w:szCs w:val="24"/>
        </w:rPr>
        <w:t xml:space="preserve"> to the </w:t>
      </w:r>
      <w:hyperlink r:id="rId27" w:history="1">
        <w:proofErr w:type="spellStart"/>
        <w:r w:rsidRPr="00772CC0">
          <w:rPr>
            <w:rFonts w:ascii="Arial" w:eastAsia="Times New Roman" w:hAnsi="Arial" w:cs="Times New Roman"/>
            <w:color w:val="0000FF"/>
            <w:szCs w:val="24"/>
            <w:u w:val="single"/>
          </w:rPr>
          <w:t>Deliverable</w:t>
        </w:r>
        <w:proofErr w:type="spellEnd"/>
        <w:r w:rsidRPr="00772CC0">
          <w:rPr>
            <w:rFonts w:ascii="Arial" w:eastAsia="Times New Roman" w:hAnsi="Arial" w:cs="Times New Roman"/>
            <w:color w:val="0000FF"/>
            <w:szCs w:val="24"/>
            <w:u w:val="single"/>
          </w:rPr>
          <w:t xml:space="preserve"> Description of the Risk Log</w:t>
        </w:r>
      </w:hyperlink>
      <w:r w:rsidRPr="00772CC0">
        <w:rPr>
          <w:rFonts w:ascii="Arial" w:eastAsia="Times New Roman" w:hAnsi="Arial" w:cs="Times New Roman"/>
          <w:szCs w:val="24"/>
        </w:rPr>
        <w:t xml:space="preserve"> for instructions</w:t>
      </w:r>
    </w:p>
    <w:p w:rsidR="00772CC0" w:rsidRPr="00772CC0" w:rsidRDefault="00772CC0" w:rsidP="004443A1">
      <w:pPr>
        <w:spacing w:after="60" w:line="240" w:lineRule="auto"/>
        <w:jc w:val="both"/>
        <w:rPr>
          <w:rFonts w:ascii="Arial" w:eastAsia="Times New Roman" w:hAnsi="Arial" w:cs="Times New Roman"/>
          <w:b/>
          <w:szCs w:val="24"/>
        </w:rPr>
      </w:pPr>
    </w:p>
    <w:p w:rsidR="00772CC0" w:rsidRPr="00772CC0" w:rsidRDefault="00772CC0" w:rsidP="004443A1">
      <w:pPr>
        <w:numPr>
          <w:ilvl w:val="0"/>
          <w:numId w:val="5"/>
        </w:numPr>
        <w:spacing w:after="60" w:line="240" w:lineRule="auto"/>
        <w:jc w:val="both"/>
        <w:rPr>
          <w:rFonts w:ascii="Arial" w:eastAsia="Times New Roman" w:hAnsi="Arial" w:cs="Times New Roman"/>
          <w:iCs/>
          <w:szCs w:val="24"/>
        </w:rPr>
      </w:pPr>
      <w:proofErr w:type="spellStart"/>
      <w:r w:rsidRPr="00772CC0">
        <w:rPr>
          <w:rFonts w:ascii="Arial" w:eastAsia="Times New Roman" w:hAnsi="Arial" w:cs="Times New Roman"/>
          <w:b/>
          <w:iCs/>
          <w:szCs w:val="24"/>
        </w:rPr>
        <w:t>Capacity</w:t>
      </w:r>
      <w:proofErr w:type="spellEnd"/>
      <w:r w:rsidRPr="00772CC0">
        <w:rPr>
          <w:rFonts w:ascii="Arial" w:eastAsia="Times New Roman" w:hAnsi="Arial" w:cs="Times New Roman"/>
          <w:b/>
          <w:iCs/>
          <w:szCs w:val="24"/>
        </w:rPr>
        <w:t xml:space="preserve"> </w:t>
      </w:r>
      <w:proofErr w:type="spellStart"/>
      <w:proofErr w:type="gramStart"/>
      <w:r w:rsidRPr="00772CC0">
        <w:rPr>
          <w:rFonts w:ascii="Arial" w:eastAsia="Times New Roman" w:hAnsi="Arial" w:cs="Times New Roman"/>
          <w:b/>
          <w:iCs/>
          <w:szCs w:val="24"/>
        </w:rPr>
        <w:t>Assessment</w:t>
      </w:r>
      <w:proofErr w:type="spellEnd"/>
      <w:r w:rsidRPr="00772CC0">
        <w:rPr>
          <w:rFonts w:ascii="Arial" w:eastAsia="Times New Roman" w:hAnsi="Arial" w:cs="Times New Roman"/>
          <w:b/>
          <w:iCs/>
          <w:szCs w:val="24"/>
        </w:rPr>
        <w:t>:</w:t>
      </w:r>
      <w:proofErr w:type="gramEnd"/>
      <w:r w:rsidRPr="00772CC0">
        <w:rPr>
          <w:rFonts w:ascii="Arial" w:eastAsia="Times New Roman" w:hAnsi="Arial" w:cs="Times New Roman"/>
          <w:iCs/>
          <w:szCs w:val="24"/>
        </w:rPr>
        <w:t xml:space="preserve"> </w:t>
      </w:r>
      <w:proofErr w:type="spellStart"/>
      <w:r w:rsidRPr="00772CC0">
        <w:rPr>
          <w:rFonts w:ascii="Arial" w:eastAsia="Times New Roman" w:hAnsi="Arial" w:cs="Times New Roman"/>
          <w:iCs/>
          <w:szCs w:val="24"/>
        </w:rPr>
        <w:t>Results</w:t>
      </w:r>
      <w:proofErr w:type="spellEnd"/>
      <w:r w:rsidRPr="00772CC0">
        <w:rPr>
          <w:rFonts w:ascii="Arial" w:eastAsia="Times New Roman" w:hAnsi="Arial" w:cs="Times New Roman"/>
          <w:iCs/>
          <w:szCs w:val="24"/>
        </w:rPr>
        <w:t xml:space="preserve"> of </w:t>
      </w:r>
      <w:proofErr w:type="spellStart"/>
      <w:r w:rsidRPr="00772CC0">
        <w:rPr>
          <w:rFonts w:ascii="Arial" w:eastAsia="Times New Roman" w:hAnsi="Arial" w:cs="Times New Roman"/>
          <w:iCs/>
          <w:szCs w:val="24"/>
        </w:rPr>
        <w:t>capacity</w:t>
      </w:r>
      <w:proofErr w:type="spellEnd"/>
      <w:r w:rsidRPr="00772CC0">
        <w:rPr>
          <w:rFonts w:ascii="Arial" w:eastAsia="Times New Roman" w:hAnsi="Arial" w:cs="Times New Roman"/>
          <w:iCs/>
          <w:szCs w:val="24"/>
        </w:rPr>
        <w:t xml:space="preserve"> </w:t>
      </w:r>
      <w:proofErr w:type="spellStart"/>
      <w:r w:rsidRPr="00772CC0">
        <w:rPr>
          <w:rFonts w:ascii="Arial" w:eastAsia="Times New Roman" w:hAnsi="Arial" w:cs="Times New Roman"/>
          <w:iCs/>
          <w:szCs w:val="24"/>
        </w:rPr>
        <w:t>assessments</w:t>
      </w:r>
      <w:proofErr w:type="spellEnd"/>
      <w:r w:rsidRPr="00772CC0">
        <w:rPr>
          <w:rFonts w:ascii="Arial" w:eastAsia="Times New Roman" w:hAnsi="Arial" w:cs="Times New Roman"/>
          <w:iCs/>
          <w:szCs w:val="24"/>
        </w:rPr>
        <w:t xml:space="preserve"> of </w:t>
      </w:r>
      <w:proofErr w:type="spellStart"/>
      <w:r w:rsidRPr="00772CC0">
        <w:rPr>
          <w:rFonts w:ascii="Arial" w:eastAsia="Times New Roman" w:hAnsi="Arial" w:cs="Times New Roman"/>
          <w:iCs/>
          <w:szCs w:val="24"/>
        </w:rPr>
        <w:t>Implementing</w:t>
      </w:r>
      <w:proofErr w:type="spellEnd"/>
      <w:r w:rsidRPr="00772CC0">
        <w:rPr>
          <w:rFonts w:ascii="Arial" w:eastAsia="Times New Roman" w:hAnsi="Arial" w:cs="Times New Roman"/>
          <w:iCs/>
          <w:szCs w:val="24"/>
        </w:rPr>
        <w:t xml:space="preserve"> Partner (</w:t>
      </w:r>
      <w:proofErr w:type="spellStart"/>
      <w:r w:rsidRPr="00772CC0">
        <w:rPr>
          <w:rFonts w:ascii="Arial" w:eastAsia="Times New Roman" w:hAnsi="Arial" w:cs="Times New Roman"/>
          <w:iCs/>
          <w:szCs w:val="24"/>
        </w:rPr>
        <w:t>including</w:t>
      </w:r>
      <w:proofErr w:type="spellEnd"/>
      <w:r w:rsidRPr="00772CC0">
        <w:rPr>
          <w:rFonts w:ascii="Arial" w:eastAsia="Times New Roman" w:hAnsi="Arial" w:cs="Times New Roman"/>
          <w:iCs/>
          <w:szCs w:val="24"/>
        </w:rPr>
        <w:t xml:space="preserve"> HACT Micro </w:t>
      </w:r>
      <w:proofErr w:type="spellStart"/>
      <w:r w:rsidRPr="00772CC0">
        <w:rPr>
          <w:rFonts w:ascii="Arial" w:eastAsia="Times New Roman" w:hAnsi="Arial" w:cs="Times New Roman"/>
          <w:iCs/>
          <w:szCs w:val="24"/>
        </w:rPr>
        <w:t>Assessment</w:t>
      </w:r>
      <w:proofErr w:type="spellEnd"/>
      <w:r w:rsidRPr="00772CC0">
        <w:rPr>
          <w:rFonts w:ascii="Arial" w:eastAsia="Times New Roman" w:hAnsi="Arial" w:cs="Times New Roman"/>
          <w:iCs/>
          <w:szCs w:val="24"/>
        </w:rPr>
        <w:t>)</w:t>
      </w:r>
    </w:p>
    <w:p w:rsidR="00772CC0" w:rsidRPr="00772CC0" w:rsidRDefault="00772CC0" w:rsidP="004443A1">
      <w:pPr>
        <w:spacing w:after="60" w:line="240" w:lineRule="auto"/>
        <w:jc w:val="both"/>
        <w:rPr>
          <w:rFonts w:ascii="Arial" w:eastAsia="Times New Roman" w:hAnsi="Arial" w:cs="Times New Roman"/>
          <w:iCs/>
          <w:szCs w:val="24"/>
        </w:rPr>
      </w:pPr>
    </w:p>
    <w:p w:rsidR="00872B17" w:rsidRDefault="00772CC0" w:rsidP="004443A1">
      <w:pPr>
        <w:numPr>
          <w:ilvl w:val="0"/>
          <w:numId w:val="5"/>
        </w:numPr>
        <w:spacing w:after="60" w:line="240" w:lineRule="auto"/>
        <w:jc w:val="both"/>
        <w:rPr>
          <w:rFonts w:ascii="Arial" w:eastAsia="Times New Roman" w:hAnsi="Arial" w:cs="Times New Roman"/>
          <w:b/>
          <w:iCs/>
          <w:szCs w:val="24"/>
        </w:rPr>
        <w:sectPr w:rsidR="00872B17" w:rsidSect="00D03C18">
          <w:pgSz w:w="11906" w:h="16838" w:code="9"/>
          <w:pgMar w:top="864" w:right="1152" w:bottom="864" w:left="1152" w:header="720" w:footer="432" w:gutter="0"/>
          <w:cols w:space="708"/>
          <w:titlePg/>
          <w:docGrid w:linePitch="360"/>
        </w:sectPr>
      </w:pPr>
      <w:r w:rsidRPr="00772CC0">
        <w:rPr>
          <w:rFonts w:ascii="Arial" w:eastAsia="Times New Roman" w:hAnsi="Arial" w:cs="Times New Roman"/>
          <w:b/>
          <w:iCs/>
          <w:szCs w:val="24"/>
        </w:rPr>
        <w:t xml:space="preserve">Project </w:t>
      </w:r>
      <w:proofErr w:type="spellStart"/>
      <w:r w:rsidRPr="00772CC0">
        <w:rPr>
          <w:rFonts w:ascii="Arial" w:eastAsia="Times New Roman" w:hAnsi="Arial" w:cs="Times New Roman"/>
          <w:b/>
          <w:iCs/>
          <w:szCs w:val="24"/>
        </w:rPr>
        <w:t>Board</w:t>
      </w:r>
      <w:proofErr w:type="spellEnd"/>
      <w:r w:rsidRPr="00772CC0">
        <w:rPr>
          <w:rFonts w:ascii="Arial" w:eastAsia="Times New Roman" w:hAnsi="Arial" w:cs="Times New Roman"/>
          <w:b/>
          <w:iCs/>
          <w:szCs w:val="24"/>
        </w:rPr>
        <w:t xml:space="preserve"> </w:t>
      </w:r>
      <w:proofErr w:type="spellStart"/>
      <w:r w:rsidRPr="00772CC0">
        <w:rPr>
          <w:rFonts w:ascii="Arial" w:eastAsia="Times New Roman" w:hAnsi="Arial" w:cs="Times New Roman"/>
          <w:b/>
          <w:iCs/>
          <w:szCs w:val="24"/>
        </w:rPr>
        <w:t>Terms</w:t>
      </w:r>
      <w:proofErr w:type="spellEnd"/>
      <w:r w:rsidRPr="00772CC0">
        <w:rPr>
          <w:rFonts w:ascii="Arial" w:eastAsia="Times New Roman" w:hAnsi="Arial" w:cs="Times New Roman"/>
          <w:b/>
          <w:iCs/>
          <w:szCs w:val="24"/>
        </w:rPr>
        <w:t xml:space="preserve"> of Reference and </w:t>
      </w:r>
      <w:proofErr w:type="spellStart"/>
      <w:r w:rsidRPr="00772CC0">
        <w:rPr>
          <w:rFonts w:ascii="Arial" w:eastAsia="Times New Roman" w:hAnsi="Arial" w:cs="Times New Roman"/>
          <w:b/>
          <w:iCs/>
          <w:szCs w:val="24"/>
        </w:rPr>
        <w:t>TORs</w:t>
      </w:r>
      <w:proofErr w:type="spellEnd"/>
      <w:r w:rsidRPr="00772CC0">
        <w:rPr>
          <w:rFonts w:ascii="Arial" w:eastAsia="Times New Roman" w:hAnsi="Arial" w:cs="Times New Roman"/>
          <w:b/>
          <w:iCs/>
          <w:szCs w:val="24"/>
        </w:rPr>
        <w:t xml:space="preserve"> of key management positions</w:t>
      </w:r>
    </w:p>
    <w:p w:rsidR="00772CC0" w:rsidRPr="00772CC0" w:rsidRDefault="00772CC0" w:rsidP="00872B17">
      <w:pPr>
        <w:spacing w:after="60" w:line="240" w:lineRule="auto"/>
        <w:ind w:left="720"/>
        <w:jc w:val="both"/>
        <w:rPr>
          <w:rFonts w:ascii="Arial" w:eastAsia="Times New Roman" w:hAnsi="Arial" w:cs="Times New Roman"/>
          <w:iCs/>
          <w:szCs w:val="24"/>
        </w:rPr>
      </w:pPr>
    </w:p>
    <w:p w:rsidR="00772CC0" w:rsidRPr="00101FD8" w:rsidRDefault="00772CC0" w:rsidP="004443A1">
      <w:pPr>
        <w:spacing w:after="60" w:line="240" w:lineRule="auto"/>
        <w:jc w:val="both"/>
        <w:rPr>
          <w:rFonts w:ascii="Arial" w:eastAsia="Times New Roman" w:hAnsi="Arial" w:cs="Times New Roman"/>
          <w:sz w:val="56"/>
          <w:szCs w:val="24"/>
        </w:rPr>
      </w:pPr>
    </w:p>
    <w:p w:rsidR="00B906C2" w:rsidRPr="00101FD8" w:rsidRDefault="00101FD8" w:rsidP="004443A1">
      <w:pPr>
        <w:jc w:val="both"/>
        <w:rPr>
          <w:sz w:val="56"/>
        </w:rPr>
        <w:sectPr w:rsidR="00B906C2" w:rsidRPr="00101FD8" w:rsidSect="00D03C18">
          <w:pgSz w:w="11906" w:h="16838" w:code="9"/>
          <w:pgMar w:top="864" w:right="1152" w:bottom="864" w:left="1152" w:header="720" w:footer="432" w:gutter="0"/>
          <w:cols w:space="708"/>
          <w:titlePg/>
          <w:docGrid w:linePitch="360"/>
        </w:sectPr>
      </w:pPr>
      <w:r w:rsidRPr="00101FD8">
        <w:rPr>
          <w:noProof/>
          <w:sz w:val="56"/>
          <w:lang w:eastAsia="fr-FR"/>
        </w:rPr>
        <w:drawing>
          <wp:inline distT="0" distB="0" distL="0" distR="0" wp14:anchorId="52CF0BCD" wp14:editId="6C049AE6">
            <wp:extent cx="7247890" cy="5171047"/>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263457" cy="5182154"/>
                    </a:xfrm>
                    <a:prstGeom prst="rect">
                      <a:avLst/>
                    </a:prstGeom>
                  </pic:spPr>
                </pic:pic>
              </a:graphicData>
            </a:graphic>
          </wp:inline>
        </w:drawing>
      </w:r>
    </w:p>
    <w:p w:rsidR="00B906C2" w:rsidRPr="00561D04" w:rsidRDefault="00BB4B59" w:rsidP="00B906C2">
      <w:pPr>
        <w:spacing w:after="0" w:line="240" w:lineRule="auto"/>
        <w:jc w:val="both"/>
        <w:rPr>
          <w:rFonts w:ascii="Cambria" w:eastAsia="Times New Roman" w:hAnsi="Cambria" w:cs="Calibri"/>
          <w:b/>
          <w:u w:val="single"/>
        </w:rPr>
      </w:pPr>
      <w:r>
        <w:rPr>
          <w:rFonts w:ascii="Times New Roman" w:eastAsia="Times New Roman" w:hAnsi="Times New Roman" w:cs="Times New Roman"/>
          <w:noProof/>
          <w:lang w:eastAsia="fr-FR"/>
        </w:rPr>
        <w:lastRenderedPageBreak/>
        <mc:AlternateContent>
          <mc:Choice Requires="wpg">
            <w:drawing>
              <wp:anchor distT="0" distB="0" distL="114300" distR="114300" simplePos="0" relativeHeight="251679744" behindDoc="0" locked="0" layoutInCell="1" allowOverlap="1" wp14:anchorId="326870F6" wp14:editId="6BC24FFA">
                <wp:simplePos x="0" y="0"/>
                <wp:positionH relativeFrom="margin">
                  <wp:posOffset>67768</wp:posOffset>
                </wp:positionH>
                <wp:positionV relativeFrom="paragraph">
                  <wp:posOffset>25238</wp:posOffset>
                </wp:positionV>
                <wp:extent cx="10833735" cy="6355080"/>
                <wp:effectExtent l="0" t="0" r="24765" b="26670"/>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33735" cy="6355080"/>
                          <a:chOff x="271" y="814"/>
                          <a:chExt cx="17061" cy="9530"/>
                        </a:xfrm>
                      </wpg:grpSpPr>
                      <wps:wsp>
                        <wps:cNvPr id="22" name="AutoShape 3"/>
                        <wps:cNvSpPr>
                          <a:spLocks noChangeArrowheads="1"/>
                        </wps:cNvSpPr>
                        <wps:spPr bwMode="auto">
                          <a:xfrm>
                            <a:off x="2917" y="1452"/>
                            <a:ext cx="4787" cy="2184"/>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994BDD" w:rsidRPr="00124D20" w:rsidRDefault="00994BDD" w:rsidP="00124D20">
                              <w:pPr>
                                <w:jc w:val="both"/>
                                <w:rPr>
                                  <w:b/>
                                  <w:i/>
                                  <w:sz w:val="18"/>
                                </w:rPr>
                              </w:pPr>
                              <w:r w:rsidRPr="00D53CD1">
                                <w:rPr>
                                  <w:b/>
                                  <w:i/>
                                  <w:sz w:val="20"/>
                                </w:rPr>
                                <w:t>Résultat 1 : D’ici 2021, Les mécanismes institutionnels (MPPFPE, cellules et points focaux genre, Observatoire genre…) ont renforcé leurs capacités de plaidoyer et sont mieux équipés pour promouvoir les intérêts des femmes et la prise en compte du genre dans les stratégies, les politiques et les programmes et projets à tous les niveaux</w:t>
                              </w:r>
                              <w:r w:rsidRPr="00124D20">
                                <w:rPr>
                                  <w:b/>
                                  <w:i/>
                                  <w:sz w:val="18"/>
                                </w:rPr>
                                <w:t>.</w:t>
                              </w:r>
                            </w:p>
                            <w:p w:rsidR="00994BDD" w:rsidRPr="004140D6" w:rsidRDefault="00994BDD" w:rsidP="00B906C2">
                              <w:pPr>
                                <w:jc w:val="center"/>
                              </w:pPr>
                            </w:p>
                          </w:txbxContent>
                        </wps:txbx>
                        <wps:bodyPr rot="0" vert="horz" wrap="square" lIns="91440" tIns="45720" rIns="91440" bIns="45720" anchor="t" anchorCtr="0" upright="1">
                          <a:noAutofit/>
                        </wps:bodyPr>
                      </wps:wsp>
                      <wps:wsp>
                        <wps:cNvPr id="23" name="AutoShape 4"/>
                        <wps:cNvSpPr>
                          <a:spLocks noChangeArrowheads="1"/>
                        </wps:cNvSpPr>
                        <wps:spPr bwMode="auto">
                          <a:xfrm>
                            <a:off x="7650" y="1352"/>
                            <a:ext cx="3907" cy="2284"/>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994BDD" w:rsidRPr="00D53CD1" w:rsidRDefault="00994BDD" w:rsidP="00124D20">
                              <w:pPr>
                                <w:jc w:val="both"/>
                                <w:rPr>
                                  <w:b/>
                                  <w:i/>
                                  <w:sz w:val="20"/>
                                </w:rPr>
                              </w:pPr>
                              <w:r w:rsidRPr="00D53CD1">
                                <w:rPr>
                                  <w:b/>
                                  <w:i/>
                                  <w:sz w:val="20"/>
                                </w:rPr>
                                <w:t>Résultat 2 : D’ici 2021, les capacités de mobilisation, de plaidoyer et de gestion de projet, de la société civile (notamment les organisations féminines et de jeunes), les médias, la chefferie traditionnelle et les</w:t>
                              </w:r>
                              <w:r w:rsidRPr="00D53CD1">
                                <w:rPr>
                                  <w:b/>
                                  <w:i/>
                                  <w:sz w:val="24"/>
                                </w:rPr>
                                <w:t xml:space="preserve"> </w:t>
                              </w:r>
                              <w:r w:rsidRPr="00D53CD1">
                                <w:rPr>
                                  <w:b/>
                                  <w:i/>
                                  <w:sz w:val="20"/>
                                </w:rPr>
                                <w:t xml:space="preserve">organisations religieuses dans les régions d’Agadez, Diffa, </w:t>
                              </w:r>
                            </w:p>
                            <w:p w:rsidR="00994BDD" w:rsidRPr="004140D6" w:rsidRDefault="00994BDD" w:rsidP="00B906C2">
                              <w:pPr>
                                <w:jc w:val="center"/>
                                <w:rPr>
                                  <w:b/>
                                </w:rPr>
                              </w:pPr>
                            </w:p>
                          </w:txbxContent>
                        </wps:txbx>
                        <wps:bodyPr rot="0" vert="horz" wrap="square" lIns="91440" tIns="45720" rIns="91440" bIns="45720" anchor="t" anchorCtr="0" upright="1">
                          <a:noAutofit/>
                        </wps:bodyPr>
                      </wps:wsp>
                      <wpg:grpSp>
                        <wpg:cNvPr id="24" name="Group 5"/>
                        <wpg:cNvGrpSpPr>
                          <a:grpSpLocks/>
                        </wpg:cNvGrpSpPr>
                        <wpg:grpSpPr bwMode="auto">
                          <a:xfrm>
                            <a:off x="2703" y="4428"/>
                            <a:ext cx="3963" cy="2400"/>
                            <a:chOff x="2703" y="2787"/>
                            <a:chExt cx="3963" cy="2400"/>
                          </a:xfrm>
                        </wpg:grpSpPr>
                        <wps:wsp>
                          <wps:cNvPr id="25" name="AutoShape 6"/>
                          <wps:cNvSpPr>
                            <a:spLocks noChangeArrowheads="1"/>
                          </wps:cNvSpPr>
                          <wps:spPr bwMode="auto">
                            <a:xfrm>
                              <a:off x="2703" y="2787"/>
                              <a:ext cx="2210" cy="2400"/>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994BDD" w:rsidRPr="005E6D2F" w:rsidRDefault="00994BDD" w:rsidP="005E6D2F">
                                <w:pPr>
                                  <w:jc w:val="both"/>
                                  <w:rPr>
                                    <w:rFonts w:ascii="Arial Narrow" w:hAnsi="Arial Narrow"/>
                                    <w:sz w:val="16"/>
                                    <w:szCs w:val="16"/>
                                  </w:rPr>
                                </w:pPr>
                                <w:r w:rsidRPr="005E6D2F">
                                  <w:rPr>
                                    <w:rFonts w:ascii="Arial Narrow" w:hAnsi="Arial Narrow"/>
                                    <w:sz w:val="16"/>
                                    <w:szCs w:val="16"/>
                                  </w:rPr>
                                  <w:t>Renforcement des capacités (formations, révision des politiques/stratégies) au niveau national, du MPPFPE afin que le Genre soit intégré dans les politiques</w:t>
                                </w:r>
                                <w:r w:rsidRPr="001B6424">
                                  <w:t xml:space="preserve"> (</w:t>
                                </w:r>
                                <w:r w:rsidRPr="005E6D2F">
                                  <w:rPr>
                                    <w:rFonts w:ascii="Arial Narrow" w:hAnsi="Arial Narrow"/>
                                    <w:sz w:val="16"/>
                                    <w:szCs w:val="16"/>
                                  </w:rPr>
                                  <w:t>PNG, PNSS…) les stratégies (PDES, SDS, SDDC…) et les programmes/projets (I3N…)</w:t>
                                </w:r>
                              </w:p>
                              <w:p w:rsidR="00994BDD" w:rsidRPr="00E8257E" w:rsidRDefault="00994BDD" w:rsidP="00E8257E">
                                <w:pPr>
                                  <w:spacing w:after="0"/>
                                  <w:jc w:val="both"/>
                                  <w:rPr>
                                    <w:rFonts w:ascii="Arial Narrow" w:hAnsi="Arial Narrow"/>
                                    <w:sz w:val="16"/>
                                    <w:szCs w:val="16"/>
                                  </w:rPr>
                                </w:pPr>
                              </w:p>
                            </w:txbxContent>
                          </wps:txbx>
                          <wps:bodyPr rot="0" vert="horz" wrap="square" lIns="91440" tIns="45720" rIns="91440" bIns="45720" anchor="t" anchorCtr="0" upright="1">
                            <a:noAutofit/>
                          </wps:bodyPr>
                        </wps:wsp>
                        <wps:wsp>
                          <wps:cNvPr id="26" name="AutoShape 7"/>
                          <wps:cNvSpPr>
                            <a:spLocks noChangeArrowheads="1"/>
                          </wps:cNvSpPr>
                          <wps:spPr bwMode="auto">
                            <a:xfrm>
                              <a:off x="4971" y="2901"/>
                              <a:ext cx="1695" cy="2229"/>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994BDD" w:rsidRPr="00E8257E" w:rsidRDefault="00994BDD" w:rsidP="00E8257E">
                                <w:pPr>
                                  <w:spacing w:after="0" w:line="240" w:lineRule="auto"/>
                                  <w:jc w:val="both"/>
                                  <w:rPr>
                                    <w:rFonts w:ascii="Arial Narrow" w:hAnsi="Arial Narrow"/>
                                    <w:sz w:val="20"/>
                                    <w:szCs w:val="16"/>
                                  </w:rPr>
                                </w:pPr>
                                <w:r w:rsidRPr="005E6D2F">
                                  <w:rPr>
                                    <w:rFonts w:ascii="Arial Narrow" w:hAnsi="Arial Narrow"/>
                                    <w:sz w:val="16"/>
                                    <w:szCs w:val="16"/>
                                  </w:rPr>
                                  <w:t>Les Cellules Genre des Ministères sont redynamisées (mise à disposition de jeunes professionnelles VNU) et les points focaux, les pools de formateurs sont équipés</w:t>
                                </w:r>
                              </w:p>
                            </w:txbxContent>
                          </wps:txbx>
                          <wps:bodyPr rot="0" vert="horz" wrap="square" lIns="91440" tIns="45720" rIns="91440" bIns="45720" anchor="t" anchorCtr="0" upright="1">
                            <a:noAutofit/>
                          </wps:bodyPr>
                        </wps:wsp>
                      </wpg:grpSp>
                      <wps:wsp>
                        <wps:cNvPr id="27" name="AutoShape 8"/>
                        <wps:cNvSpPr>
                          <a:spLocks noChangeArrowheads="1"/>
                        </wps:cNvSpPr>
                        <wps:spPr bwMode="auto">
                          <a:xfrm>
                            <a:off x="2656" y="7215"/>
                            <a:ext cx="1744" cy="3129"/>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94BDD" w:rsidRPr="00D86798" w:rsidRDefault="00994BDD" w:rsidP="00D86798">
                              <w:pPr>
                                <w:jc w:val="both"/>
                                <w:rPr>
                                  <w:rFonts w:ascii="Arial Narrow" w:hAnsi="Arial Narrow"/>
                                  <w:sz w:val="16"/>
                                  <w:szCs w:val="16"/>
                                </w:rPr>
                              </w:pPr>
                              <w:r w:rsidRPr="00D86798">
                                <w:rPr>
                                  <w:rFonts w:ascii="Arial Narrow" w:hAnsi="Arial Narrow"/>
                                  <w:sz w:val="16"/>
                                  <w:szCs w:val="16"/>
                                </w:rPr>
                                <w:t>Former et doter en outils les cadres du MPFPE sur l’intégration du Genre dans les politiques/stratégies et programmes</w:t>
                              </w:r>
                            </w:p>
                            <w:p w:rsidR="00994BDD" w:rsidRPr="00D86798" w:rsidRDefault="00994BDD" w:rsidP="00D86798">
                              <w:pPr>
                                <w:jc w:val="both"/>
                                <w:rPr>
                                  <w:rFonts w:ascii="Arial Narrow" w:hAnsi="Arial Narrow"/>
                                  <w:sz w:val="16"/>
                                  <w:szCs w:val="16"/>
                                </w:rPr>
                              </w:pPr>
                              <w:r w:rsidRPr="00D86798">
                                <w:rPr>
                                  <w:rFonts w:ascii="Arial Narrow" w:hAnsi="Arial Narrow"/>
                                  <w:sz w:val="16"/>
                                  <w:szCs w:val="16"/>
                                </w:rPr>
                                <w:t xml:space="preserve">Fournir des </w:t>
                              </w:r>
                              <w:r w:rsidRPr="00D86798">
                                <w:rPr>
                                  <w:rFonts w:ascii="Arial Narrow" w:hAnsi="Arial Narrow"/>
                                  <w:sz w:val="20"/>
                                  <w:szCs w:val="16"/>
                                </w:rPr>
                                <w:t xml:space="preserve">ressources </w:t>
                              </w:r>
                              <w:r w:rsidRPr="00D86798">
                                <w:rPr>
                                  <w:rFonts w:ascii="Arial Narrow" w:hAnsi="Arial Narrow"/>
                                  <w:sz w:val="16"/>
                                  <w:szCs w:val="16"/>
                                </w:rPr>
                                <w:t>additionnelles au MPFPE pour la révision des politiques/stratégies et programmes</w:t>
                              </w:r>
                            </w:p>
                          </w:txbxContent>
                        </wps:txbx>
                        <wps:bodyPr rot="0" vert="horz" wrap="square" lIns="91440" tIns="45720" rIns="91440" bIns="45720" anchor="t" anchorCtr="0" upright="1">
                          <a:noAutofit/>
                        </wps:bodyPr>
                      </wps:wsp>
                      <wps:wsp>
                        <wps:cNvPr id="28" name="AutoShape 9"/>
                        <wps:cNvSpPr>
                          <a:spLocks noChangeArrowheads="1"/>
                        </wps:cNvSpPr>
                        <wps:spPr bwMode="auto">
                          <a:xfrm>
                            <a:off x="4485" y="6855"/>
                            <a:ext cx="1733" cy="2377"/>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94BDD" w:rsidRPr="00D86798" w:rsidRDefault="00994BDD" w:rsidP="00D86798">
                              <w:pPr>
                                <w:jc w:val="both"/>
                                <w:rPr>
                                  <w:rFonts w:ascii="Arial Narrow" w:hAnsi="Arial Narrow"/>
                                  <w:sz w:val="16"/>
                                  <w:szCs w:val="16"/>
                                </w:rPr>
                              </w:pPr>
                              <w:r w:rsidRPr="00D86798">
                                <w:rPr>
                                  <w:rFonts w:ascii="Arial Narrow" w:hAnsi="Arial Narrow"/>
                                  <w:sz w:val="16"/>
                                  <w:szCs w:val="16"/>
                                </w:rPr>
                                <w:t xml:space="preserve">Recruter les </w:t>
                              </w:r>
                              <w:proofErr w:type="spellStart"/>
                              <w:r w:rsidRPr="00D86798">
                                <w:rPr>
                                  <w:rFonts w:ascii="Arial Narrow" w:hAnsi="Arial Narrow"/>
                                  <w:sz w:val="16"/>
                                  <w:szCs w:val="16"/>
                                </w:rPr>
                                <w:t>VNUs</w:t>
                              </w:r>
                              <w:proofErr w:type="spellEnd"/>
                              <w:r w:rsidRPr="00D86798">
                                <w:rPr>
                                  <w:rFonts w:ascii="Arial Narrow" w:hAnsi="Arial Narrow"/>
                                  <w:sz w:val="16"/>
                                  <w:szCs w:val="16"/>
                                </w:rPr>
                                <w:t xml:space="preserve"> spécialistes Genre</w:t>
                              </w:r>
                            </w:p>
                            <w:p w:rsidR="00994BDD" w:rsidRPr="00D86798" w:rsidRDefault="00994BDD" w:rsidP="00E8257E">
                              <w:pPr>
                                <w:jc w:val="both"/>
                                <w:rPr>
                                  <w:rFonts w:ascii="Arial Narrow" w:hAnsi="Arial Narrow"/>
                                  <w:sz w:val="16"/>
                                  <w:szCs w:val="16"/>
                                </w:rPr>
                              </w:pPr>
                            </w:p>
                            <w:p w:rsidR="00994BDD" w:rsidRPr="00D86798" w:rsidRDefault="00994BDD" w:rsidP="00D86798">
                              <w:pPr>
                                <w:jc w:val="both"/>
                                <w:rPr>
                                  <w:rFonts w:ascii="Arial Narrow" w:hAnsi="Arial Narrow"/>
                                  <w:sz w:val="16"/>
                                  <w:szCs w:val="16"/>
                                </w:rPr>
                              </w:pPr>
                              <w:r w:rsidRPr="00D86798">
                                <w:rPr>
                                  <w:rFonts w:ascii="Arial Narrow" w:hAnsi="Arial Narrow"/>
                                  <w:sz w:val="16"/>
                                  <w:szCs w:val="16"/>
                                </w:rPr>
                                <w:t>Former et outiller les cellules/PF</w:t>
                              </w:r>
                            </w:p>
                          </w:txbxContent>
                        </wps:txbx>
                        <wps:bodyPr rot="0" vert="horz" wrap="square" lIns="91440" tIns="45720" rIns="91440" bIns="45720" anchor="t" anchorCtr="0" upright="1">
                          <a:noAutofit/>
                        </wps:bodyPr>
                      </wps:wsp>
                      <wps:wsp>
                        <wps:cNvPr id="29" name="AutoShape 10"/>
                        <wps:cNvSpPr>
                          <a:spLocks noChangeArrowheads="1"/>
                        </wps:cNvSpPr>
                        <wps:spPr bwMode="auto">
                          <a:xfrm>
                            <a:off x="3611" y="3668"/>
                            <a:ext cx="611" cy="797"/>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wps:wsp>
                        <wps:cNvPr id="30" name="AutoShape 11"/>
                        <wps:cNvSpPr>
                          <a:spLocks noChangeArrowheads="1"/>
                        </wps:cNvSpPr>
                        <wps:spPr bwMode="auto">
                          <a:xfrm>
                            <a:off x="5482" y="3652"/>
                            <a:ext cx="611" cy="890"/>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wps:wsp>
                        <wps:cNvPr id="31" name="AutoShape 12"/>
                        <wps:cNvSpPr>
                          <a:spLocks noChangeArrowheads="1"/>
                        </wps:cNvSpPr>
                        <wps:spPr bwMode="auto">
                          <a:xfrm>
                            <a:off x="3036" y="6729"/>
                            <a:ext cx="611" cy="486"/>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wps:wsp>
                        <wps:cNvPr id="32" name="AutoShape 13"/>
                        <wps:cNvSpPr>
                          <a:spLocks noChangeArrowheads="1"/>
                        </wps:cNvSpPr>
                        <wps:spPr bwMode="auto">
                          <a:xfrm>
                            <a:off x="5036" y="6657"/>
                            <a:ext cx="611" cy="644"/>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wps:wsp>
                        <wps:cNvPr id="33" name="AutoShape 15"/>
                        <wps:cNvSpPr>
                          <a:spLocks noChangeArrowheads="1"/>
                        </wps:cNvSpPr>
                        <wps:spPr bwMode="auto">
                          <a:xfrm>
                            <a:off x="906" y="1972"/>
                            <a:ext cx="1948" cy="650"/>
                          </a:xfrm>
                          <a:prstGeom prst="roundRect">
                            <a:avLst>
                              <a:gd name="adj" fmla="val 16667"/>
                            </a:avLst>
                          </a:prstGeom>
                          <a:solidFill>
                            <a:srgbClr val="548DD4">
                              <a:alpha val="63136"/>
                            </a:srgbClr>
                          </a:solidFill>
                          <a:ln w="9525">
                            <a:solidFill>
                              <a:srgbClr val="000000"/>
                            </a:solidFill>
                            <a:round/>
                            <a:headEnd/>
                            <a:tailEnd/>
                          </a:ln>
                        </wps:spPr>
                        <wps:txbx>
                          <w:txbxContent>
                            <w:p w:rsidR="00994BDD" w:rsidRPr="00771093" w:rsidRDefault="00994BDD" w:rsidP="00B906C2">
                              <w:pPr>
                                <w:jc w:val="center"/>
                                <w:rPr>
                                  <w:b/>
                                  <w:sz w:val="20"/>
                                  <w:szCs w:val="20"/>
                                </w:rPr>
                              </w:pPr>
                              <w:r w:rsidRPr="00771093">
                                <w:rPr>
                                  <w:b/>
                                  <w:sz w:val="20"/>
                                  <w:szCs w:val="20"/>
                                </w:rPr>
                                <w:t>RESULTATS</w:t>
                              </w:r>
                            </w:p>
                            <w:p w:rsidR="00994BDD" w:rsidRDefault="00994BDD" w:rsidP="00B906C2"/>
                          </w:txbxContent>
                        </wps:txbx>
                        <wps:bodyPr rot="0" vert="horz" wrap="square" lIns="91440" tIns="45720" rIns="91440" bIns="45720" anchor="t" anchorCtr="0" upright="1">
                          <a:noAutofit/>
                        </wps:bodyPr>
                      </wps:wsp>
                      <wps:wsp>
                        <wps:cNvPr id="34" name="AutoShape 16"/>
                        <wps:cNvSpPr>
                          <a:spLocks noChangeArrowheads="1"/>
                        </wps:cNvSpPr>
                        <wps:spPr bwMode="auto">
                          <a:xfrm>
                            <a:off x="708" y="5031"/>
                            <a:ext cx="1948" cy="685"/>
                          </a:xfrm>
                          <a:prstGeom prst="roundRect">
                            <a:avLst>
                              <a:gd name="adj" fmla="val 16667"/>
                            </a:avLst>
                          </a:prstGeom>
                          <a:solidFill>
                            <a:srgbClr val="548DD4">
                              <a:alpha val="63136"/>
                            </a:srgbClr>
                          </a:solidFill>
                          <a:ln w="9525">
                            <a:solidFill>
                              <a:srgbClr val="000000"/>
                            </a:solidFill>
                            <a:round/>
                            <a:headEnd/>
                            <a:tailEnd/>
                          </a:ln>
                        </wps:spPr>
                        <wps:txbx>
                          <w:txbxContent>
                            <w:p w:rsidR="00994BDD" w:rsidRPr="00771093" w:rsidRDefault="00994BDD" w:rsidP="00B906C2">
                              <w:pPr>
                                <w:jc w:val="center"/>
                                <w:rPr>
                                  <w:b/>
                                  <w:sz w:val="20"/>
                                  <w:szCs w:val="20"/>
                                </w:rPr>
                              </w:pPr>
                              <w:r>
                                <w:rPr>
                                  <w:b/>
                                  <w:sz w:val="20"/>
                                  <w:szCs w:val="20"/>
                                </w:rPr>
                                <w:t>PRODUITS</w:t>
                              </w:r>
                            </w:p>
                          </w:txbxContent>
                        </wps:txbx>
                        <wps:bodyPr rot="0" vert="horz" wrap="square" lIns="91440" tIns="45720" rIns="91440" bIns="45720" anchor="t" anchorCtr="0" upright="1">
                          <a:noAutofit/>
                        </wps:bodyPr>
                      </wps:wsp>
                      <wps:wsp>
                        <wps:cNvPr id="35" name="AutoShape 17"/>
                        <wps:cNvSpPr>
                          <a:spLocks noChangeArrowheads="1"/>
                        </wps:cNvSpPr>
                        <wps:spPr bwMode="auto">
                          <a:xfrm>
                            <a:off x="271" y="7705"/>
                            <a:ext cx="1948" cy="927"/>
                          </a:xfrm>
                          <a:prstGeom prst="roundRect">
                            <a:avLst>
                              <a:gd name="adj" fmla="val 16667"/>
                            </a:avLst>
                          </a:prstGeom>
                          <a:solidFill>
                            <a:srgbClr val="548DD4">
                              <a:alpha val="63136"/>
                            </a:srgbClr>
                          </a:solidFill>
                          <a:ln w="9525">
                            <a:solidFill>
                              <a:srgbClr val="000000"/>
                            </a:solidFill>
                            <a:round/>
                            <a:headEnd/>
                            <a:tailEnd/>
                          </a:ln>
                        </wps:spPr>
                        <wps:txbx>
                          <w:txbxContent>
                            <w:p w:rsidR="00994BDD" w:rsidRPr="00771093" w:rsidRDefault="00994BDD" w:rsidP="00B906C2">
                              <w:pPr>
                                <w:jc w:val="center"/>
                                <w:rPr>
                                  <w:b/>
                                  <w:sz w:val="20"/>
                                  <w:szCs w:val="20"/>
                                </w:rPr>
                              </w:pPr>
                              <w:r w:rsidRPr="00771093">
                                <w:rPr>
                                  <w:b/>
                                  <w:sz w:val="20"/>
                                  <w:szCs w:val="20"/>
                                </w:rPr>
                                <w:t xml:space="preserve">ACTIVITES </w:t>
                              </w:r>
                              <w:r>
                                <w:rPr>
                                  <w:b/>
                                  <w:sz w:val="20"/>
                                  <w:szCs w:val="20"/>
                                </w:rPr>
                                <w:t>INDICATIVES</w:t>
                              </w:r>
                            </w:p>
                          </w:txbxContent>
                        </wps:txbx>
                        <wps:bodyPr rot="0" vert="horz" wrap="square" lIns="91440" tIns="45720" rIns="91440" bIns="45720" anchor="t" anchorCtr="0" upright="1">
                          <a:noAutofit/>
                        </wps:bodyPr>
                      </wps:wsp>
                      <wps:wsp>
                        <wps:cNvPr id="36" name="AutoShape 18"/>
                        <wps:cNvSpPr>
                          <a:spLocks noChangeArrowheads="1"/>
                        </wps:cNvSpPr>
                        <wps:spPr bwMode="auto">
                          <a:xfrm>
                            <a:off x="4460" y="814"/>
                            <a:ext cx="12872" cy="59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994BDD" w:rsidRPr="004A4D42" w:rsidRDefault="00994BDD" w:rsidP="00B906C2">
                              <w:pPr>
                                <w:jc w:val="center"/>
                                <w:rPr>
                                  <w:rFonts w:ascii="Calibri" w:hAnsi="Calibri"/>
                                  <w:color w:val="FF0000"/>
                                  <w:sz w:val="40"/>
                                  <w:szCs w:val="36"/>
                                  <w:lang w:eastAsia="fr-FR"/>
                                </w:rPr>
                              </w:pPr>
                              <w:r w:rsidRPr="004A4D42">
                                <w:rPr>
                                  <w:rFonts w:ascii="Calibri Light" w:eastAsia="Calibri" w:hAnsi="Calibri Light" w:cs="Tahoma"/>
                                  <w:b/>
                                  <w:bCs/>
                                  <w:sz w:val="28"/>
                                  <w:szCs w:val="24"/>
                                </w:rPr>
                                <w:t xml:space="preserve">Promouvoir l’équité de genre, la participation citoyenne et le leadership des femmes </w:t>
                              </w:r>
                            </w:p>
                          </w:txbxContent>
                        </wps:txbx>
                        <wps:bodyPr rot="0" vert="horz" wrap="square" lIns="91440" tIns="45720" rIns="91440" bIns="45720" anchor="t" anchorCtr="0" upright="1">
                          <a:noAutofit/>
                        </wps:bodyPr>
                      </wps:wsp>
                      <wps:wsp>
                        <wps:cNvPr id="37" name="AutoShape 20"/>
                        <wps:cNvSpPr>
                          <a:spLocks noChangeArrowheads="1"/>
                        </wps:cNvSpPr>
                        <wps:spPr bwMode="auto">
                          <a:xfrm>
                            <a:off x="1057" y="1053"/>
                            <a:ext cx="1948" cy="481"/>
                          </a:xfrm>
                          <a:prstGeom prst="roundRect">
                            <a:avLst>
                              <a:gd name="adj" fmla="val 16667"/>
                            </a:avLst>
                          </a:prstGeom>
                          <a:solidFill>
                            <a:srgbClr val="548DD4">
                              <a:alpha val="63136"/>
                            </a:srgbClr>
                          </a:solidFill>
                          <a:ln w="9525">
                            <a:solidFill>
                              <a:srgbClr val="000000"/>
                            </a:solidFill>
                            <a:round/>
                            <a:headEnd/>
                            <a:tailEnd/>
                          </a:ln>
                        </wps:spPr>
                        <wps:txbx>
                          <w:txbxContent>
                            <w:p w:rsidR="00994BDD" w:rsidRPr="00771093" w:rsidRDefault="00994BDD" w:rsidP="00B906C2">
                              <w:pPr>
                                <w:jc w:val="center"/>
                                <w:rPr>
                                  <w:b/>
                                  <w:sz w:val="20"/>
                                  <w:szCs w:val="20"/>
                                </w:rPr>
                              </w:pPr>
                              <w:r>
                                <w:rPr>
                                  <w:b/>
                                  <w:sz w:val="20"/>
                                  <w:szCs w:val="20"/>
                                </w:rPr>
                                <w:t>BUT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870F6" id="Groupe 21" o:spid="_x0000_s1038" style="position:absolute;left:0;text-align:left;margin-left:5.35pt;margin-top:2pt;width:853.05pt;height:500.4pt;z-index:251679744;mso-position-horizontal-relative:margin" coordorigin="271,814" coordsize="17061,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">
                <v:roundrect id="AutoShape 3" o:spid="_x0000_s1039" style="position:absolute;left:2917;top:1452;width:4787;height:21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" fillcolor="#ffd555 [2167]" strokecolor="#ffc000 [3207]" strokeweight=".5pt">
                  <v:fill color2="#ffcc31 [2615]" rotate="t" colors="0 #ffdd9c;.5 #ffd78e;1 #ffd479" focus="100%" type="gradient">
                    <o:fill v:ext="view" type="gradientUnscaled"/>
                  </v:fill>
                  <v:stroke joinstyle="miter"/>
                  <v:textbox>
                    <w:txbxContent>
                      <w:p w:rsidR="00994BDD" w:rsidRPr="00124D20" w:rsidRDefault="00994BDD" w:rsidP="00124D20">
                        <w:pPr>
                          <w:jc w:val="both"/>
                          <w:rPr>
                            <w:b/>
                            <w:i/>
                            <w:sz w:val="18"/>
                          </w:rPr>
                        </w:pPr>
                        <w:r w:rsidRPr="00D53CD1">
                          <w:rPr>
                            <w:b/>
                            <w:i/>
                            <w:sz w:val="20"/>
                          </w:rPr>
                          <w:t>Résultat 1 : D’ici 2021, Les mécanismes institutionnels (MPPFPE, cellules et points focaux genre, Observatoire genre…) ont renforcé leurs capacités de plaidoyer et sont mieux équipés pour promouvoir les intérêts des femmes et la prise en compte du genre dans les stratégies, les politiques et les programmes et projets à tous les niveaux</w:t>
                        </w:r>
                        <w:r w:rsidRPr="00124D20">
                          <w:rPr>
                            <w:b/>
                            <w:i/>
                            <w:sz w:val="18"/>
                          </w:rPr>
                          <w:t>.</w:t>
                        </w:r>
                      </w:p>
                      <w:p w:rsidR="00994BDD" w:rsidRPr="004140D6" w:rsidRDefault="00994BDD" w:rsidP="00B906C2">
                        <w:pPr>
                          <w:jc w:val="center"/>
                        </w:pPr>
                      </w:p>
                    </w:txbxContent>
                  </v:textbox>
                </v:roundrect>
                <v:roundrect id="AutoShape 4" o:spid="_x0000_s1040" style="position:absolute;left:7650;top:1352;width:3907;height:22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" fillcolor="#ffd555 [2167]" strokecolor="#ffc000 [3207]" strokeweight=".5pt">
                  <v:fill color2="#ffcc31 [2615]" rotate="t" colors="0 #ffdd9c;.5 #ffd78e;1 #ffd479" focus="100%" type="gradient">
                    <o:fill v:ext="view" type="gradientUnscaled"/>
                  </v:fill>
                  <v:stroke joinstyle="miter"/>
                  <v:textbox>
                    <w:txbxContent>
                      <w:p w:rsidR="00994BDD" w:rsidRPr="00D53CD1" w:rsidRDefault="00994BDD" w:rsidP="00124D20">
                        <w:pPr>
                          <w:jc w:val="both"/>
                          <w:rPr>
                            <w:b/>
                            <w:i/>
                            <w:sz w:val="20"/>
                          </w:rPr>
                        </w:pPr>
                        <w:r w:rsidRPr="00D53CD1">
                          <w:rPr>
                            <w:b/>
                            <w:i/>
                            <w:sz w:val="20"/>
                          </w:rPr>
                          <w:t>Résultat 2 : D’ici 2021, les capacités de mobilisation, de plaidoyer et de gestion de projet, de la société civile (notamment les organisations féminines et de jeunes), les médias, la chefferie traditionnelle et les</w:t>
                        </w:r>
                        <w:r w:rsidRPr="00D53CD1">
                          <w:rPr>
                            <w:b/>
                            <w:i/>
                            <w:sz w:val="24"/>
                          </w:rPr>
                          <w:t xml:space="preserve"> </w:t>
                        </w:r>
                        <w:r w:rsidRPr="00D53CD1">
                          <w:rPr>
                            <w:b/>
                            <w:i/>
                            <w:sz w:val="20"/>
                          </w:rPr>
                          <w:t xml:space="preserve">organisations religieuses dans les régions d’Agadez, Diffa, </w:t>
                        </w:r>
                      </w:p>
                      <w:p w:rsidR="00994BDD" w:rsidRPr="004140D6" w:rsidRDefault="00994BDD" w:rsidP="00B906C2">
                        <w:pPr>
                          <w:jc w:val="center"/>
                          <w:rPr>
                            <w:b/>
                          </w:rPr>
                        </w:pPr>
                      </w:p>
                    </w:txbxContent>
                  </v:textbox>
                </v:roundrect>
                <v:group id="Group 5" o:spid="_x0000_s1041" style="position:absolute;left:2703;top:4428;width:3963;height:2400" coordorigin="2703,2787" coordsize="3963,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AutoShape 6" o:spid="_x0000_s1042" style="position:absolute;left:2703;top:2787;width:2210;height:2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" fillcolor="#f3a875 [2165]" strokecolor="#ed7d31 [3205]" strokeweight=".5pt">
                    <v:fill color2="#f09558 [2613]" rotate="t" colors="0 #f7bda4;.5 #f5b195;1 #f8a581" focus="100%" type="gradient">
                      <o:fill v:ext="view" type="gradientUnscaled"/>
                    </v:fill>
                    <v:stroke joinstyle="miter"/>
                    <v:textbox>
                      <w:txbxContent>
                        <w:p w:rsidR="00994BDD" w:rsidRPr="005E6D2F" w:rsidRDefault="00994BDD" w:rsidP="005E6D2F">
                          <w:pPr>
                            <w:jc w:val="both"/>
                            <w:rPr>
                              <w:rFonts w:ascii="Arial Narrow" w:hAnsi="Arial Narrow"/>
                              <w:sz w:val="16"/>
                              <w:szCs w:val="16"/>
                            </w:rPr>
                          </w:pPr>
                          <w:r w:rsidRPr="005E6D2F">
                            <w:rPr>
                              <w:rFonts w:ascii="Arial Narrow" w:hAnsi="Arial Narrow"/>
                              <w:sz w:val="16"/>
                              <w:szCs w:val="16"/>
                            </w:rPr>
                            <w:t>Renforcement des capacités (formations, révision des politiques/stratégies) au niveau national, du MPPFPE afin que le Genre soit intégré dans les politiques</w:t>
                          </w:r>
                          <w:r w:rsidRPr="001B6424">
                            <w:t xml:space="preserve"> (</w:t>
                          </w:r>
                          <w:r w:rsidRPr="005E6D2F">
                            <w:rPr>
                              <w:rFonts w:ascii="Arial Narrow" w:hAnsi="Arial Narrow"/>
                              <w:sz w:val="16"/>
                              <w:szCs w:val="16"/>
                            </w:rPr>
                            <w:t>PNG, PNSS…) les stratégies (PDES, SDS, SDDC…) et les programmes/projets (I3N…)</w:t>
                          </w:r>
                        </w:p>
                        <w:p w:rsidR="00994BDD" w:rsidRPr="00E8257E" w:rsidRDefault="00994BDD" w:rsidP="00E8257E">
                          <w:pPr>
                            <w:spacing w:after="0"/>
                            <w:jc w:val="both"/>
                            <w:rPr>
                              <w:rFonts w:ascii="Arial Narrow" w:hAnsi="Arial Narrow"/>
                              <w:sz w:val="16"/>
                              <w:szCs w:val="16"/>
                            </w:rPr>
                          </w:pPr>
                        </w:p>
                      </w:txbxContent>
                    </v:textbox>
                  </v:roundrect>
                  <v:roundrect id="_x0000_s1043" style="position:absolute;left:4971;top:2901;width:1695;height:22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" fillcolor="#f3a875 [2165]" strokecolor="#ed7d31 [3205]" strokeweight=".5pt">
                    <v:fill color2="#f09558 [2613]" rotate="t" colors="0 #f7bda4;.5 #f5b195;1 #f8a581" focus="100%" type="gradient">
                      <o:fill v:ext="view" type="gradientUnscaled"/>
                    </v:fill>
                    <v:stroke joinstyle="miter"/>
                    <v:textbox>
                      <w:txbxContent>
                        <w:p w:rsidR="00994BDD" w:rsidRPr="00E8257E" w:rsidRDefault="00994BDD" w:rsidP="00E8257E">
                          <w:pPr>
                            <w:spacing w:after="0" w:line="240" w:lineRule="auto"/>
                            <w:jc w:val="both"/>
                            <w:rPr>
                              <w:rFonts w:ascii="Arial Narrow" w:hAnsi="Arial Narrow"/>
                              <w:sz w:val="20"/>
                              <w:szCs w:val="16"/>
                            </w:rPr>
                          </w:pPr>
                          <w:r w:rsidRPr="005E6D2F">
                            <w:rPr>
                              <w:rFonts w:ascii="Arial Narrow" w:hAnsi="Arial Narrow"/>
                              <w:sz w:val="16"/>
                              <w:szCs w:val="16"/>
                            </w:rPr>
                            <w:t>Les Cellules Genre des Ministères sont redynamisées (mise à disposition de jeunes professionnelles VNU) et les points focaux, les pools de formateurs sont équipés</w:t>
                          </w:r>
                        </w:p>
                      </w:txbxContent>
                    </v:textbox>
                  </v:roundrect>
                </v:group>
                <v:roundrect id="AutoShape 8" o:spid="_x0000_s1044" style="position:absolute;left:2656;top:7215;width:1744;height:31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" fillcolor="#c3c3c3 [2166]" strokecolor="#a5a5a5 [3206]" strokeweight=".5pt">
                  <v:fill color2="#b6b6b6 [2614]" rotate="t" colors="0 #d2d2d2;.5 #c8c8c8;1 silver" focus="100%" type="gradient">
                    <o:fill v:ext="view" type="gradientUnscaled"/>
                  </v:fill>
                  <v:stroke joinstyle="miter"/>
                  <v:textbox>
                    <w:txbxContent>
                      <w:p w:rsidR="00994BDD" w:rsidRPr="00D86798" w:rsidRDefault="00994BDD" w:rsidP="00D86798">
                        <w:pPr>
                          <w:jc w:val="both"/>
                          <w:rPr>
                            <w:rFonts w:ascii="Arial Narrow" w:hAnsi="Arial Narrow"/>
                            <w:sz w:val="16"/>
                            <w:szCs w:val="16"/>
                          </w:rPr>
                        </w:pPr>
                        <w:r w:rsidRPr="00D86798">
                          <w:rPr>
                            <w:rFonts w:ascii="Arial Narrow" w:hAnsi="Arial Narrow"/>
                            <w:sz w:val="16"/>
                            <w:szCs w:val="16"/>
                          </w:rPr>
                          <w:t>Former et doter en outils les cadres du MPFPE sur l’intégration du Genre dans les politiques/stratégies et programmes</w:t>
                        </w:r>
                      </w:p>
                      <w:p w:rsidR="00994BDD" w:rsidRPr="00D86798" w:rsidRDefault="00994BDD" w:rsidP="00D86798">
                        <w:pPr>
                          <w:jc w:val="both"/>
                          <w:rPr>
                            <w:rFonts w:ascii="Arial Narrow" w:hAnsi="Arial Narrow"/>
                            <w:sz w:val="16"/>
                            <w:szCs w:val="16"/>
                          </w:rPr>
                        </w:pPr>
                        <w:r w:rsidRPr="00D86798">
                          <w:rPr>
                            <w:rFonts w:ascii="Arial Narrow" w:hAnsi="Arial Narrow"/>
                            <w:sz w:val="16"/>
                            <w:szCs w:val="16"/>
                          </w:rPr>
                          <w:t xml:space="preserve">Fournir des </w:t>
                        </w:r>
                        <w:r w:rsidRPr="00D86798">
                          <w:rPr>
                            <w:rFonts w:ascii="Arial Narrow" w:hAnsi="Arial Narrow"/>
                            <w:sz w:val="20"/>
                            <w:szCs w:val="16"/>
                          </w:rPr>
                          <w:t xml:space="preserve">ressources </w:t>
                        </w:r>
                        <w:r w:rsidRPr="00D86798">
                          <w:rPr>
                            <w:rFonts w:ascii="Arial Narrow" w:hAnsi="Arial Narrow"/>
                            <w:sz w:val="16"/>
                            <w:szCs w:val="16"/>
                          </w:rPr>
                          <w:t>additionnelles au MPFPE pour la révision des politiques/stratégies et programmes</w:t>
                        </w:r>
                      </w:p>
                    </w:txbxContent>
                  </v:textbox>
                </v:roundrect>
                <v:roundrect id="_x0000_s1045" style="position:absolute;left:4485;top:6855;width:1733;height:23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" fillcolor="#c3c3c3 [2166]" strokecolor="#a5a5a5 [3206]" strokeweight=".5pt">
                  <v:fill color2="#b6b6b6 [2614]" rotate="t" colors="0 #d2d2d2;.5 #c8c8c8;1 silver" focus="100%" type="gradient">
                    <o:fill v:ext="view" type="gradientUnscaled"/>
                  </v:fill>
                  <v:stroke joinstyle="miter"/>
                  <v:textbox>
                    <w:txbxContent>
                      <w:p w:rsidR="00994BDD" w:rsidRPr="00D86798" w:rsidRDefault="00994BDD" w:rsidP="00D86798">
                        <w:pPr>
                          <w:jc w:val="both"/>
                          <w:rPr>
                            <w:rFonts w:ascii="Arial Narrow" w:hAnsi="Arial Narrow"/>
                            <w:sz w:val="16"/>
                            <w:szCs w:val="16"/>
                          </w:rPr>
                        </w:pPr>
                        <w:r w:rsidRPr="00D86798">
                          <w:rPr>
                            <w:rFonts w:ascii="Arial Narrow" w:hAnsi="Arial Narrow"/>
                            <w:sz w:val="16"/>
                            <w:szCs w:val="16"/>
                          </w:rPr>
                          <w:t xml:space="preserve">Recruter les </w:t>
                        </w:r>
                        <w:proofErr w:type="spellStart"/>
                        <w:r w:rsidRPr="00D86798">
                          <w:rPr>
                            <w:rFonts w:ascii="Arial Narrow" w:hAnsi="Arial Narrow"/>
                            <w:sz w:val="16"/>
                            <w:szCs w:val="16"/>
                          </w:rPr>
                          <w:t>VNUs</w:t>
                        </w:r>
                        <w:proofErr w:type="spellEnd"/>
                        <w:r w:rsidRPr="00D86798">
                          <w:rPr>
                            <w:rFonts w:ascii="Arial Narrow" w:hAnsi="Arial Narrow"/>
                            <w:sz w:val="16"/>
                            <w:szCs w:val="16"/>
                          </w:rPr>
                          <w:t xml:space="preserve"> spécialistes Genre</w:t>
                        </w:r>
                      </w:p>
                      <w:p w:rsidR="00994BDD" w:rsidRPr="00D86798" w:rsidRDefault="00994BDD" w:rsidP="00E8257E">
                        <w:pPr>
                          <w:jc w:val="both"/>
                          <w:rPr>
                            <w:rFonts w:ascii="Arial Narrow" w:hAnsi="Arial Narrow"/>
                            <w:sz w:val="16"/>
                            <w:szCs w:val="16"/>
                          </w:rPr>
                        </w:pPr>
                      </w:p>
                      <w:p w:rsidR="00994BDD" w:rsidRPr="00D86798" w:rsidRDefault="00994BDD" w:rsidP="00D86798">
                        <w:pPr>
                          <w:jc w:val="both"/>
                          <w:rPr>
                            <w:rFonts w:ascii="Arial Narrow" w:hAnsi="Arial Narrow"/>
                            <w:sz w:val="16"/>
                            <w:szCs w:val="16"/>
                          </w:rPr>
                        </w:pPr>
                        <w:r w:rsidRPr="00D86798">
                          <w:rPr>
                            <w:rFonts w:ascii="Arial Narrow" w:hAnsi="Arial Narrow"/>
                            <w:sz w:val="16"/>
                            <w:szCs w:val="16"/>
                          </w:rPr>
                          <w:t>Former et outiller les cellules/PF</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 o:spid="_x0000_s1046" type="#_x0000_t68" style="position:absolute;left:3611;top:3668;width:611;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" adj="5427" fillcolor="#548dd4" strokeweight="2.25pt">
                  <v:fill opacity="41377f"/>
                  <v:textbox style="layout-flow:vertical-ideographic"/>
                </v:shape>
                <v:shape id="AutoShape 11" o:spid="_x0000_s1047" type="#_x0000_t68" style="position:absolute;left:5482;top:3652;width:611;height: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" adj="4860" fillcolor="#548dd4" strokeweight="2.25pt">
                  <v:fill opacity="41377f"/>
                  <v:textbox style="layout-flow:vertical-ideographic"/>
                </v:shape>
                <v:shape id="AutoShape 12" o:spid="_x0000_s1048" type="#_x0000_t68" style="position:absolute;left:3036;top:6729;width:6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" adj="7079" fillcolor="#548dd4" strokeweight="2.25pt">
                  <v:fill opacity="41377f"/>
                  <v:textbox style="layout-flow:vertical-ideographic"/>
                </v:shape>
                <v:shape id="AutoShape 13" o:spid="_x0000_s1049" type="#_x0000_t68" style="position:absolute;left:5036;top:6657;width:611;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" adj="6716" fillcolor="#548dd4" strokeweight="2.25pt">
                  <v:fill opacity="41377f"/>
                  <v:textbox style="layout-flow:vertical-ideographic"/>
                </v:shape>
                <v:roundrect id="AutoShape 15" o:spid="_x0000_s1050" style="position:absolute;left:906;top:1972;width:1948;height:6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" fillcolor="#548dd4">
                  <v:fill opacity="41377f"/>
                  <v:textbox>
                    <w:txbxContent>
                      <w:p w:rsidR="00994BDD" w:rsidRPr="00771093" w:rsidRDefault="00994BDD" w:rsidP="00B906C2">
                        <w:pPr>
                          <w:jc w:val="center"/>
                          <w:rPr>
                            <w:b/>
                            <w:sz w:val="20"/>
                            <w:szCs w:val="20"/>
                          </w:rPr>
                        </w:pPr>
                        <w:r w:rsidRPr="00771093">
                          <w:rPr>
                            <w:b/>
                            <w:sz w:val="20"/>
                            <w:szCs w:val="20"/>
                          </w:rPr>
                          <w:t>RESULTATS</w:t>
                        </w:r>
                      </w:p>
                      <w:p w:rsidR="00994BDD" w:rsidRDefault="00994BDD" w:rsidP="00B906C2"/>
                    </w:txbxContent>
                  </v:textbox>
                </v:roundrect>
                <v:roundrect id="AutoShape 16" o:spid="_x0000_s1051" style="position:absolute;left:708;top:5031;width:1948;height:6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" fillcolor="#548dd4">
                  <v:fill opacity="41377f"/>
                  <v:textbox>
                    <w:txbxContent>
                      <w:p w:rsidR="00994BDD" w:rsidRPr="00771093" w:rsidRDefault="00994BDD" w:rsidP="00B906C2">
                        <w:pPr>
                          <w:jc w:val="center"/>
                          <w:rPr>
                            <w:b/>
                            <w:sz w:val="20"/>
                            <w:szCs w:val="20"/>
                          </w:rPr>
                        </w:pPr>
                        <w:r>
                          <w:rPr>
                            <w:b/>
                            <w:sz w:val="20"/>
                            <w:szCs w:val="20"/>
                          </w:rPr>
                          <w:t>PRODUITS</w:t>
                        </w:r>
                      </w:p>
                    </w:txbxContent>
                  </v:textbox>
                </v:roundrect>
                <v:roundrect id="AutoShape 17" o:spid="_x0000_s1052" style="position:absolute;left:271;top:7705;width:1948;height:9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" fillcolor="#548dd4">
                  <v:fill opacity="41377f"/>
                  <v:textbox>
                    <w:txbxContent>
                      <w:p w:rsidR="00994BDD" w:rsidRPr="00771093" w:rsidRDefault="00994BDD" w:rsidP="00B906C2">
                        <w:pPr>
                          <w:jc w:val="center"/>
                          <w:rPr>
                            <w:b/>
                            <w:sz w:val="20"/>
                            <w:szCs w:val="20"/>
                          </w:rPr>
                        </w:pPr>
                        <w:r w:rsidRPr="00771093">
                          <w:rPr>
                            <w:b/>
                            <w:sz w:val="20"/>
                            <w:szCs w:val="20"/>
                          </w:rPr>
                          <w:t xml:space="preserve">ACTIVITES </w:t>
                        </w:r>
                        <w:r>
                          <w:rPr>
                            <w:b/>
                            <w:sz w:val="20"/>
                            <w:szCs w:val="20"/>
                          </w:rPr>
                          <w:t>INDICATIVES</w:t>
                        </w:r>
                      </w:p>
                    </w:txbxContent>
                  </v:textbox>
                </v:roundrect>
                <v:roundrect id="AutoShape 18" o:spid="_x0000_s1053" style="position:absolute;left:4460;top:814;width:12872;height:5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" fillcolor="white [3201]" strokecolor="black [3200]" strokeweight="1pt">
                  <v:stroke joinstyle="miter"/>
                  <v:textbox>
                    <w:txbxContent>
                      <w:p w:rsidR="00994BDD" w:rsidRPr="004A4D42" w:rsidRDefault="00994BDD" w:rsidP="00B906C2">
                        <w:pPr>
                          <w:jc w:val="center"/>
                          <w:rPr>
                            <w:rFonts w:ascii="Calibri" w:hAnsi="Calibri"/>
                            <w:color w:val="FF0000"/>
                            <w:sz w:val="40"/>
                            <w:szCs w:val="36"/>
                            <w:lang w:eastAsia="fr-FR"/>
                          </w:rPr>
                        </w:pPr>
                        <w:r w:rsidRPr="004A4D42">
                          <w:rPr>
                            <w:rFonts w:ascii="Calibri Light" w:eastAsia="Calibri" w:hAnsi="Calibri Light" w:cs="Tahoma"/>
                            <w:b/>
                            <w:bCs/>
                            <w:sz w:val="28"/>
                            <w:szCs w:val="24"/>
                          </w:rPr>
                          <w:t xml:space="preserve">Promouvoir l’équité de genre, la participation citoyenne et le leadership des femmes </w:t>
                        </w:r>
                      </w:p>
                    </w:txbxContent>
                  </v:textbox>
                </v:roundrect>
                <v:roundrect id="AutoShape 20" o:spid="_x0000_s1054" style="position:absolute;left:1057;top:1053;width:1948;height:4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" fillcolor="#548dd4">
                  <v:fill opacity="41377f"/>
                  <v:textbox>
                    <w:txbxContent>
                      <w:p w:rsidR="00994BDD" w:rsidRPr="00771093" w:rsidRDefault="00994BDD" w:rsidP="00B906C2">
                        <w:pPr>
                          <w:jc w:val="center"/>
                          <w:rPr>
                            <w:b/>
                            <w:sz w:val="20"/>
                            <w:szCs w:val="20"/>
                          </w:rPr>
                        </w:pPr>
                        <w:r>
                          <w:rPr>
                            <w:b/>
                            <w:sz w:val="20"/>
                            <w:szCs w:val="20"/>
                          </w:rPr>
                          <w:t>BUT</w:t>
                        </w:r>
                      </w:p>
                    </w:txbxContent>
                  </v:textbox>
                </v:roundrect>
                <w10:wrap anchorx="margin"/>
              </v:group>
            </w:pict>
          </mc:Fallback>
        </mc:AlternateContent>
      </w:r>
      <w:r w:rsidR="00B906C2" w:rsidRPr="00561D04">
        <w:rPr>
          <w:rFonts w:ascii="Cambria" w:eastAsia="Times New Roman" w:hAnsi="Cambria" w:cs="Calibri"/>
          <w:b/>
          <w:u w:val="single"/>
        </w:rPr>
        <w:t>La logique verticale de changement</w: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6C5A7D" w:rsidP="00B906C2">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81792" behindDoc="0" locked="0" layoutInCell="1" allowOverlap="1" wp14:anchorId="60779A79" wp14:editId="676E097B">
                <wp:simplePos x="0" y="0"/>
                <wp:positionH relativeFrom="margin">
                  <wp:posOffset>7266010</wp:posOffset>
                </wp:positionH>
                <wp:positionV relativeFrom="paragraph">
                  <wp:posOffset>126055</wp:posOffset>
                </wp:positionV>
                <wp:extent cx="4763386" cy="967563"/>
                <wp:effectExtent l="0" t="0" r="18415" b="23495"/>
                <wp:wrapNone/>
                <wp:docPr id="38" name="Rectangle à coins arrondis 38"/>
                <wp:cNvGraphicFramePr/>
                <a:graphic xmlns:a="http://schemas.openxmlformats.org/drawingml/2006/main">
                  <a:graphicData uri="http://schemas.microsoft.com/office/word/2010/wordprocessingShape">
                    <wps:wsp>
                      <wps:cNvSpPr/>
                      <wps:spPr>
                        <a:xfrm>
                          <a:off x="0" y="0"/>
                          <a:ext cx="4763386" cy="967563"/>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994BDD" w:rsidRPr="00D53CD1" w:rsidRDefault="00994BDD" w:rsidP="00124D20">
                            <w:pPr>
                              <w:jc w:val="both"/>
                              <w:rPr>
                                <w:b/>
                                <w:i/>
                              </w:rPr>
                            </w:pPr>
                            <w:r w:rsidRPr="00D53CD1">
                              <w:rPr>
                                <w:b/>
                                <w:i/>
                              </w:rPr>
                              <w:t>Résultat 3 :  D’ici 2021, le rôle, la participation et le leadership des femmes dans la consolidation de la gouvernance locale, la lutte contre les violences, la paix, la sécurité, la gestion des catastrophes et l’action humanitaire sont renforcés à tous les niveaux</w:t>
                            </w:r>
                          </w:p>
                          <w:p w:rsidR="00994BDD" w:rsidRPr="00C97EDC" w:rsidRDefault="00994BDD" w:rsidP="00B906C2">
                            <w:pPr>
                              <w:jc w:val="both"/>
                              <w:rPr>
                                <w:rFonts w:ascii="Arial" w:eastAsia="Calibri" w:hAnsi="Arial" w:cs="Times New Roman"/>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79A79" id="Rectangle à coins arrondis 38" o:spid="_x0000_s1055" style="position:absolute;left:0;text-align:left;margin-left:572.15pt;margin-top:9.95pt;width:375.05pt;height:76.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" fillcolor="#ffd555 [2167]" strokecolor="#ffc000 [3207]" strokeweight=".5pt">
                <v:fill color2="#ffcc31 [2615]" rotate="t" colors="0 #ffdd9c;.5 #ffd78e;1 #ffd479" focus="100%" type="gradient">
                  <o:fill v:ext="view" type="gradientUnscaled"/>
                </v:fill>
                <v:stroke joinstyle="miter"/>
                <v:textbox>
                  <w:txbxContent>
                    <w:p w:rsidR="00994BDD" w:rsidRPr="00D53CD1" w:rsidRDefault="00994BDD" w:rsidP="00124D20">
                      <w:pPr>
                        <w:jc w:val="both"/>
                        <w:rPr>
                          <w:b/>
                          <w:i/>
                        </w:rPr>
                      </w:pPr>
                      <w:r w:rsidRPr="00D53CD1">
                        <w:rPr>
                          <w:b/>
                          <w:i/>
                        </w:rPr>
                        <w:t>Résultat 3 :  D’ici 2021, le rôle, la participation et le leadership des femmes dans la consolidation de la gouvernance locale, la lutte contre les violences, la paix, la sécurité, la gestion des catastrophes et l’action humanitaire sont renforcés à tous les niveaux</w:t>
                      </w:r>
                    </w:p>
                    <w:p w:rsidR="00994BDD" w:rsidRPr="00C97EDC" w:rsidRDefault="00994BDD" w:rsidP="00B906C2">
                      <w:pPr>
                        <w:jc w:val="both"/>
                        <w:rPr>
                          <w:rFonts w:ascii="Arial" w:eastAsia="Calibri" w:hAnsi="Arial" w:cs="Times New Roman"/>
                          <w:b/>
                          <w:sz w:val="20"/>
                        </w:rPr>
                      </w:pPr>
                    </w:p>
                  </w:txbxContent>
                </v:textbox>
                <w10:wrap anchorx="margin"/>
              </v:roundrec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35686"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715584" behindDoc="0" locked="0" layoutInCell="1" allowOverlap="1" wp14:anchorId="030E7A8B" wp14:editId="5D7FE7E8">
                <wp:simplePos x="0" y="0"/>
                <wp:positionH relativeFrom="margin">
                  <wp:posOffset>10132385</wp:posOffset>
                </wp:positionH>
                <wp:positionV relativeFrom="paragraph">
                  <wp:posOffset>147557</wp:posOffset>
                </wp:positionV>
                <wp:extent cx="387985" cy="344170"/>
                <wp:effectExtent l="76200" t="38100" r="31115" b="17780"/>
                <wp:wrapNone/>
                <wp:docPr id="7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44170"/>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anchor>
            </w:drawing>
          </mc:Choice>
          <mc:Fallback>
            <w:pict>
              <v:shape w14:anchorId="7A0C651A" id="AutoShape 11" o:spid="_x0000_s1026" type="#_x0000_t68" style="position:absolute;margin-left:797.85pt;margin-top:11.6pt;width:30.55pt;height:27.1pt;z-index:251715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" adj="7079" fillcolor="#548dd4" strokeweight="2.25pt">
                <v:fill opacity="41377f"/>
                <v:textbox style="layout-flow:vertical-ideographic"/>
                <w10:wrap anchorx="margin"/>
              </v:shape>
            </w:pict>
          </mc:Fallback>
        </mc:AlternateContent>
      </w:r>
    </w:p>
    <w:p w:rsidR="00B906C2" w:rsidRPr="00561D04" w:rsidRDefault="00B26120"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711488" behindDoc="0" locked="0" layoutInCell="1" allowOverlap="1" wp14:anchorId="5E90BCE7" wp14:editId="71ABC8C6">
                <wp:simplePos x="0" y="0"/>
                <wp:positionH relativeFrom="column">
                  <wp:posOffset>7510780</wp:posOffset>
                </wp:positionH>
                <wp:positionV relativeFrom="paragraph">
                  <wp:posOffset>125094</wp:posOffset>
                </wp:positionV>
                <wp:extent cx="387985" cy="542925"/>
                <wp:effectExtent l="76200" t="38100" r="31115" b="28575"/>
                <wp:wrapNone/>
                <wp:docPr id="6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542925"/>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w14:anchorId="12BC0FB4" id="AutoShape 11" o:spid="_x0000_s1026" type="#_x0000_t68" style="position:absolute;margin-left:591.4pt;margin-top:9.85pt;width:30.55pt;height:42.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" adj="5059" fillcolor="#548dd4" strokeweight="2.25pt">
                <v:fill opacity="41377f"/>
                <v:textbox style="layout-flow:vertical-ideographic"/>
              </v:shape>
            </w:pict>
          </mc:Fallback>
        </mc:AlternateContent>
      </w:r>
      <w:r w:rsidR="00B35686">
        <w:rPr>
          <w:noProof/>
          <w:lang w:eastAsia="fr-FR"/>
        </w:rPr>
        <mc:AlternateContent>
          <mc:Choice Requires="wps">
            <w:drawing>
              <wp:anchor distT="0" distB="0" distL="114300" distR="114300" simplePos="0" relativeHeight="251719680" behindDoc="0" locked="0" layoutInCell="1" allowOverlap="1" wp14:anchorId="33AD19CB" wp14:editId="12C35053">
                <wp:simplePos x="0" y="0"/>
                <wp:positionH relativeFrom="rightMargin">
                  <wp:align>left</wp:align>
                </wp:positionH>
                <wp:positionV relativeFrom="paragraph">
                  <wp:posOffset>55880</wp:posOffset>
                </wp:positionV>
                <wp:extent cx="387985" cy="344170"/>
                <wp:effectExtent l="76200" t="38100" r="31115" b="17780"/>
                <wp:wrapNone/>
                <wp:docPr id="7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44170"/>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anchor>
            </w:drawing>
          </mc:Choice>
          <mc:Fallback>
            <w:pict>
              <v:shape w14:anchorId="55D28B15" id="AutoShape 11" o:spid="_x0000_s1026" type="#_x0000_t68" style="position:absolute;margin-left:0;margin-top:4.4pt;width:30.55pt;height:27.1pt;z-index:251719680;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" adj="7079" fillcolor="#548dd4" strokeweight="2.25pt">
                <v:fill opacity="41377f"/>
                <v:textbox style="layout-flow:vertical-ideographic"/>
                <w10:wrap anchorx="margin"/>
              </v:shape>
            </w:pict>
          </mc:Fallback>
        </mc:AlternateContent>
      </w:r>
      <w:r w:rsidR="00B35686">
        <w:rPr>
          <w:noProof/>
          <w:lang w:eastAsia="fr-FR"/>
        </w:rPr>
        <mc:AlternateContent>
          <mc:Choice Requires="wps">
            <w:drawing>
              <wp:anchor distT="0" distB="0" distL="114300" distR="114300" simplePos="0" relativeHeight="251713536" behindDoc="0" locked="0" layoutInCell="1" allowOverlap="1" wp14:anchorId="1543D3D8" wp14:editId="6622C29C">
                <wp:simplePos x="0" y="0"/>
                <wp:positionH relativeFrom="column">
                  <wp:posOffset>8678809</wp:posOffset>
                </wp:positionH>
                <wp:positionV relativeFrom="paragraph">
                  <wp:posOffset>14905</wp:posOffset>
                </wp:positionV>
                <wp:extent cx="387985" cy="344751"/>
                <wp:effectExtent l="0" t="0" r="0" b="0"/>
                <wp:wrapNone/>
                <wp:docPr id="7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44751"/>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anchor>
            </w:drawing>
          </mc:Choice>
          <mc:Fallback>
            <w:pict>
              <v:shape w14:anchorId="7BD3FABE" id="AutoShape 11" o:spid="_x0000_s1026" type="#_x0000_t68" style="position:absolute;margin-left:683.35pt;margin-top:1.15pt;width:30.55pt;height:27.1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" adj="7079" fillcolor="#548dd4" strokeweight="2.25pt">
                <v:fill opacity="41377f"/>
                <v:textbox style="layout-flow:vertical-ideographic"/>
              </v:shape>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B4B59" w:rsidP="00B906C2">
      <w:pPr>
        <w:spacing w:after="0" w:line="240" w:lineRule="auto"/>
        <w:jc w:val="both"/>
        <w:rPr>
          <w:rFonts w:ascii="Times New Roman" w:eastAsia="Times New Roman" w:hAnsi="Times New Roman" w:cs="Times New Roman"/>
        </w:rPr>
      </w:pPr>
      <w:r w:rsidRPr="00E8257E">
        <w:rPr>
          <w:rFonts w:ascii="Times New Roman" w:eastAsia="Times New Roman" w:hAnsi="Times New Roman" w:cs="Times New Roman"/>
          <w:noProof/>
          <w:lang w:eastAsia="fr-FR"/>
        </w:rPr>
        <mc:AlternateContent>
          <mc:Choice Requires="wps">
            <w:drawing>
              <wp:anchor distT="0" distB="0" distL="114300" distR="114300" simplePos="0" relativeHeight="251705344" behindDoc="0" locked="0" layoutInCell="1" allowOverlap="1" wp14:anchorId="79752BB7" wp14:editId="1F1B0ED5">
                <wp:simplePos x="0" y="0"/>
                <wp:positionH relativeFrom="margin">
                  <wp:posOffset>9765030</wp:posOffset>
                </wp:positionH>
                <wp:positionV relativeFrom="paragraph">
                  <wp:posOffset>12065</wp:posOffset>
                </wp:positionV>
                <wp:extent cx="1304925" cy="2277110"/>
                <wp:effectExtent l="0" t="0" r="28575" b="27940"/>
                <wp:wrapNone/>
                <wp:docPr id="67" name="Rectangle à coins arrondis 67"/>
                <wp:cNvGraphicFramePr/>
                <a:graphic xmlns:a="http://schemas.openxmlformats.org/drawingml/2006/main">
                  <a:graphicData uri="http://schemas.microsoft.com/office/word/2010/wordprocessingShape">
                    <wps:wsp>
                      <wps:cNvSpPr/>
                      <wps:spPr>
                        <a:xfrm>
                          <a:off x="0" y="0"/>
                          <a:ext cx="1304925" cy="227711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94BDD" w:rsidRPr="005E6D2F" w:rsidRDefault="00994BDD" w:rsidP="00E8257E">
                            <w:pPr>
                              <w:spacing w:after="0" w:line="240" w:lineRule="auto"/>
                              <w:jc w:val="both"/>
                              <w:rPr>
                                <w:rFonts w:cstheme="minorHAnsi"/>
                                <w:sz w:val="18"/>
                              </w:rPr>
                            </w:pPr>
                            <w:r w:rsidRPr="005E6D2F">
                              <w:rPr>
                                <w:rFonts w:cstheme="minorHAnsi"/>
                                <w:sz w:val="18"/>
                              </w:rPr>
                              <w:t>Les capacités d’accueil, de traitement et de prise en charge des victimes de violences, par le service central de protection des mineurs et des femmes, les forces de l’ordre, les magistrats, les centres médicaux et les OSC sont renforcées.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52BB7" id="Rectangle à coins arrondis 67" o:spid="_x0000_s1056" style="position:absolute;left:0;text-align:left;margin-left:768.9pt;margin-top:.95pt;width:102.75pt;height:179.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" fillcolor="#f7bda4" strokecolor="#ed7d31" strokeweight=".5pt">
                <v:fill color2="#f8a581" rotate="t" colors="0 #f7bda4;.5 #f5b195;1 #f8a581" focus="100%" type="gradient">
                  <o:fill v:ext="view" type="gradientUnscaled"/>
                </v:fill>
                <v:stroke joinstyle="miter"/>
                <v:textbox>
                  <w:txbxContent>
                    <w:p w:rsidR="00994BDD" w:rsidRPr="005E6D2F" w:rsidRDefault="00994BDD" w:rsidP="00E8257E">
                      <w:pPr>
                        <w:spacing w:after="0" w:line="240" w:lineRule="auto"/>
                        <w:jc w:val="both"/>
                        <w:rPr>
                          <w:rFonts w:cstheme="minorHAnsi"/>
                          <w:sz w:val="18"/>
                        </w:rPr>
                      </w:pPr>
                      <w:r w:rsidRPr="005E6D2F">
                        <w:rPr>
                          <w:rFonts w:cstheme="minorHAnsi"/>
                          <w:sz w:val="18"/>
                        </w:rPr>
                        <w:t>Les capacités d’accueil, de traitement et de prise en charge des victimes de violences, par le service central de protection des mineurs et des femmes, les forces de l’ordre, les magistrats, les centres médicaux et les OSC sont renforcées.</w:t>
                      </w:r>
                    </w:p>
                  </w:txbxContent>
                </v:textbox>
                <w10:wrap anchorx="margin"/>
              </v:roundrect>
            </w:pict>
          </mc:Fallback>
        </mc:AlternateContent>
      </w:r>
      <w:r w:rsidRPr="00E8257E">
        <w:rPr>
          <w:rFonts w:ascii="Times New Roman" w:eastAsia="Times New Roman" w:hAnsi="Times New Roman" w:cs="Times New Roman"/>
          <w:noProof/>
          <w:lang w:eastAsia="fr-FR"/>
        </w:rPr>
        <mc:AlternateContent>
          <mc:Choice Requires="wps">
            <w:drawing>
              <wp:anchor distT="0" distB="0" distL="114300" distR="114300" simplePos="0" relativeHeight="251703296" behindDoc="0" locked="0" layoutInCell="1" allowOverlap="1" wp14:anchorId="39353E6C" wp14:editId="4AA87B11">
                <wp:simplePos x="0" y="0"/>
                <wp:positionH relativeFrom="column">
                  <wp:posOffset>8338185</wp:posOffset>
                </wp:positionH>
                <wp:positionV relativeFrom="paragraph">
                  <wp:posOffset>12700</wp:posOffset>
                </wp:positionV>
                <wp:extent cx="1447800" cy="2035810"/>
                <wp:effectExtent l="0" t="0" r="19050" b="21590"/>
                <wp:wrapNone/>
                <wp:docPr id="66" name="Rectangle à coins arrondis 66"/>
                <wp:cNvGraphicFramePr/>
                <a:graphic xmlns:a="http://schemas.openxmlformats.org/drawingml/2006/main">
                  <a:graphicData uri="http://schemas.microsoft.com/office/word/2010/wordprocessingShape">
                    <wps:wsp>
                      <wps:cNvSpPr/>
                      <wps:spPr>
                        <a:xfrm>
                          <a:off x="0" y="0"/>
                          <a:ext cx="1447800" cy="203581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94BDD" w:rsidRDefault="00994BDD" w:rsidP="005E6D2F">
                            <w:pPr>
                              <w:spacing w:line="240" w:lineRule="auto"/>
                              <w:jc w:val="both"/>
                            </w:pPr>
                            <w:r w:rsidRPr="00921302">
                              <w:rPr>
                                <w:rFonts w:ascii="Arial Narrow" w:hAnsi="Arial Narrow"/>
                                <w:sz w:val="16"/>
                                <w:szCs w:val="16"/>
                              </w:rPr>
                              <w:t xml:space="preserve"> </w:t>
                            </w:r>
                            <w:r>
                              <w:rPr>
                                <w:rFonts w:ascii="Arial Narrow" w:hAnsi="Arial Narrow"/>
                                <w:sz w:val="16"/>
                                <w:szCs w:val="16"/>
                              </w:rPr>
                              <w:t>A</w:t>
                            </w:r>
                            <w:r w:rsidRPr="005E6D2F">
                              <w:rPr>
                                <w:rFonts w:cstheme="minorHAnsi"/>
                                <w:sz w:val="18"/>
                              </w:rPr>
                              <w:t>u moins 10 projets pertinents pour l’égalité des sexes et/ou l’autonomisation des femmes et les jeunes, la lutte contre les violences faites</w:t>
                            </w:r>
                            <w:r w:rsidRPr="005E6D2F">
                              <w:t xml:space="preserve"> </w:t>
                            </w:r>
                            <w:r w:rsidRPr="005E6D2F">
                              <w:rPr>
                                <w:rFonts w:cstheme="minorHAnsi"/>
                                <w:sz w:val="18"/>
                              </w:rPr>
                              <w:t>aux femmes, la préservation de l’environnement, la paix et la sécurité sont élaborés par les communes dirigées par des femmes et financés</w:t>
                            </w:r>
                            <w:r>
                              <w:rPr>
                                <w:rFonts w:cstheme="minorHAnsi"/>
                                <w:sz w:val="1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53E6C" id="Rectangle à coins arrondis 66" o:spid="_x0000_s1057" style="position:absolute;left:0;text-align:left;margin-left:656.55pt;margin-top:1pt;width:114pt;height:16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" fillcolor="#f7bda4" strokecolor="#ed7d31" strokeweight=".5pt">
                <v:fill color2="#f8a581" rotate="t" colors="0 #f7bda4;.5 #f5b195;1 #f8a581" focus="100%" type="gradient">
                  <o:fill v:ext="view" type="gradientUnscaled"/>
                </v:fill>
                <v:stroke joinstyle="miter"/>
                <v:textbox>
                  <w:txbxContent>
                    <w:p w:rsidR="00994BDD" w:rsidRDefault="00994BDD" w:rsidP="005E6D2F">
                      <w:pPr>
                        <w:spacing w:line="240" w:lineRule="auto"/>
                        <w:jc w:val="both"/>
                      </w:pPr>
                      <w:r w:rsidRPr="00921302">
                        <w:rPr>
                          <w:rFonts w:ascii="Arial Narrow" w:hAnsi="Arial Narrow"/>
                          <w:sz w:val="16"/>
                          <w:szCs w:val="16"/>
                        </w:rPr>
                        <w:t xml:space="preserve"> </w:t>
                      </w:r>
                      <w:r>
                        <w:rPr>
                          <w:rFonts w:ascii="Arial Narrow" w:hAnsi="Arial Narrow"/>
                          <w:sz w:val="16"/>
                          <w:szCs w:val="16"/>
                        </w:rPr>
                        <w:t>A</w:t>
                      </w:r>
                      <w:r w:rsidRPr="005E6D2F">
                        <w:rPr>
                          <w:rFonts w:cstheme="minorHAnsi"/>
                          <w:sz w:val="18"/>
                        </w:rPr>
                        <w:t>u moins 10 projets pertinents pour l’égalité des sexes et/ou l’autonomisation des femmes et les jeunes, la lutte contre les violences faites</w:t>
                      </w:r>
                      <w:r w:rsidRPr="005E6D2F">
                        <w:t xml:space="preserve"> </w:t>
                      </w:r>
                      <w:r w:rsidRPr="005E6D2F">
                        <w:rPr>
                          <w:rFonts w:cstheme="minorHAnsi"/>
                          <w:sz w:val="18"/>
                        </w:rPr>
                        <w:t>aux femmes, la préservation de l’environnement, la paix et la sécurité sont élaborés par les communes dirigées par des femmes et financés</w:t>
                      </w:r>
                      <w:r>
                        <w:rPr>
                          <w:rFonts w:cstheme="minorHAnsi"/>
                          <w:sz w:val="18"/>
                        </w:rPr>
                        <w:t> </w:t>
                      </w:r>
                    </w:p>
                  </w:txbxContent>
                </v:textbox>
              </v:roundrect>
            </w:pict>
          </mc:Fallback>
        </mc:AlternateContent>
      </w:r>
      <w:r w:rsidR="00B35686">
        <w:rPr>
          <w:noProof/>
          <w:lang w:eastAsia="fr-FR"/>
        </w:rPr>
        <mc:AlternateContent>
          <mc:Choice Requires="wps">
            <w:drawing>
              <wp:anchor distT="0" distB="0" distL="114300" distR="114300" simplePos="0" relativeHeight="251717632" behindDoc="0" locked="0" layoutInCell="1" allowOverlap="1" wp14:anchorId="335196BF" wp14:editId="5C10D967">
                <wp:simplePos x="0" y="0"/>
                <wp:positionH relativeFrom="page">
                  <wp:posOffset>11869947</wp:posOffset>
                </wp:positionH>
                <wp:positionV relativeFrom="paragraph">
                  <wp:posOffset>6147</wp:posOffset>
                </wp:positionV>
                <wp:extent cx="1216325" cy="2751832"/>
                <wp:effectExtent l="0" t="0" r="22225" b="10795"/>
                <wp:wrapNone/>
                <wp:docPr id="7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325" cy="2751832"/>
                        </a:xfrm>
                        <a:prstGeom prst="roundRect">
                          <a:avLst>
                            <a:gd name="adj" fmla="val 16667"/>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headEnd/>
                          <a:tailEnd/>
                        </a:ln>
                        <a:effectLst/>
                      </wps:spPr>
                      <wps:txbx>
                        <w:txbxContent>
                          <w:p w:rsidR="00994BDD" w:rsidRPr="00D53CD1" w:rsidRDefault="00994BDD" w:rsidP="00B35686">
                            <w:pPr>
                              <w:spacing w:after="120"/>
                              <w:jc w:val="both"/>
                              <w:rPr>
                                <w:rFonts w:cstheme="minorHAnsi"/>
                                <w:sz w:val="18"/>
                              </w:rPr>
                            </w:pPr>
                            <w:r w:rsidRPr="00D53CD1">
                              <w:rPr>
                                <w:rFonts w:cstheme="minorHAnsi"/>
                                <w:sz w:val="18"/>
                              </w:rPr>
                              <w:t>Des appuis sont apportés aux organisations des jeunes dans le domaine de la paix et la sécurité, le leadership et tout autre domaine</w:t>
                            </w:r>
                            <w:r>
                              <w:rPr>
                                <w:rFonts w:cstheme="minorHAnsi"/>
                              </w:rPr>
                              <w:t xml:space="preserve"> </w:t>
                            </w:r>
                            <w:r w:rsidRPr="00D53CD1">
                              <w:rPr>
                                <w:rFonts w:cstheme="minorHAnsi"/>
                                <w:sz w:val="18"/>
                              </w:rPr>
                              <w:t xml:space="preserve">pertinent (camp des jeunes, 3ieme Forum international des jeunes (migration irrégulière) ; système d’alerte précoce à Tillabéry ; </w:t>
                            </w:r>
                          </w:p>
                          <w:p w:rsidR="00994BDD" w:rsidRPr="00D53CD1" w:rsidRDefault="00994BDD" w:rsidP="00B35686">
                            <w:pPr>
                              <w:spacing w:after="0" w:line="240" w:lineRule="auto"/>
                              <w:jc w:val="both"/>
                              <w:rPr>
                                <w:rFonts w:cstheme="minorHAnsi"/>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96BF" id="AutoShape 7" o:spid="_x0000_s1058" style="position:absolute;left:0;text-align:left;margin-left:934.65pt;margin-top:.5pt;width:95.75pt;height:216.7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" fillcolor="#f7bda4" strokecolor="#ed7d31" strokeweight=".5pt">
                <v:fill color2="#f8a581" rotate="t" colors="0 #f7bda4;.5 #f5b195;1 #f8a581" focus="100%" type="gradient">
                  <o:fill v:ext="view" type="gradientUnscaled"/>
                </v:fill>
                <v:stroke joinstyle="miter"/>
                <v:textbox>
                  <w:txbxContent>
                    <w:p w:rsidR="00994BDD" w:rsidRPr="00D53CD1" w:rsidRDefault="00994BDD" w:rsidP="00B35686">
                      <w:pPr>
                        <w:spacing w:after="120"/>
                        <w:jc w:val="both"/>
                        <w:rPr>
                          <w:rFonts w:cstheme="minorHAnsi"/>
                          <w:sz w:val="18"/>
                        </w:rPr>
                      </w:pPr>
                      <w:r w:rsidRPr="00D53CD1">
                        <w:rPr>
                          <w:rFonts w:cstheme="minorHAnsi"/>
                          <w:sz w:val="18"/>
                        </w:rPr>
                        <w:t>Des appuis sont apportés aux organisations des jeunes dans le domaine de la paix et la sécurité, le leadership et tout autre domaine</w:t>
                      </w:r>
                      <w:r>
                        <w:rPr>
                          <w:rFonts w:cstheme="minorHAnsi"/>
                        </w:rPr>
                        <w:t xml:space="preserve"> </w:t>
                      </w:r>
                      <w:r w:rsidRPr="00D53CD1">
                        <w:rPr>
                          <w:rFonts w:cstheme="minorHAnsi"/>
                          <w:sz w:val="18"/>
                        </w:rPr>
                        <w:t xml:space="preserve">pertinent (camp des jeunes, 3ieme Forum international des jeunes (migration irrégulière) ; système d’alerte précoce à Tillabéry ; </w:t>
                      </w:r>
                    </w:p>
                    <w:p w:rsidR="00994BDD" w:rsidRPr="00D53CD1" w:rsidRDefault="00994BDD" w:rsidP="00B35686">
                      <w:pPr>
                        <w:spacing w:after="0" w:line="240" w:lineRule="auto"/>
                        <w:jc w:val="both"/>
                        <w:rPr>
                          <w:rFonts w:cstheme="minorHAnsi"/>
                          <w:sz w:val="18"/>
                        </w:rPr>
                      </w:pPr>
                    </w:p>
                  </w:txbxContent>
                </v:textbox>
                <w10:wrap anchorx="page"/>
              </v:roundrec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26120"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746304" behindDoc="0" locked="0" layoutInCell="1" allowOverlap="1" wp14:anchorId="76A632D7" wp14:editId="60F946CF">
                <wp:simplePos x="0" y="0"/>
                <wp:positionH relativeFrom="margin">
                  <wp:posOffset>7034530</wp:posOffset>
                </wp:positionH>
                <wp:positionV relativeFrom="paragraph">
                  <wp:posOffset>6350</wp:posOffset>
                </wp:positionV>
                <wp:extent cx="1266825" cy="1657350"/>
                <wp:effectExtent l="0" t="0" r="28575" b="19050"/>
                <wp:wrapNone/>
                <wp:docPr id="8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657350"/>
                        </a:xfrm>
                        <a:prstGeom prst="roundRect">
                          <a:avLst>
                            <a:gd name="adj" fmla="val 16667"/>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headEnd/>
                          <a:tailEnd/>
                        </a:ln>
                        <a:effectLst/>
                      </wps:spPr>
                      <wps:txbx>
                        <w:txbxContent>
                          <w:p w:rsidR="00994BDD" w:rsidRPr="00E8257E" w:rsidRDefault="00994BDD" w:rsidP="00B26120">
                            <w:pPr>
                              <w:spacing w:after="0" w:line="240" w:lineRule="auto"/>
                              <w:jc w:val="both"/>
                              <w:rPr>
                                <w:rFonts w:ascii="Arial Narrow" w:hAnsi="Arial Narrow"/>
                                <w:sz w:val="20"/>
                                <w:szCs w:val="16"/>
                              </w:rPr>
                            </w:pPr>
                            <w:r>
                              <w:rPr>
                                <w:rFonts w:ascii="Arial Narrow" w:hAnsi="Arial Narrow"/>
                                <w:sz w:val="20"/>
                                <w:szCs w:val="16"/>
                              </w:rPr>
                              <w:t xml:space="preserve">Renforcer les capacités des femmes leaders à influencer le processus de développement au niveaux national et local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A632D7" id="_x0000_s1059" style="position:absolute;left:0;text-align:left;margin-left:553.9pt;margin-top:.5pt;width:99.75pt;height:130.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" fillcolor="#f7bda4" strokecolor="#ed7d31" strokeweight=".5pt">
                <v:fill color2="#f8a581" rotate="t" colors="0 #f7bda4;.5 #f5b195;1 #f8a581" focus="100%" type="gradient">
                  <o:fill v:ext="view" type="gradientUnscaled"/>
                </v:fill>
                <v:stroke joinstyle="miter"/>
                <v:textbox>
                  <w:txbxContent>
                    <w:p w:rsidR="00994BDD" w:rsidRPr="00E8257E" w:rsidRDefault="00994BDD" w:rsidP="00B26120">
                      <w:pPr>
                        <w:spacing w:after="0" w:line="240" w:lineRule="auto"/>
                        <w:jc w:val="both"/>
                        <w:rPr>
                          <w:rFonts w:ascii="Arial Narrow" w:hAnsi="Arial Narrow"/>
                          <w:sz w:val="20"/>
                          <w:szCs w:val="16"/>
                        </w:rPr>
                      </w:pPr>
                      <w:r>
                        <w:rPr>
                          <w:rFonts w:ascii="Arial Narrow" w:hAnsi="Arial Narrow"/>
                          <w:sz w:val="20"/>
                          <w:szCs w:val="16"/>
                        </w:rPr>
                        <w:t xml:space="preserve">Renforcer les capacités des femmes leaders à influencer le processus de développement au niveaux national et local </w:t>
                      </w:r>
                    </w:p>
                  </w:txbxContent>
                </v:textbox>
                <w10:wrap anchorx="margin"/>
              </v:roundrect>
            </w:pict>
          </mc:Fallback>
        </mc:AlternateContent>
      </w:r>
      <w:r w:rsidR="00B7461F">
        <w:rPr>
          <w:noProof/>
          <w:lang w:eastAsia="fr-FR"/>
        </w:rPr>
        <mc:AlternateContent>
          <mc:Choice Requires="wps">
            <w:drawing>
              <wp:anchor distT="0" distB="0" distL="114300" distR="114300" simplePos="0" relativeHeight="251709440" behindDoc="0" locked="0" layoutInCell="1" allowOverlap="1" wp14:anchorId="14BCEA3D" wp14:editId="2E72EE8B">
                <wp:simplePos x="0" y="0"/>
                <wp:positionH relativeFrom="column">
                  <wp:posOffset>5011420</wp:posOffset>
                </wp:positionH>
                <wp:positionV relativeFrom="paragraph">
                  <wp:posOffset>135600</wp:posOffset>
                </wp:positionV>
                <wp:extent cx="387985" cy="467833"/>
                <wp:effectExtent l="76200" t="38100" r="31115" b="27940"/>
                <wp:wrapNone/>
                <wp:docPr id="6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467833"/>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w14:anchorId="18B9EFB1" id="AutoShape 11" o:spid="_x0000_s1026" type="#_x0000_t68" style="position:absolute;margin-left:394.6pt;margin-top:10.7pt;width:30.55pt;height:36.8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" adj="5871" fillcolor="#548dd4" strokeweight="2.25pt">
                <v:fill opacity="41377f"/>
                <v:textbox style="layout-flow:vertical-ideographic"/>
              </v:shape>
            </w:pict>
          </mc:Fallback>
        </mc:AlternateContent>
      </w:r>
    </w:p>
    <w:p w:rsidR="00B906C2" w:rsidRPr="00561D04" w:rsidRDefault="006C5A7D"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707392" behindDoc="0" locked="0" layoutInCell="1" allowOverlap="1" wp14:anchorId="0A360FCF" wp14:editId="57092C59">
                <wp:simplePos x="0" y="0"/>
                <wp:positionH relativeFrom="column">
                  <wp:posOffset>6063615</wp:posOffset>
                </wp:positionH>
                <wp:positionV relativeFrom="paragraph">
                  <wp:posOffset>10795</wp:posOffset>
                </wp:positionV>
                <wp:extent cx="387985" cy="344170"/>
                <wp:effectExtent l="0" t="0" r="0" b="0"/>
                <wp:wrapNone/>
                <wp:docPr id="6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44170"/>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anchor>
            </w:drawing>
          </mc:Choice>
          <mc:Fallback>
            <w:pict>
              <v:shape w14:anchorId="02434F45" id="AutoShape 11" o:spid="_x0000_s1026" type="#_x0000_t68" style="position:absolute;margin-left:477.45pt;margin-top:.85pt;width:30.55pt;height:27.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" adj="7079" fillcolor="#548dd4" strokeweight="2.25pt">
                <v:fill opacity="41377f"/>
                <v:textbox style="layout-flow:vertical-ideographic"/>
              </v:shape>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7461F"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742208" behindDoc="0" locked="0" layoutInCell="1" allowOverlap="1" wp14:anchorId="5F5E6700" wp14:editId="43A2643C">
                <wp:simplePos x="0" y="0"/>
                <wp:positionH relativeFrom="column">
                  <wp:posOffset>5815330</wp:posOffset>
                </wp:positionH>
                <wp:positionV relativeFrom="paragraph">
                  <wp:posOffset>124460</wp:posOffset>
                </wp:positionV>
                <wp:extent cx="1152525" cy="1228725"/>
                <wp:effectExtent l="0" t="0" r="28575" b="28575"/>
                <wp:wrapNone/>
                <wp:docPr id="8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228725"/>
                        </a:xfrm>
                        <a:prstGeom prst="roundRect">
                          <a:avLst>
                            <a:gd name="adj" fmla="val 16667"/>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headEnd/>
                          <a:tailEnd/>
                        </a:ln>
                        <a:effectLst/>
                      </wps:spPr>
                      <wps:txbx>
                        <w:txbxContent>
                          <w:p w:rsidR="00994BDD" w:rsidRPr="00B26120" w:rsidRDefault="00994BDD" w:rsidP="00B7461F">
                            <w:pPr>
                              <w:spacing w:after="0" w:line="240" w:lineRule="auto"/>
                              <w:jc w:val="both"/>
                              <w:rPr>
                                <w:rFonts w:ascii="Arial Narrow" w:hAnsi="Arial Narrow"/>
                                <w:szCs w:val="16"/>
                              </w:rPr>
                            </w:pPr>
                            <w:r w:rsidRPr="00B26120">
                              <w:rPr>
                                <w:rFonts w:ascii="Arial Narrow" w:hAnsi="Arial Narrow"/>
                                <w:sz w:val="18"/>
                                <w:szCs w:val="16"/>
                              </w:rPr>
                              <w:t>Travailler avec les OSC féminines pour la création et/ou le renforcement des réseaux thématiques ayant un agenda minimum commun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5E6700" id="_x0000_s1060" style="position:absolute;left:0;text-align:left;margin-left:457.9pt;margin-top:9.8pt;width:90.75pt;height:9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" fillcolor="#f7bda4" strokecolor="#ed7d31" strokeweight=".5pt">
                <v:fill color2="#f8a581" rotate="t" colors="0 #f7bda4;.5 #f5b195;1 #f8a581" focus="100%" type="gradient">
                  <o:fill v:ext="view" type="gradientUnscaled"/>
                </v:fill>
                <v:stroke joinstyle="miter"/>
                <v:textbox>
                  <w:txbxContent>
                    <w:p w:rsidR="00994BDD" w:rsidRPr="00B26120" w:rsidRDefault="00994BDD" w:rsidP="00B7461F">
                      <w:pPr>
                        <w:spacing w:after="0" w:line="240" w:lineRule="auto"/>
                        <w:jc w:val="both"/>
                        <w:rPr>
                          <w:rFonts w:ascii="Arial Narrow" w:hAnsi="Arial Narrow"/>
                          <w:szCs w:val="16"/>
                        </w:rPr>
                      </w:pPr>
                      <w:r w:rsidRPr="00B26120">
                        <w:rPr>
                          <w:rFonts w:ascii="Arial Narrow" w:hAnsi="Arial Narrow"/>
                          <w:sz w:val="18"/>
                          <w:szCs w:val="16"/>
                        </w:rPr>
                        <w:t>Travailler avec les OSC féminines pour la création et/ou le renforcement des réseaux thématiques ayant un agenda minimum commun</w:t>
                      </w:r>
                    </w:p>
                  </w:txbxContent>
                </v:textbox>
              </v:roundrect>
            </w:pict>
          </mc:Fallback>
        </mc:AlternateContent>
      </w:r>
      <w:r>
        <w:rPr>
          <w:rFonts w:ascii="Times New Roman" w:eastAsia="Times New Roman" w:hAnsi="Times New Roman" w:cs="Times New Roman"/>
          <w:noProof/>
          <w:lang w:eastAsia="fr-FR"/>
        </w:rPr>
        <mc:AlternateContent>
          <mc:Choice Requires="wps">
            <w:drawing>
              <wp:anchor distT="0" distB="0" distL="114300" distR="114300" simplePos="0" relativeHeight="251682816" behindDoc="0" locked="0" layoutInCell="1" allowOverlap="1" wp14:anchorId="383E652B" wp14:editId="4CBBEA67">
                <wp:simplePos x="0" y="0"/>
                <wp:positionH relativeFrom="column">
                  <wp:posOffset>4119880</wp:posOffset>
                </wp:positionH>
                <wp:positionV relativeFrom="paragraph">
                  <wp:posOffset>105410</wp:posOffset>
                </wp:positionV>
                <wp:extent cx="1676400" cy="1714500"/>
                <wp:effectExtent l="0" t="0" r="19050" b="19050"/>
                <wp:wrapNone/>
                <wp:docPr id="39" name="Rectangle à coins arrondis 39"/>
                <wp:cNvGraphicFramePr/>
                <a:graphic xmlns:a="http://schemas.openxmlformats.org/drawingml/2006/main">
                  <a:graphicData uri="http://schemas.microsoft.com/office/word/2010/wordprocessingShape">
                    <wps:wsp>
                      <wps:cNvSpPr/>
                      <wps:spPr>
                        <a:xfrm>
                          <a:off x="0" y="0"/>
                          <a:ext cx="1676400" cy="1714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94BDD" w:rsidRPr="005E6D2F" w:rsidRDefault="00994BDD" w:rsidP="005E6D2F">
                            <w:pPr>
                              <w:jc w:val="both"/>
                              <w:rPr>
                                <w:rFonts w:cstheme="minorHAnsi"/>
                                <w:sz w:val="18"/>
                              </w:rPr>
                            </w:pPr>
                            <w:r w:rsidRPr="005E6D2F">
                              <w:rPr>
                                <w:rFonts w:cstheme="minorHAnsi"/>
                                <w:sz w:val="18"/>
                              </w:rPr>
                              <w:t>Les OSC, les réseaux des leaders religieux et traditionnels et les médias sont appuyés dans la mise en œuvre</w:t>
                            </w:r>
                            <w:r w:rsidRPr="001B6424">
                              <w:t xml:space="preserve"> </w:t>
                            </w:r>
                            <w:r w:rsidRPr="005E6D2F">
                              <w:rPr>
                                <w:rFonts w:cstheme="minorHAnsi"/>
                                <w:sz w:val="18"/>
                              </w:rPr>
                              <w:t xml:space="preserve">de projets, de campagnes et d’initiatives de plaidoyer en faveur de la réalisation des droits des femmes et de leur autonomisation </w:t>
                            </w:r>
                          </w:p>
                          <w:p w:rsidR="00994BDD" w:rsidRPr="00921302" w:rsidRDefault="00994BDD" w:rsidP="00E8257E">
                            <w:pPr>
                              <w:spacing w:line="240" w:lineRule="auto"/>
                              <w:jc w:val="both"/>
                              <w:rPr>
                                <w:rFonts w:ascii="Arial Narrow" w:hAnsi="Arial Narrow"/>
                                <w:sz w:val="16"/>
                                <w:szCs w:val="16"/>
                              </w:rPr>
                            </w:pPr>
                          </w:p>
                          <w:p w:rsidR="00994BDD" w:rsidRDefault="00994BDD" w:rsidP="00E8257E">
                            <w:pPr>
                              <w:spacing w:after="0"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E652B" id="Rectangle à coins arrondis 39" o:spid="_x0000_s1061" style="position:absolute;left:0;text-align:left;margin-left:324.4pt;margin-top:8.3pt;width:132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994BDD" w:rsidRPr="005E6D2F" w:rsidRDefault="00994BDD" w:rsidP="005E6D2F">
                      <w:pPr>
                        <w:jc w:val="both"/>
                        <w:rPr>
                          <w:rFonts w:cstheme="minorHAnsi"/>
                          <w:sz w:val="18"/>
                        </w:rPr>
                      </w:pPr>
                      <w:r w:rsidRPr="005E6D2F">
                        <w:rPr>
                          <w:rFonts w:cstheme="minorHAnsi"/>
                          <w:sz w:val="18"/>
                        </w:rPr>
                        <w:t>Les OSC, les réseaux des leaders religieux et traditionnels et les médias sont appuyés dans la mise en œuvre</w:t>
                      </w:r>
                      <w:r w:rsidRPr="001B6424">
                        <w:t xml:space="preserve"> </w:t>
                      </w:r>
                      <w:r w:rsidRPr="005E6D2F">
                        <w:rPr>
                          <w:rFonts w:cstheme="minorHAnsi"/>
                          <w:sz w:val="18"/>
                        </w:rPr>
                        <w:t xml:space="preserve">de projets, de campagnes et d’initiatives de plaidoyer en faveur de la réalisation des droits des femmes et de leur autonomisation </w:t>
                      </w:r>
                    </w:p>
                    <w:p w:rsidR="00994BDD" w:rsidRPr="00921302" w:rsidRDefault="00994BDD" w:rsidP="00E8257E">
                      <w:pPr>
                        <w:spacing w:line="240" w:lineRule="auto"/>
                        <w:jc w:val="both"/>
                        <w:rPr>
                          <w:rFonts w:ascii="Arial Narrow" w:hAnsi="Arial Narrow"/>
                          <w:sz w:val="16"/>
                          <w:szCs w:val="16"/>
                        </w:rPr>
                      </w:pPr>
                    </w:p>
                    <w:p w:rsidR="00994BDD" w:rsidRDefault="00994BDD" w:rsidP="00E8257E">
                      <w:pPr>
                        <w:spacing w:after="0" w:line="240" w:lineRule="auto"/>
                        <w:jc w:val="both"/>
                      </w:pPr>
                    </w:p>
                  </w:txbxContent>
                </v:textbox>
              </v:roundrec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26120"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731968" behindDoc="0" locked="0" layoutInCell="1" allowOverlap="1" wp14:anchorId="43E5F61C" wp14:editId="681F5B8C">
                <wp:simplePos x="0" y="0"/>
                <wp:positionH relativeFrom="column">
                  <wp:posOffset>8762365</wp:posOffset>
                </wp:positionH>
                <wp:positionV relativeFrom="paragraph">
                  <wp:posOffset>48260</wp:posOffset>
                </wp:positionV>
                <wp:extent cx="387985" cy="386730"/>
                <wp:effectExtent l="76200" t="38100" r="31115" b="13335"/>
                <wp:wrapNone/>
                <wp:docPr id="8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86730"/>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w14:anchorId="2696F394" id="AutoShape 13" o:spid="_x0000_s1026" type="#_x0000_t68" style="position:absolute;margin-left:689.95pt;margin-top:3.8pt;width:30.55pt;height:30.4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" adj="7079" fillcolor="#548dd4" strokeweight="2.25pt">
                <v:fill opacity="41377f"/>
                <v:textbox style="layout-flow:vertical-ideographic"/>
              </v:shape>
            </w:pict>
          </mc:Fallback>
        </mc:AlternateContent>
      </w:r>
      <w:r>
        <w:rPr>
          <w:noProof/>
          <w:lang w:eastAsia="fr-FR"/>
        </w:rPr>
        <mc:AlternateContent>
          <mc:Choice Requires="wps">
            <w:drawing>
              <wp:anchor distT="0" distB="0" distL="114300" distR="114300" simplePos="0" relativeHeight="251727872" behindDoc="0" locked="0" layoutInCell="1" allowOverlap="1" wp14:anchorId="133FC876" wp14:editId="10FA0E51">
                <wp:simplePos x="0" y="0"/>
                <wp:positionH relativeFrom="column">
                  <wp:posOffset>7444105</wp:posOffset>
                </wp:positionH>
                <wp:positionV relativeFrom="paragraph">
                  <wp:posOffset>10159</wp:posOffset>
                </wp:positionV>
                <wp:extent cx="387985" cy="561975"/>
                <wp:effectExtent l="76200" t="38100" r="31115" b="28575"/>
                <wp:wrapNone/>
                <wp:docPr id="7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561975"/>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w14:anchorId="38ED8E7D" id="AutoShape 13" o:spid="_x0000_s1026" type="#_x0000_t68" style="position:absolute;margin-left:586.15pt;margin-top:.8pt;width:30.55pt;height:44.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" adj="4887" fillcolor="#548dd4" strokeweight="2.25pt">
                <v:fill opacity="41377f"/>
                <v:textbox style="layout-flow:vertical-ideographic"/>
              </v:shape>
            </w:pict>
          </mc:Fallback>
        </mc:AlternateContent>
      </w:r>
    </w:p>
    <w:p w:rsidR="00B906C2" w:rsidRPr="00561D04" w:rsidRDefault="00B26120"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738112" behindDoc="0" locked="0" layoutInCell="1" allowOverlap="1" wp14:anchorId="705041E5" wp14:editId="51FCDF1C">
                <wp:simplePos x="0" y="0"/>
                <wp:positionH relativeFrom="column">
                  <wp:posOffset>10149205</wp:posOffset>
                </wp:positionH>
                <wp:positionV relativeFrom="paragraph">
                  <wp:posOffset>49530</wp:posOffset>
                </wp:positionV>
                <wp:extent cx="387985" cy="552450"/>
                <wp:effectExtent l="76200" t="38100" r="31115" b="19050"/>
                <wp:wrapNone/>
                <wp:docPr id="8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552450"/>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w14:anchorId="44E29038" id="AutoShape 13" o:spid="_x0000_s1026" type="#_x0000_t68" style="position:absolute;margin-left:799.15pt;margin-top:3.9pt;width:30.55pt;height:43.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" adj="4972" fillcolor="#548dd4" strokeweight="2.25pt">
                <v:fill opacity="41377f"/>
                <v:textbox style="layout-flow:vertical-ideographic"/>
              </v:shape>
            </w:pict>
          </mc:Fallback>
        </mc:AlternateContent>
      </w:r>
      <w:r>
        <w:rPr>
          <w:noProof/>
          <w:lang w:eastAsia="fr-FR"/>
        </w:rPr>
        <mc:AlternateContent>
          <mc:Choice Requires="wps">
            <w:drawing>
              <wp:anchor distT="0" distB="0" distL="114300" distR="114300" simplePos="0" relativeHeight="251723776" behindDoc="0" locked="0" layoutInCell="1" allowOverlap="1" wp14:anchorId="6494A645" wp14:editId="35BBA2B9">
                <wp:simplePos x="0" y="0"/>
                <wp:positionH relativeFrom="column">
                  <wp:posOffset>6148705</wp:posOffset>
                </wp:positionH>
                <wp:positionV relativeFrom="paragraph">
                  <wp:posOffset>49529</wp:posOffset>
                </wp:positionV>
                <wp:extent cx="387985" cy="485775"/>
                <wp:effectExtent l="76200" t="38100" r="31115" b="28575"/>
                <wp:wrapNone/>
                <wp:docPr id="7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485775"/>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w14:anchorId="1924C496" id="AutoShape 13" o:spid="_x0000_s1026" type="#_x0000_t68" style="position:absolute;margin-left:484.15pt;margin-top:3.9pt;width:30.55pt;height:38.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" adj="5654" fillcolor="#548dd4" strokeweight="2.25pt">
                <v:fill opacity="41377f"/>
                <v:textbox style="layout-flow:vertical-ideographic"/>
              </v:shape>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26120"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729920" behindDoc="0" locked="0" layoutInCell="1" allowOverlap="1" wp14:anchorId="4375AED4" wp14:editId="14C0DFDF">
                <wp:simplePos x="0" y="0"/>
                <wp:positionH relativeFrom="column">
                  <wp:posOffset>8272780</wp:posOffset>
                </wp:positionH>
                <wp:positionV relativeFrom="paragraph">
                  <wp:posOffset>13970</wp:posOffset>
                </wp:positionV>
                <wp:extent cx="1381760" cy="1207135"/>
                <wp:effectExtent l="0" t="0" r="27940" b="12065"/>
                <wp:wrapNone/>
                <wp:docPr id="7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207135"/>
                        </a:xfrm>
                        <a:prstGeom prst="roundRect">
                          <a:avLst>
                            <a:gd name="adj" fmla="val 16667"/>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wps:spPr>
                      <wps:txbx>
                        <w:txbxContent>
                          <w:p w:rsidR="00994BDD" w:rsidRDefault="00994BDD" w:rsidP="007065D3">
                            <w:pPr>
                              <w:jc w:val="both"/>
                              <w:rPr>
                                <w:rFonts w:ascii="Arial Narrow" w:hAnsi="Arial Narrow"/>
                                <w:sz w:val="20"/>
                                <w:szCs w:val="16"/>
                              </w:rPr>
                            </w:pPr>
                            <w:r>
                              <w:rPr>
                                <w:rFonts w:ascii="Arial Narrow" w:hAnsi="Arial Narrow"/>
                                <w:sz w:val="20"/>
                                <w:szCs w:val="16"/>
                              </w:rPr>
                              <w:t>Former les élus et staff communal sur l’élaboration de projets pertinents</w:t>
                            </w:r>
                          </w:p>
                          <w:p w:rsidR="00994BDD" w:rsidRDefault="00994BDD" w:rsidP="007065D3">
                            <w:pPr>
                              <w:jc w:val="both"/>
                              <w:rPr>
                                <w:rFonts w:ascii="Arial Narrow" w:hAnsi="Arial Narrow"/>
                                <w:sz w:val="20"/>
                                <w:szCs w:val="16"/>
                              </w:rPr>
                            </w:pPr>
                            <w:r>
                              <w:rPr>
                                <w:rFonts w:ascii="Arial Narrow" w:hAnsi="Arial Narrow"/>
                                <w:sz w:val="20"/>
                                <w:szCs w:val="16"/>
                              </w:rPr>
                              <w:t>Financer des projets pertinents</w:t>
                            </w:r>
                          </w:p>
                          <w:p w:rsidR="00994BDD" w:rsidRPr="00D53CD1" w:rsidRDefault="00994BDD" w:rsidP="007065D3">
                            <w:pPr>
                              <w:jc w:val="both"/>
                              <w:rPr>
                                <w:rFonts w:ascii="Arial Narrow" w:hAnsi="Arial Narrow"/>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75AED4" id="AutoShape 9" o:spid="_x0000_s1062" style="position:absolute;left:0;text-align:left;margin-left:651.4pt;margin-top:1.1pt;width:108.8pt;height:9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" fillcolor="#d2d2d2" strokecolor="#a5a5a5" strokeweight=".5pt">
                <v:fill color2="silver" rotate="t" colors="0 #d2d2d2;.5 #c8c8c8;1 silver" focus="100%" type="gradient">
                  <o:fill v:ext="view" type="gradientUnscaled"/>
                </v:fill>
                <v:stroke joinstyle="miter"/>
                <v:textbox>
                  <w:txbxContent>
                    <w:p w:rsidR="00994BDD" w:rsidRDefault="00994BDD" w:rsidP="007065D3">
                      <w:pPr>
                        <w:jc w:val="both"/>
                        <w:rPr>
                          <w:rFonts w:ascii="Arial Narrow" w:hAnsi="Arial Narrow"/>
                          <w:sz w:val="20"/>
                          <w:szCs w:val="16"/>
                        </w:rPr>
                      </w:pPr>
                      <w:r>
                        <w:rPr>
                          <w:rFonts w:ascii="Arial Narrow" w:hAnsi="Arial Narrow"/>
                          <w:sz w:val="20"/>
                          <w:szCs w:val="16"/>
                        </w:rPr>
                        <w:t>Former les élus et staff communal sur l’élaboration de projets pertinents</w:t>
                      </w:r>
                    </w:p>
                    <w:p w:rsidR="00994BDD" w:rsidRDefault="00994BDD" w:rsidP="007065D3">
                      <w:pPr>
                        <w:jc w:val="both"/>
                        <w:rPr>
                          <w:rFonts w:ascii="Arial Narrow" w:hAnsi="Arial Narrow"/>
                          <w:sz w:val="20"/>
                          <w:szCs w:val="16"/>
                        </w:rPr>
                      </w:pPr>
                      <w:r>
                        <w:rPr>
                          <w:rFonts w:ascii="Arial Narrow" w:hAnsi="Arial Narrow"/>
                          <w:sz w:val="20"/>
                          <w:szCs w:val="16"/>
                        </w:rPr>
                        <w:t>Financer des projets pertinents</w:t>
                      </w:r>
                    </w:p>
                    <w:p w:rsidR="00994BDD" w:rsidRPr="00D53CD1" w:rsidRDefault="00994BDD" w:rsidP="007065D3">
                      <w:pPr>
                        <w:jc w:val="both"/>
                        <w:rPr>
                          <w:rFonts w:ascii="Arial Narrow" w:hAnsi="Arial Narrow"/>
                          <w:sz w:val="20"/>
                          <w:szCs w:val="16"/>
                        </w:rPr>
                      </w:pPr>
                    </w:p>
                  </w:txbxContent>
                </v:textbox>
              </v:roundrect>
            </w:pict>
          </mc:Fallback>
        </mc:AlternateContent>
      </w:r>
      <w:r>
        <w:rPr>
          <w:noProof/>
          <w:lang w:eastAsia="fr-FR"/>
        </w:rPr>
        <mc:AlternateContent>
          <mc:Choice Requires="wps">
            <w:drawing>
              <wp:anchor distT="0" distB="0" distL="114300" distR="114300" simplePos="0" relativeHeight="251725824" behindDoc="0" locked="0" layoutInCell="1" allowOverlap="1" wp14:anchorId="6047D6AB" wp14:editId="3F033F4E">
                <wp:simplePos x="0" y="0"/>
                <wp:positionH relativeFrom="column">
                  <wp:posOffset>7106920</wp:posOffset>
                </wp:positionH>
                <wp:positionV relativeFrom="paragraph">
                  <wp:posOffset>129540</wp:posOffset>
                </wp:positionV>
                <wp:extent cx="1382233" cy="1775859"/>
                <wp:effectExtent l="0" t="0" r="27940" b="15240"/>
                <wp:wrapNone/>
                <wp:docPr id="7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233" cy="1775859"/>
                        </a:xfrm>
                        <a:prstGeom prst="roundRect">
                          <a:avLst>
                            <a:gd name="adj" fmla="val 16667"/>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wps:spPr>
                      <wps:txbx>
                        <w:txbxContent>
                          <w:p w:rsidR="00994BDD" w:rsidRDefault="00994BDD" w:rsidP="007065D3">
                            <w:pPr>
                              <w:jc w:val="both"/>
                              <w:rPr>
                                <w:rFonts w:ascii="Arial Narrow" w:hAnsi="Arial Narrow"/>
                                <w:sz w:val="20"/>
                                <w:szCs w:val="16"/>
                              </w:rPr>
                            </w:pPr>
                            <w:r>
                              <w:rPr>
                                <w:rFonts w:ascii="Arial Narrow" w:hAnsi="Arial Narrow"/>
                                <w:sz w:val="20"/>
                                <w:szCs w:val="16"/>
                              </w:rPr>
                              <w:t>Redynamiser le réseau des femmes Maires</w:t>
                            </w:r>
                          </w:p>
                          <w:p w:rsidR="00994BDD" w:rsidRDefault="00994BDD" w:rsidP="007065D3">
                            <w:pPr>
                              <w:jc w:val="both"/>
                              <w:rPr>
                                <w:rFonts w:ascii="Arial Narrow" w:hAnsi="Arial Narrow"/>
                                <w:sz w:val="20"/>
                                <w:szCs w:val="16"/>
                              </w:rPr>
                            </w:pPr>
                            <w:r>
                              <w:rPr>
                                <w:rFonts w:ascii="Arial Narrow" w:hAnsi="Arial Narrow"/>
                                <w:sz w:val="20"/>
                                <w:szCs w:val="16"/>
                              </w:rPr>
                              <w:t>Appui au plaidoyer du réseau des femmes maires</w:t>
                            </w:r>
                          </w:p>
                          <w:p w:rsidR="00994BDD" w:rsidRPr="00D53CD1" w:rsidRDefault="00994BDD" w:rsidP="007065D3">
                            <w:pPr>
                              <w:jc w:val="both"/>
                              <w:rPr>
                                <w:rFonts w:ascii="Arial Narrow" w:hAnsi="Arial Narrow"/>
                                <w:sz w:val="20"/>
                                <w:szCs w:val="16"/>
                              </w:rPr>
                            </w:pPr>
                            <w:r>
                              <w:rPr>
                                <w:rFonts w:ascii="Arial Narrow" w:hAnsi="Arial Narrow"/>
                                <w:sz w:val="20"/>
                                <w:szCs w:val="16"/>
                              </w:rPr>
                              <w:t>Formation des élues sur divers thématiques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47D6AB" id="_x0000_s1063" style="position:absolute;left:0;text-align:left;margin-left:559.6pt;margin-top:10.2pt;width:108.85pt;height:139.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" fillcolor="#d2d2d2" strokecolor="#a5a5a5" strokeweight=".5pt">
                <v:fill color2="silver" rotate="t" colors="0 #d2d2d2;.5 #c8c8c8;1 silver" focus="100%" type="gradient">
                  <o:fill v:ext="view" type="gradientUnscaled"/>
                </v:fill>
                <v:stroke joinstyle="miter"/>
                <v:textbox>
                  <w:txbxContent>
                    <w:p w:rsidR="00994BDD" w:rsidRDefault="00994BDD" w:rsidP="007065D3">
                      <w:pPr>
                        <w:jc w:val="both"/>
                        <w:rPr>
                          <w:rFonts w:ascii="Arial Narrow" w:hAnsi="Arial Narrow"/>
                          <w:sz w:val="20"/>
                          <w:szCs w:val="16"/>
                        </w:rPr>
                      </w:pPr>
                      <w:r>
                        <w:rPr>
                          <w:rFonts w:ascii="Arial Narrow" w:hAnsi="Arial Narrow"/>
                          <w:sz w:val="20"/>
                          <w:szCs w:val="16"/>
                        </w:rPr>
                        <w:t>Redynamiser le réseau des femmes Maires</w:t>
                      </w:r>
                    </w:p>
                    <w:p w:rsidR="00994BDD" w:rsidRDefault="00994BDD" w:rsidP="007065D3">
                      <w:pPr>
                        <w:jc w:val="both"/>
                        <w:rPr>
                          <w:rFonts w:ascii="Arial Narrow" w:hAnsi="Arial Narrow"/>
                          <w:sz w:val="20"/>
                          <w:szCs w:val="16"/>
                        </w:rPr>
                      </w:pPr>
                      <w:r>
                        <w:rPr>
                          <w:rFonts w:ascii="Arial Narrow" w:hAnsi="Arial Narrow"/>
                          <w:sz w:val="20"/>
                          <w:szCs w:val="16"/>
                        </w:rPr>
                        <w:t>Appui au plaidoyer du réseau des femmes maires</w:t>
                      </w:r>
                    </w:p>
                    <w:p w:rsidR="00994BDD" w:rsidRPr="00D53CD1" w:rsidRDefault="00994BDD" w:rsidP="007065D3">
                      <w:pPr>
                        <w:jc w:val="both"/>
                        <w:rPr>
                          <w:rFonts w:ascii="Arial Narrow" w:hAnsi="Arial Narrow"/>
                          <w:sz w:val="20"/>
                          <w:szCs w:val="16"/>
                        </w:rPr>
                      </w:pPr>
                      <w:r>
                        <w:rPr>
                          <w:rFonts w:ascii="Arial Narrow" w:hAnsi="Arial Narrow"/>
                          <w:sz w:val="20"/>
                          <w:szCs w:val="16"/>
                        </w:rPr>
                        <w:t>Formation des élues sur divers thématiques</w:t>
                      </w:r>
                    </w:p>
                  </w:txbxContent>
                </v:textbox>
              </v:roundrect>
            </w:pict>
          </mc:Fallback>
        </mc:AlternateContent>
      </w:r>
    </w:p>
    <w:p w:rsidR="00B906C2" w:rsidRPr="00561D04" w:rsidRDefault="00B26120"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734016" behindDoc="0" locked="0" layoutInCell="1" allowOverlap="1" wp14:anchorId="04D17652" wp14:editId="72B4E527">
                <wp:simplePos x="0" y="0"/>
                <wp:positionH relativeFrom="column">
                  <wp:posOffset>9754870</wp:posOffset>
                </wp:positionH>
                <wp:positionV relativeFrom="paragraph">
                  <wp:posOffset>37608</wp:posOffset>
                </wp:positionV>
                <wp:extent cx="1100455" cy="1584960"/>
                <wp:effectExtent l="0" t="0" r="0" b="0"/>
                <wp:wrapNone/>
                <wp:docPr id="8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1584960"/>
                        </a:xfrm>
                        <a:prstGeom prst="roundRect">
                          <a:avLst>
                            <a:gd name="adj" fmla="val 16667"/>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wps:spPr>
                      <wps:txbx>
                        <w:txbxContent>
                          <w:p w:rsidR="00994BDD" w:rsidRDefault="00994BDD" w:rsidP="007065D3">
                            <w:pPr>
                              <w:jc w:val="both"/>
                              <w:rPr>
                                <w:rFonts w:ascii="Arial Narrow" w:hAnsi="Arial Narrow"/>
                                <w:sz w:val="16"/>
                                <w:szCs w:val="16"/>
                              </w:rPr>
                            </w:pPr>
                            <w:r>
                              <w:rPr>
                                <w:rFonts w:ascii="Arial Narrow" w:hAnsi="Arial Narrow"/>
                                <w:sz w:val="16"/>
                                <w:szCs w:val="16"/>
                              </w:rPr>
                              <w:t>Equiper le SCPMF</w:t>
                            </w:r>
                          </w:p>
                          <w:p w:rsidR="00994BDD" w:rsidRDefault="00994BDD" w:rsidP="007065D3">
                            <w:pPr>
                              <w:jc w:val="both"/>
                              <w:rPr>
                                <w:rFonts w:ascii="Arial Narrow" w:hAnsi="Arial Narrow"/>
                                <w:sz w:val="16"/>
                                <w:szCs w:val="16"/>
                              </w:rPr>
                            </w:pPr>
                            <w:r>
                              <w:rPr>
                                <w:rFonts w:ascii="Arial Narrow" w:hAnsi="Arial Narrow"/>
                                <w:sz w:val="16"/>
                                <w:szCs w:val="16"/>
                              </w:rPr>
                              <w:t>Formations des acteurs de prise en charge</w:t>
                            </w:r>
                          </w:p>
                          <w:p w:rsidR="00994BDD" w:rsidRPr="00D86798" w:rsidRDefault="00994BDD" w:rsidP="007065D3">
                            <w:pPr>
                              <w:jc w:val="both"/>
                              <w:rPr>
                                <w:rFonts w:ascii="Arial Narrow" w:hAnsi="Arial Narrow"/>
                                <w:sz w:val="16"/>
                                <w:szCs w:val="16"/>
                              </w:rPr>
                            </w:pPr>
                            <w:r>
                              <w:rPr>
                                <w:rFonts w:ascii="Arial Narrow" w:hAnsi="Arial Narrow"/>
                                <w:sz w:val="16"/>
                                <w:szCs w:val="16"/>
                              </w:rPr>
                              <w:t>Sessions de sensibilisation/plaidoyer dur les VFF</w:t>
                            </w:r>
                          </w:p>
                        </w:txbxContent>
                      </wps:txbx>
                      <wps:bodyPr rot="0" vert="horz" wrap="square" lIns="91440" tIns="45720" rIns="91440" bIns="45720" anchor="t" anchorCtr="0" upright="1">
                        <a:noAutofit/>
                      </wps:bodyPr>
                    </wps:wsp>
                  </a:graphicData>
                </a:graphic>
              </wp:anchor>
            </w:drawing>
          </mc:Choice>
          <mc:Fallback>
            <w:pict>
              <v:roundrect w14:anchorId="04D17652" id="_x0000_s1064" style="position:absolute;left:0;text-align:left;margin-left:768.1pt;margin-top:2.95pt;width:86.65pt;height:124.8pt;z-index:2517340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" fillcolor="#d2d2d2" strokecolor="#a5a5a5" strokeweight=".5pt">
                <v:fill color2="silver" rotate="t" colors="0 #d2d2d2;.5 #c8c8c8;1 silver" focus="100%" type="gradient">
                  <o:fill v:ext="view" type="gradientUnscaled"/>
                </v:fill>
                <v:stroke joinstyle="miter"/>
                <v:textbox>
                  <w:txbxContent>
                    <w:p w:rsidR="00994BDD" w:rsidRDefault="00994BDD" w:rsidP="007065D3">
                      <w:pPr>
                        <w:jc w:val="both"/>
                        <w:rPr>
                          <w:rFonts w:ascii="Arial Narrow" w:hAnsi="Arial Narrow"/>
                          <w:sz w:val="16"/>
                          <w:szCs w:val="16"/>
                        </w:rPr>
                      </w:pPr>
                      <w:r>
                        <w:rPr>
                          <w:rFonts w:ascii="Arial Narrow" w:hAnsi="Arial Narrow"/>
                          <w:sz w:val="16"/>
                          <w:szCs w:val="16"/>
                        </w:rPr>
                        <w:t>Equiper le SCPMF</w:t>
                      </w:r>
                    </w:p>
                    <w:p w:rsidR="00994BDD" w:rsidRDefault="00994BDD" w:rsidP="007065D3">
                      <w:pPr>
                        <w:jc w:val="both"/>
                        <w:rPr>
                          <w:rFonts w:ascii="Arial Narrow" w:hAnsi="Arial Narrow"/>
                          <w:sz w:val="16"/>
                          <w:szCs w:val="16"/>
                        </w:rPr>
                      </w:pPr>
                      <w:r>
                        <w:rPr>
                          <w:rFonts w:ascii="Arial Narrow" w:hAnsi="Arial Narrow"/>
                          <w:sz w:val="16"/>
                          <w:szCs w:val="16"/>
                        </w:rPr>
                        <w:t>Formations des acteurs de prise en charge</w:t>
                      </w:r>
                    </w:p>
                    <w:p w:rsidR="00994BDD" w:rsidRPr="00D86798" w:rsidRDefault="00994BDD" w:rsidP="007065D3">
                      <w:pPr>
                        <w:jc w:val="both"/>
                        <w:rPr>
                          <w:rFonts w:ascii="Arial Narrow" w:hAnsi="Arial Narrow"/>
                          <w:sz w:val="16"/>
                          <w:szCs w:val="16"/>
                        </w:rPr>
                      </w:pPr>
                      <w:r>
                        <w:rPr>
                          <w:rFonts w:ascii="Arial Narrow" w:hAnsi="Arial Narrow"/>
                          <w:sz w:val="16"/>
                          <w:szCs w:val="16"/>
                        </w:rPr>
                        <w:t>Sessions de sensibilisation/plaidoyer dur les VFF</w:t>
                      </w:r>
                    </w:p>
                  </w:txbxContent>
                </v:textbox>
              </v:roundrect>
            </w:pict>
          </mc:Fallback>
        </mc:AlternateContent>
      </w:r>
      <w:r>
        <w:rPr>
          <w:noProof/>
          <w:lang w:eastAsia="fr-FR"/>
        </w:rPr>
        <mc:AlternateContent>
          <mc:Choice Requires="wps">
            <w:drawing>
              <wp:anchor distT="0" distB="0" distL="114300" distR="114300" simplePos="0" relativeHeight="251744256" behindDoc="0" locked="0" layoutInCell="1" allowOverlap="1" wp14:anchorId="0EEF0DC4" wp14:editId="03EFE1F0">
                <wp:simplePos x="0" y="0"/>
                <wp:positionH relativeFrom="column">
                  <wp:posOffset>4676775</wp:posOffset>
                </wp:positionH>
                <wp:positionV relativeFrom="paragraph">
                  <wp:posOffset>9525</wp:posOffset>
                </wp:positionV>
                <wp:extent cx="387985" cy="344170"/>
                <wp:effectExtent l="0" t="0" r="0" b="0"/>
                <wp:wrapNone/>
                <wp:docPr id="8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44170"/>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anchor>
            </w:drawing>
          </mc:Choice>
          <mc:Fallback>
            <w:pict>
              <v:shape w14:anchorId="18889ED2" id="AutoShape 11" o:spid="_x0000_s1026" type="#_x0000_t68" style="position:absolute;margin-left:368.25pt;margin-top:.75pt;width:30.55pt;height:27.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" adj="7079" fillcolor="#548dd4" strokeweight="2.25pt">
                <v:fill opacity="41377f"/>
                <v:textbox style="layout-flow:vertical-ideographic"/>
              </v:shape>
            </w:pict>
          </mc:Fallback>
        </mc:AlternateContent>
      </w:r>
      <w:r>
        <w:rPr>
          <w:noProof/>
          <w:lang w:eastAsia="fr-FR"/>
        </w:rPr>
        <mc:AlternateContent>
          <mc:Choice Requires="wps">
            <w:drawing>
              <wp:anchor distT="0" distB="0" distL="114300" distR="114300" simplePos="0" relativeHeight="251721728" behindDoc="0" locked="0" layoutInCell="1" allowOverlap="1" wp14:anchorId="16F2D44C" wp14:editId="7CC72D84">
                <wp:simplePos x="0" y="0"/>
                <wp:positionH relativeFrom="column">
                  <wp:posOffset>5660390</wp:posOffset>
                </wp:positionH>
                <wp:positionV relativeFrom="paragraph">
                  <wp:posOffset>6985</wp:posOffset>
                </wp:positionV>
                <wp:extent cx="1381760" cy="1775460"/>
                <wp:effectExtent l="0" t="0" r="27940" b="15240"/>
                <wp:wrapNone/>
                <wp:docPr id="7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775460"/>
                        </a:xfrm>
                        <a:prstGeom prst="roundRect">
                          <a:avLst>
                            <a:gd name="adj" fmla="val 16667"/>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wps:spPr>
                      <wps:txbx>
                        <w:txbxContent>
                          <w:p w:rsidR="00994BDD" w:rsidRPr="00D53CD1" w:rsidRDefault="00994BDD" w:rsidP="00B35686">
                            <w:pPr>
                              <w:jc w:val="both"/>
                              <w:rPr>
                                <w:rFonts w:ascii="Arial Narrow" w:hAnsi="Arial Narrow"/>
                                <w:sz w:val="20"/>
                                <w:szCs w:val="16"/>
                              </w:rPr>
                            </w:pPr>
                            <w:r w:rsidRPr="00D53CD1">
                              <w:rPr>
                                <w:rFonts w:ascii="Arial Narrow" w:hAnsi="Arial Narrow"/>
                                <w:sz w:val="20"/>
                                <w:szCs w:val="16"/>
                              </w:rPr>
                              <w:t>Dialogue intergénérationnel</w:t>
                            </w:r>
                          </w:p>
                          <w:p w:rsidR="00994BDD" w:rsidRPr="00D53CD1" w:rsidRDefault="00994BDD" w:rsidP="00B35686">
                            <w:pPr>
                              <w:jc w:val="both"/>
                              <w:rPr>
                                <w:rFonts w:ascii="Arial Narrow" w:hAnsi="Arial Narrow"/>
                                <w:sz w:val="20"/>
                                <w:szCs w:val="16"/>
                              </w:rPr>
                            </w:pPr>
                            <w:r w:rsidRPr="00D53CD1">
                              <w:rPr>
                                <w:rFonts w:ascii="Arial Narrow" w:hAnsi="Arial Narrow"/>
                                <w:sz w:val="20"/>
                                <w:szCs w:val="16"/>
                              </w:rPr>
                              <w:t>Plan de renforcement de capacités des réseaux thématiques</w:t>
                            </w:r>
                          </w:p>
                          <w:p w:rsidR="00994BDD" w:rsidRPr="00D53CD1" w:rsidRDefault="00994BDD" w:rsidP="00B35686">
                            <w:pPr>
                              <w:jc w:val="both"/>
                              <w:rPr>
                                <w:rFonts w:ascii="Arial Narrow" w:hAnsi="Arial Narrow"/>
                                <w:sz w:val="20"/>
                                <w:szCs w:val="16"/>
                              </w:rPr>
                            </w:pPr>
                            <w:r w:rsidRPr="00D53CD1">
                              <w:rPr>
                                <w:rFonts w:ascii="Arial Narrow" w:hAnsi="Arial Narrow"/>
                                <w:sz w:val="20"/>
                                <w:szCs w:val="16"/>
                              </w:rPr>
                              <w:t>Appuyer le plan de renforcement de capacités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F2D44C" id="_x0000_s1065" style="position:absolute;left:0;text-align:left;margin-left:445.7pt;margin-top:.55pt;width:108.8pt;height:13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" fillcolor="#d2d2d2" strokecolor="#a5a5a5" strokeweight=".5pt">
                <v:fill color2="silver" rotate="t" colors="0 #d2d2d2;.5 #c8c8c8;1 silver" focus="100%" type="gradient">
                  <o:fill v:ext="view" type="gradientUnscaled"/>
                </v:fill>
                <v:stroke joinstyle="miter"/>
                <v:textbox>
                  <w:txbxContent>
                    <w:p w:rsidR="00994BDD" w:rsidRPr="00D53CD1" w:rsidRDefault="00994BDD" w:rsidP="00B35686">
                      <w:pPr>
                        <w:jc w:val="both"/>
                        <w:rPr>
                          <w:rFonts w:ascii="Arial Narrow" w:hAnsi="Arial Narrow"/>
                          <w:sz w:val="20"/>
                          <w:szCs w:val="16"/>
                        </w:rPr>
                      </w:pPr>
                      <w:r w:rsidRPr="00D53CD1">
                        <w:rPr>
                          <w:rFonts w:ascii="Arial Narrow" w:hAnsi="Arial Narrow"/>
                          <w:sz w:val="20"/>
                          <w:szCs w:val="16"/>
                        </w:rPr>
                        <w:t>Dialogue intergénérationnel</w:t>
                      </w:r>
                    </w:p>
                    <w:p w:rsidR="00994BDD" w:rsidRPr="00D53CD1" w:rsidRDefault="00994BDD" w:rsidP="00B35686">
                      <w:pPr>
                        <w:jc w:val="both"/>
                        <w:rPr>
                          <w:rFonts w:ascii="Arial Narrow" w:hAnsi="Arial Narrow"/>
                          <w:sz w:val="20"/>
                          <w:szCs w:val="16"/>
                        </w:rPr>
                      </w:pPr>
                      <w:r w:rsidRPr="00D53CD1">
                        <w:rPr>
                          <w:rFonts w:ascii="Arial Narrow" w:hAnsi="Arial Narrow"/>
                          <w:sz w:val="20"/>
                          <w:szCs w:val="16"/>
                        </w:rPr>
                        <w:t>Plan de renforcement de capacités des réseaux thématiques</w:t>
                      </w:r>
                    </w:p>
                    <w:p w:rsidR="00994BDD" w:rsidRPr="00D53CD1" w:rsidRDefault="00994BDD" w:rsidP="00B35686">
                      <w:pPr>
                        <w:jc w:val="both"/>
                        <w:rPr>
                          <w:rFonts w:ascii="Arial Narrow" w:hAnsi="Arial Narrow"/>
                          <w:sz w:val="20"/>
                          <w:szCs w:val="16"/>
                        </w:rPr>
                      </w:pPr>
                      <w:r w:rsidRPr="00D53CD1">
                        <w:rPr>
                          <w:rFonts w:ascii="Arial Narrow" w:hAnsi="Arial Narrow"/>
                          <w:sz w:val="20"/>
                          <w:szCs w:val="16"/>
                        </w:rPr>
                        <w:t>Appuyer le plan de renforcement de capacités</w:t>
                      </w:r>
                    </w:p>
                  </w:txbxContent>
                </v:textbox>
              </v:roundrect>
            </w:pict>
          </mc:Fallback>
        </mc:AlternateContent>
      </w:r>
      <w:r w:rsidR="00BB4B59">
        <w:rPr>
          <w:noProof/>
          <w:lang w:eastAsia="fr-FR"/>
        </w:rPr>
        <mc:AlternateContent>
          <mc:Choice Requires="wps">
            <w:drawing>
              <wp:anchor distT="0" distB="0" distL="114300" distR="114300" simplePos="0" relativeHeight="251740160" behindDoc="0" locked="0" layoutInCell="1" allowOverlap="1" wp14:anchorId="705041E5" wp14:editId="51FCDF1C">
                <wp:simplePos x="0" y="0"/>
                <wp:positionH relativeFrom="column">
                  <wp:posOffset>11313042</wp:posOffset>
                </wp:positionH>
                <wp:positionV relativeFrom="paragraph">
                  <wp:posOffset>92430</wp:posOffset>
                </wp:positionV>
                <wp:extent cx="387985" cy="386730"/>
                <wp:effectExtent l="76200" t="38100" r="31115" b="13335"/>
                <wp:wrapNone/>
                <wp:docPr id="8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86730"/>
                        </a:xfrm>
                        <a:prstGeom prst="upArrow">
                          <a:avLst>
                            <a:gd name="adj1" fmla="val 50000"/>
                            <a:gd name="adj2" fmla="val 32774"/>
                          </a:avLst>
                        </a:prstGeom>
                        <a:solidFill>
                          <a:srgbClr val="548DD4">
                            <a:alpha val="63136"/>
                          </a:srgbClr>
                        </a:solidFill>
                        <a:ln w="28575">
                          <a:solidFill>
                            <a:srgbClr val="000000"/>
                          </a:solidFill>
                          <a:miter lim="800000"/>
                          <a:headEnd/>
                          <a:tailEnd/>
                        </a:ln>
                      </wps:spPr>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w14:anchorId="7D4446EA" id="AutoShape 13" o:spid="_x0000_s1026" type="#_x0000_t68" style="position:absolute;margin-left:890.8pt;margin-top:7.3pt;width:30.55pt;height:30.4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" adj="7079" fillcolor="#548dd4" strokeweight="2.25pt">
                <v:fill opacity="41377f"/>
                <v:textbox style="layout-flow:vertical-ideographic"/>
              </v:shape>
            </w:pict>
          </mc:Fallback>
        </mc:AlternateContent>
      </w:r>
    </w:p>
    <w:p w:rsidR="00B906C2" w:rsidRPr="00561D04" w:rsidRDefault="00B26120" w:rsidP="00B906C2">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84864" behindDoc="0" locked="0" layoutInCell="1" allowOverlap="1" wp14:anchorId="3319FADE" wp14:editId="06B9DBBC">
                <wp:simplePos x="0" y="0"/>
                <wp:positionH relativeFrom="column">
                  <wp:posOffset>4157345</wp:posOffset>
                </wp:positionH>
                <wp:positionV relativeFrom="paragraph">
                  <wp:posOffset>5715</wp:posOffset>
                </wp:positionV>
                <wp:extent cx="1339215" cy="2009775"/>
                <wp:effectExtent l="0" t="0" r="13335" b="28575"/>
                <wp:wrapNone/>
                <wp:docPr id="41" name="Rectangle à coins arrondis 41"/>
                <wp:cNvGraphicFramePr/>
                <a:graphic xmlns:a="http://schemas.openxmlformats.org/drawingml/2006/main">
                  <a:graphicData uri="http://schemas.microsoft.com/office/word/2010/wordprocessingShape">
                    <wps:wsp>
                      <wps:cNvSpPr/>
                      <wps:spPr>
                        <a:xfrm>
                          <a:off x="0" y="0"/>
                          <a:ext cx="1339215" cy="20097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94BDD" w:rsidRPr="00D86798" w:rsidRDefault="00994BDD" w:rsidP="00D86798">
                            <w:pPr>
                              <w:jc w:val="both"/>
                              <w:rPr>
                                <w:rFonts w:ascii="Arial Narrow" w:hAnsi="Arial Narrow"/>
                                <w:sz w:val="20"/>
                                <w:szCs w:val="16"/>
                              </w:rPr>
                            </w:pPr>
                            <w:r w:rsidRPr="00D86798">
                              <w:rPr>
                                <w:rFonts w:ascii="Arial Narrow" w:hAnsi="Arial Narrow"/>
                                <w:sz w:val="20"/>
                                <w:szCs w:val="16"/>
                              </w:rPr>
                              <w:t>Renforcer les capacités organisationnelles, de plaidoyer et de mobilisation des ressources des structures ciblées</w:t>
                            </w:r>
                          </w:p>
                          <w:p w:rsidR="00994BDD" w:rsidRPr="00D86798" w:rsidRDefault="00994BDD" w:rsidP="00D86798">
                            <w:pPr>
                              <w:jc w:val="both"/>
                              <w:rPr>
                                <w:rFonts w:ascii="Arial Narrow" w:hAnsi="Arial Narrow"/>
                                <w:sz w:val="20"/>
                                <w:szCs w:val="16"/>
                              </w:rPr>
                            </w:pPr>
                            <w:r w:rsidRPr="00D86798">
                              <w:rPr>
                                <w:rFonts w:ascii="Arial Narrow" w:hAnsi="Arial Narrow"/>
                                <w:sz w:val="20"/>
                                <w:szCs w:val="16"/>
                              </w:rPr>
                              <w:t>Appuyer les initiatives des OSC, des leaders religieux et traditionnels et des médias</w:t>
                            </w:r>
                          </w:p>
                          <w:p w:rsidR="00994BDD" w:rsidRPr="00E8257E" w:rsidRDefault="00994BDD" w:rsidP="00E8257E">
                            <w:pPr>
                              <w:pStyle w:val="Paragraphedeliste"/>
                              <w:numPr>
                                <w:ilvl w:val="0"/>
                                <w:numId w:val="27"/>
                              </w:numPr>
                              <w:rPr>
                                <w:rFonts w:ascii="Arial Narrow" w:hAnsi="Arial Narrow"/>
                                <w:sz w:val="20"/>
                                <w:szCs w:val="16"/>
                              </w:rPr>
                            </w:pPr>
                            <w:r w:rsidRPr="004015D8">
                              <w:rPr>
                                <w:rFonts w:asciiTheme="minorHAnsi" w:eastAsiaTheme="minorHAnsi" w:hAnsiTheme="minorHAnsi" w:cstheme="minorHAnsi"/>
                                <w:sz w:val="18"/>
                                <w:szCs w:val="22"/>
                              </w:rPr>
                              <w:t>Accompagner les cibles dans le recherche de nouveaux partenariats</w:t>
                            </w:r>
                          </w:p>
                          <w:p w:rsidR="00994BDD" w:rsidRPr="00E8257E" w:rsidRDefault="00994BDD" w:rsidP="00E8257E">
                            <w:pPr>
                              <w:pStyle w:val="Paragraphedeliste"/>
                              <w:rPr>
                                <w:rFonts w:ascii="Arial Narrow" w:hAnsi="Arial Narrow"/>
                                <w:sz w:val="20"/>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9FADE" id="Rectangle à coins arrondis 41" o:spid="_x0000_s1066" style="position:absolute;left:0;text-align:left;margin-left:327.35pt;margin-top:.45pt;width:105.45pt;height:15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" fillcolor="#c3c3c3 [2166]" strokecolor="#a5a5a5 [3206]" strokeweight=".5pt">
                <v:fill color2="#b6b6b6 [2614]" rotate="t" colors="0 #d2d2d2;.5 #c8c8c8;1 silver" focus="100%" type="gradient">
                  <o:fill v:ext="view" type="gradientUnscaled"/>
                </v:fill>
                <v:stroke joinstyle="miter"/>
                <v:textbox>
                  <w:txbxContent>
                    <w:p w:rsidR="00994BDD" w:rsidRPr="00D86798" w:rsidRDefault="00994BDD" w:rsidP="00D86798">
                      <w:pPr>
                        <w:jc w:val="both"/>
                        <w:rPr>
                          <w:rFonts w:ascii="Arial Narrow" w:hAnsi="Arial Narrow"/>
                          <w:sz w:val="20"/>
                          <w:szCs w:val="16"/>
                        </w:rPr>
                      </w:pPr>
                      <w:r w:rsidRPr="00D86798">
                        <w:rPr>
                          <w:rFonts w:ascii="Arial Narrow" w:hAnsi="Arial Narrow"/>
                          <w:sz w:val="20"/>
                          <w:szCs w:val="16"/>
                        </w:rPr>
                        <w:t>Renforcer les capacités organisationnelles, de plaidoyer et de mobilisation des ressources des structures ciblées</w:t>
                      </w:r>
                    </w:p>
                    <w:p w:rsidR="00994BDD" w:rsidRPr="00D86798" w:rsidRDefault="00994BDD" w:rsidP="00D86798">
                      <w:pPr>
                        <w:jc w:val="both"/>
                        <w:rPr>
                          <w:rFonts w:ascii="Arial Narrow" w:hAnsi="Arial Narrow"/>
                          <w:sz w:val="20"/>
                          <w:szCs w:val="16"/>
                        </w:rPr>
                      </w:pPr>
                      <w:r w:rsidRPr="00D86798">
                        <w:rPr>
                          <w:rFonts w:ascii="Arial Narrow" w:hAnsi="Arial Narrow"/>
                          <w:sz w:val="20"/>
                          <w:szCs w:val="16"/>
                        </w:rPr>
                        <w:t>Appuyer les initiatives des OSC, des leaders religieux et traditionnels et des médias</w:t>
                      </w:r>
                    </w:p>
                    <w:p w:rsidR="00994BDD" w:rsidRPr="00E8257E" w:rsidRDefault="00994BDD" w:rsidP="00E8257E">
                      <w:pPr>
                        <w:pStyle w:val="Paragraphedeliste"/>
                        <w:numPr>
                          <w:ilvl w:val="0"/>
                          <w:numId w:val="27"/>
                        </w:numPr>
                        <w:rPr>
                          <w:rFonts w:ascii="Arial Narrow" w:hAnsi="Arial Narrow"/>
                          <w:sz w:val="20"/>
                          <w:szCs w:val="16"/>
                        </w:rPr>
                      </w:pPr>
                      <w:r w:rsidRPr="004015D8">
                        <w:rPr>
                          <w:rFonts w:asciiTheme="minorHAnsi" w:eastAsiaTheme="minorHAnsi" w:hAnsiTheme="minorHAnsi" w:cstheme="minorHAnsi"/>
                          <w:sz w:val="18"/>
                          <w:szCs w:val="22"/>
                        </w:rPr>
                        <w:t>Accompagner les cibles dans le recherche de nouveaux partenariats</w:t>
                      </w:r>
                    </w:p>
                    <w:p w:rsidR="00994BDD" w:rsidRPr="00E8257E" w:rsidRDefault="00994BDD" w:rsidP="00E8257E">
                      <w:pPr>
                        <w:pStyle w:val="Paragraphedeliste"/>
                        <w:rPr>
                          <w:rFonts w:ascii="Arial Narrow" w:hAnsi="Arial Narrow"/>
                          <w:sz w:val="20"/>
                          <w:szCs w:val="16"/>
                        </w:rPr>
                      </w:pPr>
                    </w:p>
                  </w:txbxContent>
                </v:textbox>
              </v:roundrect>
            </w:pict>
          </mc:Fallback>
        </mc:AlternateContent>
      </w:r>
      <w:r w:rsidR="007065D3">
        <w:rPr>
          <w:noProof/>
          <w:lang w:eastAsia="fr-FR"/>
        </w:rPr>
        <mc:AlternateContent>
          <mc:Choice Requires="wps">
            <w:drawing>
              <wp:anchor distT="0" distB="0" distL="114300" distR="114300" simplePos="0" relativeHeight="251736064" behindDoc="0" locked="0" layoutInCell="1" allowOverlap="1" wp14:anchorId="19D2EC9F" wp14:editId="4BCC481B">
                <wp:simplePos x="0" y="0"/>
                <wp:positionH relativeFrom="column">
                  <wp:posOffset>10983433</wp:posOffset>
                </wp:positionH>
                <wp:positionV relativeFrom="paragraph">
                  <wp:posOffset>118125</wp:posOffset>
                </wp:positionV>
                <wp:extent cx="1100455" cy="1584960"/>
                <wp:effectExtent l="0" t="0" r="0" b="0"/>
                <wp:wrapNone/>
                <wp:docPr id="8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1584960"/>
                        </a:xfrm>
                        <a:prstGeom prst="roundRect">
                          <a:avLst>
                            <a:gd name="adj" fmla="val 16667"/>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wps:spPr>
                      <wps:txbx>
                        <w:txbxContent>
                          <w:p w:rsidR="00994BDD" w:rsidRDefault="00994BDD" w:rsidP="007065D3">
                            <w:pPr>
                              <w:jc w:val="both"/>
                              <w:rPr>
                                <w:rFonts w:ascii="Arial Narrow" w:hAnsi="Arial Narrow"/>
                                <w:sz w:val="16"/>
                                <w:szCs w:val="16"/>
                              </w:rPr>
                            </w:pPr>
                            <w:r>
                              <w:rPr>
                                <w:rFonts w:ascii="Arial Narrow" w:hAnsi="Arial Narrow"/>
                                <w:sz w:val="16"/>
                                <w:szCs w:val="16"/>
                              </w:rPr>
                              <w:t>Camp des jeunes</w:t>
                            </w:r>
                          </w:p>
                          <w:p w:rsidR="00994BDD" w:rsidRDefault="00994BDD" w:rsidP="007065D3">
                            <w:pPr>
                              <w:jc w:val="both"/>
                              <w:rPr>
                                <w:rFonts w:ascii="Arial Narrow" w:hAnsi="Arial Narrow"/>
                                <w:sz w:val="16"/>
                                <w:szCs w:val="16"/>
                              </w:rPr>
                            </w:pPr>
                            <w:r>
                              <w:rPr>
                                <w:rFonts w:ascii="Arial Narrow" w:hAnsi="Arial Narrow"/>
                                <w:sz w:val="16"/>
                                <w:szCs w:val="16"/>
                              </w:rPr>
                              <w:t>3ièeme Forum international</w:t>
                            </w:r>
                          </w:p>
                          <w:p w:rsidR="00994BDD" w:rsidRDefault="00994BDD" w:rsidP="007065D3">
                            <w:pPr>
                              <w:jc w:val="both"/>
                              <w:rPr>
                                <w:rFonts w:ascii="Arial Narrow" w:hAnsi="Arial Narrow"/>
                                <w:sz w:val="16"/>
                                <w:szCs w:val="16"/>
                              </w:rPr>
                            </w:pPr>
                            <w:r>
                              <w:rPr>
                                <w:rFonts w:ascii="Arial Narrow" w:hAnsi="Arial Narrow"/>
                                <w:sz w:val="16"/>
                                <w:szCs w:val="16"/>
                              </w:rPr>
                              <w:t>Système d’alerte précoce à Tillabéry</w:t>
                            </w:r>
                          </w:p>
                          <w:p w:rsidR="00994BDD" w:rsidRPr="00D86798" w:rsidRDefault="00994BDD" w:rsidP="007065D3">
                            <w:pPr>
                              <w:jc w:val="both"/>
                              <w:rPr>
                                <w:rFonts w:ascii="Arial Narrow" w:hAnsi="Arial Narrow"/>
                                <w:sz w:val="16"/>
                                <w:szCs w:val="16"/>
                              </w:rPr>
                            </w:pPr>
                          </w:p>
                        </w:txbxContent>
                      </wps:txbx>
                      <wps:bodyPr rot="0" vert="horz" wrap="square" lIns="91440" tIns="45720" rIns="91440" bIns="45720" anchor="t" anchorCtr="0" upright="1">
                        <a:noAutofit/>
                      </wps:bodyPr>
                    </wps:wsp>
                  </a:graphicData>
                </a:graphic>
              </wp:anchor>
            </w:drawing>
          </mc:Choice>
          <mc:Fallback>
            <w:pict>
              <v:roundrect w14:anchorId="19D2EC9F" id="_x0000_s1067" style="position:absolute;left:0;text-align:left;margin-left:864.85pt;margin-top:9.3pt;width:86.65pt;height:124.8pt;z-index:2517360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" fillcolor="#d2d2d2" strokecolor="#a5a5a5" strokeweight=".5pt">
                <v:fill color2="silver" rotate="t" colors="0 #d2d2d2;.5 #c8c8c8;1 silver" focus="100%" type="gradient">
                  <o:fill v:ext="view" type="gradientUnscaled"/>
                </v:fill>
                <v:stroke joinstyle="miter"/>
                <v:textbox>
                  <w:txbxContent>
                    <w:p w:rsidR="00994BDD" w:rsidRDefault="00994BDD" w:rsidP="007065D3">
                      <w:pPr>
                        <w:jc w:val="both"/>
                        <w:rPr>
                          <w:rFonts w:ascii="Arial Narrow" w:hAnsi="Arial Narrow"/>
                          <w:sz w:val="16"/>
                          <w:szCs w:val="16"/>
                        </w:rPr>
                      </w:pPr>
                      <w:r>
                        <w:rPr>
                          <w:rFonts w:ascii="Arial Narrow" w:hAnsi="Arial Narrow"/>
                          <w:sz w:val="16"/>
                          <w:szCs w:val="16"/>
                        </w:rPr>
                        <w:t>Camp des jeunes</w:t>
                      </w:r>
                    </w:p>
                    <w:p w:rsidR="00994BDD" w:rsidRDefault="00994BDD" w:rsidP="007065D3">
                      <w:pPr>
                        <w:jc w:val="both"/>
                        <w:rPr>
                          <w:rFonts w:ascii="Arial Narrow" w:hAnsi="Arial Narrow"/>
                          <w:sz w:val="16"/>
                          <w:szCs w:val="16"/>
                        </w:rPr>
                      </w:pPr>
                      <w:r>
                        <w:rPr>
                          <w:rFonts w:ascii="Arial Narrow" w:hAnsi="Arial Narrow"/>
                          <w:sz w:val="16"/>
                          <w:szCs w:val="16"/>
                        </w:rPr>
                        <w:t>3ièeme Forum international</w:t>
                      </w:r>
                    </w:p>
                    <w:p w:rsidR="00994BDD" w:rsidRDefault="00994BDD" w:rsidP="007065D3">
                      <w:pPr>
                        <w:jc w:val="both"/>
                        <w:rPr>
                          <w:rFonts w:ascii="Arial Narrow" w:hAnsi="Arial Narrow"/>
                          <w:sz w:val="16"/>
                          <w:szCs w:val="16"/>
                        </w:rPr>
                      </w:pPr>
                      <w:r>
                        <w:rPr>
                          <w:rFonts w:ascii="Arial Narrow" w:hAnsi="Arial Narrow"/>
                          <w:sz w:val="16"/>
                          <w:szCs w:val="16"/>
                        </w:rPr>
                        <w:t>Système d’alerte précoce à Tillabéry</w:t>
                      </w:r>
                    </w:p>
                    <w:p w:rsidR="00994BDD" w:rsidRPr="00D86798" w:rsidRDefault="00994BDD" w:rsidP="007065D3">
                      <w:pPr>
                        <w:jc w:val="both"/>
                        <w:rPr>
                          <w:rFonts w:ascii="Arial Narrow" w:hAnsi="Arial Narrow"/>
                          <w:sz w:val="16"/>
                          <w:szCs w:val="16"/>
                        </w:rPr>
                      </w:pPr>
                    </w:p>
                  </w:txbxContent>
                </v:textbox>
              </v:roundrec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Default="00B906C2" w:rsidP="00B906C2">
      <w:pPr>
        <w:spacing w:after="0" w:line="240" w:lineRule="auto"/>
        <w:jc w:val="both"/>
        <w:rPr>
          <w:rFonts w:ascii="Times New Roman" w:eastAsia="Times New Roman" w:hAnsi="Times New Roman" w:cs="Times New Roman"/>
        </w:rPr>
      </w:pPr>
    </w:p>
    <w:p w:rsidR="00B906C2"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Default="00B906C2" w:rsidP="00B906C2">
      <w:pPr>
        <w:spacing w:after="0" w:line="240" w:lineRule="auto"/>
        <w:jc w:val="both"/>
        <w:rPr>
          <w:rFonts w:ascii="Cambria" w:eastAsia="Times New Roman" w:hAnsi="Cambria" w:cs="Calibri"/>
          <w:b/>
          <w:u w:val="single"/>
        </w:rPr>
      </w:pPr>
    </w:p>
    <w:p w:rsidR="00B906C2" w:rsidRPr="00561D04" w:rsidRDefault="00B906C2" w:rsidP="00B906C2">
      <w:pPr>
        <w:spacing w:after="0" w:line="240" w:lineRule="auto"/>
        <w:jc w:val="both"/>
        <w:rPr>
          <w:rFonts w:ascii="Times New Roman" w:eastAsia="Times New Roman" w:hAnsi="Times New Roman" w:cs="Times New Roman"/>
        </w:rPr>
      </w:pPr>
      <w:r w:rsidRPr="00561D04">
        <w:rPr>
          <w:rFonts w:ascii="Cambria" w:eastAsia="Times New Roman" w:hAnsi="Cambria" w:cs="Calibri"/>
          <w:b/>
          <w:u w:val="single"/>
        </w:rPr>
        <w:t>La logique horizontale de changement</w:t>
      </w:r>
    </w:p>
    <w:p w:rsidR="00B906C2" w:rsidRPr="00561D04" w:rsidRDefault="007E2253" w:rsidP="00B906C2">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g">
            <w:drawing>
              <wp:anchor distT="0" distB="0" distL="114300" distR="114300" simplePos="0" relativeHeight="251680768" behindDoc="0" locked="0" layoutInCell="1" allowOverlap="1" wp14:anchorId="62D3BBE7" wp14:editId="6FDC6E2C">
                <wp:simplePos x="0" y="0"/>
                <wp:positionH relativeFrom="column">
                  <wp:posOffset>-261842</wp:posOffset>
                </wp:positionH>
                <wp:positionV relativeFrom="paragraph">
                  <wp:posOffset>122880</wp:posOffset>
                </wp:positionV>
                <wp:extent cx="11217275" cy="5305693"/>
                <wp:effectExtent l="0" t="0" r="22225" b="28575"/>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7275" cy="5305693"/>
                          <a:chOff x="-285" y="2363"/>
                          <a:chExt cx="17665" cy="17498"/>
                        </a:xfrm>
                      </wpg:grpSpPr>
                      <wps:wsp>
                        <wps:cNvPr id="44" name="AutoShape 22"/>
                        <wps:cNvSpPr>
                          <a:spLocks noChangeArrowheads="1"/>
                        </wps:cNvSpPr>
                        <wps:spPr bwMode="auto">
                          <a:xfrm>
                            <a:off x="1138" y="5589"/>
                            <a:ext cx="5643" cy="4454"/>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994BDD" w:rsidRPr="00D53CD1" w:rsidRDefault="00994BDD" w:rsidP="00D53CD1">
                              <w:pPr>
                                <w:pStyle w:val="Paragraphedeliste"/>
                                <w:ind w:left="0"/>
                                <w:jc w:val="both"/>
                                <w:rPr>
                                  <w:rFonts w:asciiTheme="minorHAnsi" w:eastAsiaTheme="minorHAnsi" w:hAnsiTheme="minorHAnsi" w:cstheme="minorBidi"/>
                                  <w:b/>
                                  <w:i/>
                                  <w:sz w:val="28"/>
                                  <w:szCs w:val="22"/>
                                  <w:lang w:eastAsia="en-US"/>
                                </w:rPr>
                              </w:pPr>
                              <w:r w:rsidRPr="00D53CD1">
                                <w:rPr>
                                  <w:rFonts w:asciiTheme="minorHAnsi" w:eastAsiaTheme="minorHAnsi" w:hAnsiTheme="minorHAnsi" w:cstheme="minorBidi"/>
                                  <w:b/>
                                  <w:i/>
                                  <w:sz w:val="28"/>
                                  <w:szCs w:val="22"/>
                                  <w:lang w:eastAsia="en-US"/>
                                </w:rPr>
                                <w:t>Les mécanismes institutionnels (MPPFPE, cellules et points focaux genre, observatoire Genre…) qui améliorent le statut des femmes dans la société nigérienne sont promus</w:t>
                              </w:r>
                            </w:p>
                            <w:p w:rsidR="00994BDD" w:rsidRPr="00D53CD1" w:rsidRDefault="00994BDD" w:rsidP="00B906C2">
                              <w:pPr>
                                <w:rPr>
                                  <w:sz w:val="36"/>
                                </w:rPr>
                              </w:pPr>
                            </w:p>
                          </w:txbxContent>
                        </wps:txbx>
                        <wps:bodyPr rot="0" vert="horz" wrap="square" lIns="91440" tIns="45720" rIns="91440" bIns="45720" anchor="t" anchorCtr="0" upright="1">
                          <a:noAutofit/>
                        </wps:bodyPr>
                      </wps:wsp>
                      <wps:wsp>
                        <wps:cNvPr id="45" name="AutoShape 23"/>
                        <wps:cNvSpPr>
                          <a:spLocks noChangeArrowheads="1"/>
                        </wps:cNvSpPr>
                        <wps:spPr bwMode="auto">
                          <a:xfrm>
                            <a:off x="6881" y="5670"/>
                            <a:ext cx="5743" cy="4723"/>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994BDD" w:rsidRPr="00331DCE" w:rsidRDefault="00994BDD" w:rsidP="00B906C2">
                              <w:pPr>
                                <w:spacing w:line="240" w:lineRule="auto"/>
                                <w:jc w:val="both"/>
                                <w:rPr>
                                  <w:b/>
                                </w:rPr>
                              </w:pPr>
                              <w:r w:rsidRPr="00D53CD1">
                                <w:rPr>
                                  <w:b/>
                                  <w:i/>
                                  <w:sz w:val="24"/>
                                </w:rPr>
                                <w:t>D’ici 2021, les capacités de mobilisation, de plaidoyer et de gestion de projet, de la société civile (notamment les organisations féminines et de jeunes), les médias, la chefferie traditionnelle et les</w:t>
                              </w:r>
                              <w:r w:rsidRPr="00D53CD1">
                                <w:rPr>
                                  <w:b/>
                                  <w:i/>
                                  <w:sz w:val="32"/>
                                </w:rPr>
                                <w:t xml:space="preserve"> </w:t>
                              </w:r>
                              <w:r w:rsidRPr="00D53CD1">
                                <w:rPr>
                                  <w:b/>
                                  <w:i/>
                                  <w:sz w:val="24"/>
                                </w:rPr>
                                <w:t xml:space="preserve">organisations religieuses dans les régions d’Agadez, </w:t>
                              </w:r>
                              <w:r w:rsidRPr="00B22A47">
                                <w:rPr>
                                  <w:b/>
                                  <w:i/>
                                  <w:sz w:val="20"/>
                                </w:rPr>
                                <w:t>Diffa,</w:t>
                              </w:r>
                            </w:p>
                          </w:txbxContent>
                        </wps:txbx>
                        <wps:bodyPr rot="0" vert="horz" wrap="square" lIns="91440" tIns="45720" rIns="91440" bIns="45720" anchor="t" anchorCtr="0" upright="1">
                          <a:noAutofit/>
                        </wps:bodyPr>
                      </wps:wsp>
                      <wpg:grpSp>
                        <wpg:cNvPr id="46" name="Group 24"/>
                        <wpg:cNvGrpSpPr>
                          <a:grpSpLocks/>
                        </wpg:cNvGrpSpPr>
                        <wpg:grpSpPr bwMode="auto">
                          <a:xfrm>
                            <a:off x="1791" y="10313"/>
                            <a:ext cx="10800" cy="9548"/>
                            <a:chOff x="2199" y="5271"/>
                            <a:chExt cx="10800" cy="6936"/>
                          </a:xfrm>
                        </wpg:grpSpPr>
                        <wps:wsp>
                          <wps:cNvPr id="47" name="AutoShape 25"/>
                          <wps:cNvSpPr>
                            <a:spLocks noChangeArrowheads="1"/>
                          </wps:cNvSpPr>
                          <wps:spPr bwMode="auto">
                            <a:xfrm>
                              <a:off x="2199" y="5271"/>
                              <a:ext cx="4877" cy="6936"/>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994BDD" w:rsidRPr="00296570" w:rsidRDefault="00994BDD" w:rsidP="00B906C2">
                                <w:pPr>
                                  <w:jc w:val="center"/>
                                  <w:rPr>
                                    <w:rFonts w:ascii="Arial Narrow" w:hAnsi="Arial Narrow"/>
                                    <w:b/>
                                    <w:sz w:val="18"/>
                                    <w:szCs w:val="18"/>
                                    <w:u w:val="single"/>
                                  </w:rPr>
                                </w:pPr>
                                <w:r w:rsidRPr="00296570">
                                  <w:rPr>
                                    <w:rFonts w:ascii="Arial Narrow" w:hAnsi="Arial Narrow"/>
                                    <w:b/>
                                    <w:sz w:val="18"/>
                                    <w:szCs w:val="18"/>
                                    <w:u w:val="single"/>
                                  </w:rPr>
                                  <w:t>LE RESULTAT #1 RENFORCE LE RESULTAT 2</w:t>
                                </w:r>
                                <w:r>
                                  <w:rPr>
                                    <w:rFonts w:ascii="Arial Narrow" w:hAnsi="Arial Narrow"/>
                                    <w:b/>
                                    <w:sz w:val="18"/>
                                    <w:szCs w:val="18"/>
                                    <w:u w:val="single"/>
                                  </w:rPr>
                                  <w:t xml:space="preserve"> et 3</w:t>
                                </w:r>
                              </w:p>
                              <w:p w:rsidR="00994BDD" w:rsidRPr="00D53CD1" w:rsidRDefault="00994BDD" w:rsidP="00B906C2">
                                <w:pPr>
                                  <w:spacing w:after="0"/>
                                  <w:jc w:val="both"/>
                                  <w:rPr>
                                    <w:rFonts w:ascii="Arial Narrow" w:hAnsi="Arial Narrow"/>
                                    <w:szCs w:val="18"/>
                                  </w:rPr>
                                </w:pPr>
                                <w:r>
                                  <w:rPr>
                                    <w:rFonts w:ascii="Arial Narrow" w:hAnsi="Arial Narrow"/>
                                    <w:sz w:val="18"/>
                                    <w:szCs w:val="18"/>
                                  </w:rPr>
                                  <w:t>*</w:t>
                                </w:r>
                                <w:r w:rsidRPr="00D53CD1">
                                  <w:rPr>
                                    <w:rFonts w:ascii="Arial Narrow" w:hAnsi="Arial Narrow"/>
                                    <w:szCs w:val="18"/>
                                  </w:rPr>
                                  <w:t xml:space="preserve">La prise en compte du Genre par les politiques (PNG, PNSS…) les stratégies (PDES, SDS, SDDC…) et les programmes/projets (I3N…) </w:t>
                                </w:r>
                                <w:proofErr w:type="gramStart"/>
                                <w:r w:rsidRPr="00D53CD1">
                                  <w:rPr>
                                    <w:rFonts w:ascii="Arial Narrow" w:hAnsi="Arial Narrow"/>
                                    <w:szCs w:val="18"/>
                                  </w:rPr>
                                  <w:t>( R</w:t>
                                </w:r>
                                <w:proofErr w:type="gramEnd"/>
                                <w:r w:rsidRPr="00D53CD1">
                                  <w:rPr>
                                    <w:rFonts w:ascii="Arial Narrow" w:hAnsi="Arial Narrow"/>
                                    <w:szCs w:val="18"/>
                                  </w:rPr>
                                  <w:t>1)  permettrait à la société civile de travailler au suivi de leur mise en œuvre et renforcerait ainsi la « légitimité » de l’exercice du leadership des femmes à tous les niveaux (R2) ; Ceci permettrait également une meilleure prise en charge des violences</w:t>
                                </w:r>
                              </w:p>
                              <w:p w:rsidR="00994BDD" w:rsidRPr="00D53CD1" w:rsidRDefault="00994BDD" w:rsidP="00B906C2">
                                <w:pPr>
                                  <w:spacing w:after="0"/>
                                  <w:jc w:val="both"/>
                                  <w:rPr>
                                    <w:rFonts w:ascii="Arial Narrow" w:hAnsi="Arial Narrow"/>
                                    <w:szCs w:val="18"/>
                                  </w:rPr>
                                </w:pPr>
                                <w:r w:rsidRPr="00D53CD1">
                                  <w:rPr>
                                    <w:rFonts w:ascii="Arial Narrow" w:hAnsi="Arial Narrow"/>
                                    <w:szCs w:val="18"/>
                                  </w:rPr>
                                  <w:t>*Les capacités renforcées des cellules Genre des Ministères,</w:t>
                                </w:r>
                                <w:r w:rsidRPr="00D53CD1">
                                  <w:rPr>
                                    <w:rFonts w:ascii="Calibri Light" w:eastAsiaTheme="majorEastAsia" w:hAnsi="Calibri Light" w:cs="Tahoma"/>
                                    <w:bCs/>
                                    <w:i/>
                                    <w:spacing w:val="5"/>
                                    <w:kern w:val="28"/>
                                    <w:sz w:val="32"/>
                                    <w:szCs w:val="24"/>
                                  </w:rPr>
                                  <w:t xml:space="preserve"> </w:t>
                                </w:r>
                                <w:r w:rsidRPr="00D53CD1">
                                  <w:rPr>
                                    <w:rFonts w:ascii="Arial Narrow" w:hAnsi="Arial Narrow"/>
                                    <w:szCs w:val="18"/>
                                  </w:rPr>
                                  <w:t xml:space="preserve">des points focaux, (R1) seront utiles pour assurer le </w:t>
                                </w:r>
                                <w:proofErr w:type="spellStart"/>
                                <w:r w:rsidRPr="00D53CD1">
                                  <w:rPr>
                                    <w:rFonts w:ascii="Arial Narrow" w:hAnsi="Arial Narrow"/>
                                    <w:szCs w:val="18"/>
                                  </w:rPr>
                                  <w:t>meanstreaming</w:t>
                                </w:r>
                                <w:proofErr w:type="spellEnd"/>
                                <w:r w:rsidRPr="00D53CD1">
                                  <w:rPr>
                                    <w:rFonts w:ascii="Arial Narrow" w:hAnsi="Arial Narrow"/>
                                    <w:szCs w:val="18"/>
                                  </w:rPr>
                                  <w:t xml:space="preserve"> du Genre dans les processus de développement au niveau local (R3)</w:t>
                                </w:r>
                              </w:p>
                              <w:p w:rsidR="00994BDD" w:rsidRPr="00D53CD1" w:rsidRDefault="00994BDD" w:rsidP="00B906C2">
                                <w:pPr>
                                  <w:rPr>
                                    <w:rFonts w:ascii="Arial Narrow" w:hAnsi="Arial Narrow"/>
                                    <w:szCs w:val="18"/>
                                  </w:rPr>
                                </w:pPr>
                              </w:p>
                            </w:txbxContent>
                          </wps:txbx>
                          <wps:bodyPr rot="0" vert="horz" wrap="square" lIns="91440" tIns="45720" rIns="91440" bIns="45720" anchor="t" anchorCtr="0" upright="1">
                            <a:noAutofit/>
                          </wps:bodyPr>
                        </wps:wsp>
                        <wps:wsp>
                          <wps:cNvPr id="48" name="AutoShape 26"/>
                          <wps:cNvSpPr>
                            <a:spLocks noChangeArrowheads="1"/>
                          </wps:cNvSpPr>
                          <wps:spPr bwMode="auto">
                            <a:xfrm>
                              <a:off x="7323" y="5473"/>
                              <a:ext cx="5676" cy="6428"/>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994BDD" w:rsidRDefault="00994BDD" w:rsidP="00B906C2">
                                <w:pPr>
                                  <w:pStyle w:val="Paragraphedeliste"/>
                                  <w:ind w:left="360"/>
                                  <w:rPr>
                                    <w:rFonts w:ascii="Arial Narrow" w:hAnsi="Arial Narrow"/>
                                    <w:b/>
                                    <w:sz w:val="18"/>
                                    <w:szCs w:val="18"/>
                                    <w:u w:val="single"/>
                                  </w:rPr>
                                </w:pPr>
                                <w:r w:rsidRPr="00296570">
                                  <w:rPr>
                                    <w:rFonts w:ascii="Arial Narrow" w:hAnsi="Arial Narrow"/>
                                    <w:b/>
                                    <w:sz w:val="18"/>
                                    <w:szCs w:val="18"/>
                                    <w:u w:val="single"/>
                                  </w:rPr>
                                  <w:t>LE RESULTAT #</w:t>
                                </w:r>
                                <w:r>
                                  <w:rPr>
                                    <w:rFonts w:ascii="Arial Narrow" w:hAnsi="Arial Narrow"/>
                                    <w:b/>
                                    <w:sz w:val="18"/>
                                    <w:szCs w:val="18"/>
                                    <w:u w:val="single"/>
                                  </w:rPr>
                                  <w:t xml:space="preserve">2 RENFORCE </w:t>
                                </w:r>
                                <w:proofErr w:type="gramStart"/>
                                <w:r>
                                  <w:rPr>
                                    <w:rFonts w:ascii="Arial Narrow" w:hAnsi="Arial Narrow"/>
                                    <w:b/>
                                    <w:sz w:val="18"/>
                                    <w:szCs w:val="18"/>
                                    <w:u w:val="single"/>
                                  </w:rPr>
                                  <w:t>LE  RESULTAT</w:t>
                                </w:r>
                                <w:proofErr w:type="gramEnd"/>
                                <w:r>
                                  <w:rPr>
                                    <w:rFonts w:ascii="Arial Narrow" w:hAnsi="Arial Narrow"/>
                                    <w:b/>
                                    <w:sz w:val="18"/>
                                    <w:szCs w:val="18"/>
                                    <w:u w:val="single"/>
                                  </w:rPr>
                                  <w:t xml:space="preserve"> 1et 3</w:t>
                                </w:r>
                              </w:p>
                              <w:p w:rsidR="00994BDD" w:rsidRPr="00296570" w:rsidRDefault="00994BDD" w:rsidP="00B906C2">
                                <w:pPr>
                                  <w:pStyle w:val="Paragraphedeliste"/>
                                  <w:ind w:left="360"/>
                                  <w:rPr>
                                    <w:rFonts w:ascii="Arial Narrow" w:hAnsi="Arial Narrow"/>
                                    <w:b/>
                                    <w:sz w:val="18"/>
                                    <w:szCs w:val="18"/>
                                    <w:u w:val="single"/>
                                  </w:rPr>
                                </w:pPr>
                              </w:p>
                              <w:p w:rsidR="00994BDD" w:rsidRPr="00D53CD1" w:rsidRDefault="00994BDD" w:rsidP="00B906C2">
                                <w:pPr>
                                  <w:spacing w:after="0"/>
                                  <w:jc w:val="both"/>
                                  <w:rPr>
                                    <w:rFonts w:ascii="Arial Narrow" w:hAnsi="Arial Narrow"/>
                                    <w:szCs w:val="18"/>
                                  </w:rPr>
                                </w:pPr>
                                <w:r>
                                  <w:rPr>
                                    <w:rFonts w:ascii="Arial Narrow" w:hAnsi="Arial Narrow"/>
                                  </w:rPr>
                                  <w:t>*</w:t>
                                </w:r>
                                <w:r w:rsidRPr="00D53CD1">
                                  <w:rPr>
                                    <w:rFonts w:ascii="Arial Narrow" w:hAnsi="Arial Narrow"/>
                                    <w:szCs w:val="18"/>
                                  </w:rPr>
                                  <w:t xml:space="preserve">les projets, les campagnes et initiatives de plaidoyer </w:t>
                                </w:r>
                                <w:proofErr w:type="gramStart"/>
                                <w:r w:rsidRPr="00D53CD1">
                                  <w:rPr>
                                    <w:rFonts w:ascii="Arial Narrow" w:hAnsi="Arial Narrow"/>
                                    <w:szCs w:val="18"/>
                                  </w:rPr>
                                  <w:t>des  OSC</w:t>
                                </w:r>
                                <w:proofErr w:type="gramEnd"/>
                                <w:r w:rsidRPr="00D53CD1">
                                  <w:rPr>
                                    <w:rFonts w:ascii="Arial Narrow" w:hAnsi="Arial Narrow"/>
                                    <w:szCs w:val="18"/>
                                  </w:rPr>
                                  <w:t xml:space="preserve"> (R2) permettraient d’assurer  la prise en compte du Genre dans les politiques/stratégies et programmes (R1)</w:t>
                                </w:r>
                              </w:p>
                              <w:p w:rsidR="00994BDD" w:rsidRPr="00D53CD1" w:rsidRDefault="00994BDD" w:rsidP="00B906C2">
                                <w:pPr>
                                  <w:spacing w:after="0"/>
                                  <w:jc w:val="both"/>
                                  <w:rPr>
                                    <w:rFonts w:ascii="Arial Narrow" w:hAnsi="Arial Narrow"/>
                                    <w:szCs w:val="18"/>
                                  </w:rPr>
                                </w:pPr>
                              </w:p>
                              <w:p w:rsidR="00994BDD" w:rsidRPr="00D53CD1" w:rsidRDefault="00994BDD" w:rsidP="00B906C2">
                                <w:pPr>
                                  <w:spacing w:after="0"/>
                                  <w:jc w:val="both"/>
                                  <w:rPr>
                                    <w:rFonts w:ascii="Arial Narrow" w:hAnsi="Arial Narrow"/>
                                    <w:szCs w:val="18"/>
                                  </w:rPr>
                                </w:pPr>
                                <w:r w:rsidRPr="00D53CD1">
                                  <w:rPr>
                                    <w:rFonts w:ascii="Arial Narrow" w:hAnsi="Arial Narrow"/>
                                    <w:szCs w:val="18"/>
                                  </w:rPr>
                                  <w:t>*Le renforcement des capacités des femmes leaders (notamment élues) (R</w:t>
                                </w:r>
                                <w:r>
                                  <w:rPr>
                                    <w:rFonts w:ascii="Arial Narrow" w:hAnsi="Arial Narrow"/>
                                    <w:szCs w:val="18"/>
                                  </w:rPr>
                                  <w:t>3</w:t>
                                </w:r>
                                <w:r w:rsidRPr="00D53CD1">
                                  <w:rPr>
                                    <w:rFonts w:ascii="Arial Narrow" w:hAnsi="Arial Narrow"/>
                                    <w:szCs w:val="18"/>
                                  </w:rPr>
                                  <w:t>) vient en appoint du travail fait par les cellules genre R</w:t>
                                </w:r>
                                <w:proofErr w:type="gramStart"/>
                                <w:r w:rsidRPr="00D53CD1">
                                  <w:rPr>
                                    <w:rFonts w:ascii="Arial Narrow" w:hAnsi="Arial Narrow"/>
                                    <w:szCs w:val="18"/>
                                  </w:rPr>
                                  <w:t>1  (</w:t>
                                </w:r>
                                <w:proofErr w:type="gramEnd"/>
                                <w:r w:rsidRPr="00D53CD1">
                                  <w:rPr>
                                    <w:rFonts w:ascii="Arial Narrow" w:hAnsi="Arial Narrow"/>
                                    <w:szCs w:val="18"/>
                                  </w:rPr>
                                  <w:t>R1) notamment au niveau local et cela leur permettrait d’agir pour influencer  le processus</w:t>
                                </w:r>
                                <w:r w:rsidRPr="00D53CD1">
                                  <w:rPr>
                                    <w:rFonts w:ascii="Calibri Light" w:eastAsiaTheme="majorEastAsia" w:hAnsi="Calibri Light" w:cs="Tahoma"/>
                                    <w:bCs/>
                                    <w:i/>
                                    <w:spacing w:val="5"/>
                                    <w:kern w:val="28"/>
                                    <w:sz w:val="32"/>
                                    <w:szCs w:val="24"/>
                                  </w:rPr>
                                  <w:t xml:space="preserve"> </w:t>
                                </w:r>
                                <w:r w:rsidRPr="00D53CD1">
                                  <w:rPr>
                                    <w:rFonts w:ascii="Arial Narrow" w:hAnsi="Arial Narrow"/>
                                    <w:szCs w:val="18"/>
                                  </w:rPr>
                                  <w:t xml:space="preserve">du développement au niveau local </w:t>
                                </w:r>
                              </w:p>
                              <w:p w:rsidR="00994BDD" w:rsidRPr="005C12FA" w:rsidRDefault="00994BDD" w:rsidP="00B906C2">
                                <w:pPr>
                                  <w:spacing w:after="0"/>
                                  <w:jc w:val="both"/>
                                  <w:rPr>
                                    <w:rFonts w:ascii="Arial Narrow" w:hAnsi="Arial Narrow"/>
                                    <w:sz w:val="18"/>
                                    <w:szCs w:val="18"/>
                                  </w:rPr>
                                </w:pPr>
                              </w:p>
                              <w:p w:rsidR="00994BDD" w:rsidRPr="00733297" w:rsidRDefault="00994BDD" w:rsidP="00B906C2">
                                <w:pPr>
                                  <w:jc w:val="center"/>
                                  <w:rPr>
                                    <w:rFonts w:ascii="Arial Narrow" w:hAnsi="Arial Narrow"/>
                                    <w:b/>
                                    <w:sz w:val="18"/>
                                    <w:szCs w:val="18"/>
                                    <w:u w:val="single"/>
                                  </w:rPr>
                                </w:pPr>
                              </w:p>
                              <w:p w:rsidR="00994BDD" w:rsidRPr="00733297" w:rsidRDefault="00994BDD" w:rsidP="00B906C2"/>
                            </w:txbxContent>
                          </wps:txbx>
                          <wps:bodyPr rot="0" vert="horz" wrap="square" lIns="91440" tIns="45720" rIns="91440" bIns="45720" anchor="t" anchorCtr="0" upright="1">
                            <a:noAutofit/>
                          </wps:bodyPr>
                        </wps:wsp>
                      </wpg:grpSp>
                      <wps:wsp>
                        <wps:cNvPr id="49" name="AutoShape 30"/>
                        <wps:cNvSpPr>
                          <a:spLocks noChangeArrowheads="1"/>
                        </wps:cNvSpPr>
                        <wps:spPr bwMode="auto">
                          <a:xfrm>
                            <a:off x="-285" y="12574"/>
                            <a:ext cx="1948" cy="1417"/>
                          </a:xfrm>
                          <a:prstGeom prst="roundRect">
                            <a:avLst>
                              <a:gd name="adj" fmla="val 16667"/>
                            </a:avLst>
                          </a:prstGeom>
                          <a:solidFill>
                            <a:srgbClr val="548DD4">
                              <a:alpha val="63136"/>
                            </a:srgbClr>
                          </a:solidFill>
                          <a:ln w="9525">
                            <a:solidFill>
                              <a:srgbClr val="000000"/>
                            </a:solidFill>
                            <a:round/>
                            <a:headEnd/>
                            <a:tailEnd/>
                          </a:ln>
                        </wps:spPr>
                        <wps:txbx>
                          <w:txbxContent>
                            <w:p w:rsidR="00994BDD" w:rsidRPr="00296570" w:rsidRDefault="00994BDD" w:rsidP="00B906C2">
                              <w:pPr>
                                <w:jc w:val="center"/>
                                <w:rPr>
                                  <w:b/>
                                  <w:sz w:val="16"/>
                                  <w:szCs w:val="16"/>
                                </w:rPr>
                              </w:pPr>
                              <w:r w:rsidRPr="00296570">
                                <w:rPr>
                                  <w:b/>
                                  <w:sz w:val="16"/>
                                  <w:szCs w:val="16"/>
                                </w:rPr>
                                <w:t xml:space="preserve">FACTEURS de RENFORCEMENT MUTUEL entre les RESULTATS </w:t>
                              </w:r>
                            </w:p>
                            <w:p w:rsidR="00994BDD" w:rsidRPr="00296570" w:rsidRDefault="00994BDD" w:rsidP="00B906C2">
                              <w:pPr>
                                <w:jc w:val="center"/>
                                <w:rPr>
                                  <w:b/>
                                  <w:sz w:val="16"/>
                                  <w:szCs w:val="16"/>
                                </w:rPr>
                              </w:pPr>
                              <w:r w:rsidRPr="00296570">
                                <w:rPr>
                                  <w:b/>
                                  <w:sz w:val="16"/>
                                  <w:szCs w:val="16"/>
                                </w:rPr>
                                <w:t xml:space="preserve">1 &amp; 2 </w:t>
                              </w:r>
                            </w:p>
                          </w:txbxContent>
                        </wps:txbx>
                        <wps:bodyPr rot="0" vert="horz" wrap="square" lIns="91440" tIns="45720" rIns="91440" bIns="45720" anchor="t" anchorCtr="0" upright="1">
                          <a:noAutofit/>
                        </wps:bodyPr>
                      </wps:wsp>
                      <wps:wsp>
                        <wps:cNvPr id="50" name="AutoShape 31"/>
                        <wps:cNvSpPr>
                          <a:spLocks noChangeArrowheads="1"/>
                        </wps:cNvSpPr>
                        <wps:spPr bwMode="auto">
                          <a:xfrm flipV="1">
                            <a:off x="1339" y="2363"/>
                            <a:ext cx="16041" cy="2670"/>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994BDD" w:rsidRPr="004A4D42" w:rsidRDefault="00994BDD" w:rsidP="00B906C2">
                              <w:pPr>
                                <w:jc w:val="center"/>
                                <w:rPr>
                                  <w:rFonts w:ascii="Calibri" w:hAnsi="Calibri"/>
                                  <w:color w:val="FF0000"/>
                                  <w:sz w:val="40"/>
                                  <w:szCs w:val="36"/>
                                  <w:lang w:eastAsia="fr-FR"/>
                                </w:rPr>
                              </w:pPr>
                              <w:r w:rsidRPr="004A4D42">
                                <w:rPr>
                                  <w:rFonts w:ascii="Calibri Light" w:eastAsia="Calibri" w:hAnsi="Calibri Light" w:cs="Tahoma"/>
                                  <w:b/>
                                  <w:bCs/>
                                  <w:sz w:val="28"/>
                                  <w:szCs w:val="24"/>
                                </w:rPr>
                                <w:t xml:space="preserve">Promouvoir l’équité de </w:t>
                              </w:r>
                              <w:proofErr w:type="gramStart"/>
                              <w:r w:rsidRPr="004A4D42">
                                <w:rPr>
                                  <w:rFonts w:ascii="Calibri Light" w:eastAsia="Calibri" w:hAnsi="Calibri Light" w:cs="Tahoma"/>
                                  <w:b/>
                                  <w:bCs/>
                                  <w:sz w:val="28"/>
                                  <w:szCs w:val="24"/>
                                </w:rPr>
                                <w:t>genre,  la</w:t>
                              </w:r>
                              <w:proofErr w:type="gramEnd"/>
                              <w:r w:rsidRPr="004A4D42">
                                <w:rPr>
                                  <w:rFonts w:ascii="Calibri Light" w:eastAsia="Calibri" w:hAnsi="Calibri Light" w:cs="Tahoma"/>
                                  <w:b/>
                                  <w:bCs/>
                                  <w:sz w:val="28"/>
                                  <w:szCs w:val="24"/>
                                </w:rPr>
                                <w:t xml:space="preserve"> participation citoyenne et le leadership des femmes </w:t>
                              </w:r>
                            </w:p>
                            <w:p w:rsidR="00994BDD" w:rsidRPr="00331DCE" w:rsidRDefault="00994BDD" w:rsidP="00B906C2">
                              <w:pPr>
                                <w:jc w:val="center"/>
                                <w:rPr>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3BBE7" id="Groupe 43" o:spid="_x0000_s1068" style="position:absolute;left:0;text-align:left;margin-left:-20.6pt;margin-top:9.7pt;width:883.25pt;height:417.75pt;z-index:251680768" coordorigin="-285,2363" coordsize="17665,17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">
                <v:roundrect id="AutoShape 22" o:spid="_x0000_s1069" style="position:absolute;left:1138;top:5589;width:5643;height:4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" fillcolor="#91bce3 [2164]" strokecolor="#5b9bd5 [3204]" strokeweight=".5pt">
                  <v:fill color2="#7aaddd [2612]" rotate="t" colors="0 #b1cbe9;.5 #a3c1e5;1 #92b9e4" focus="100%" type="gradient">
                    <o:fill v:ext="view" type="gradientUnscaled"/>
                  </v:fill>
                  <v:stroke joinstyle="miter"/>
                  <v:textbox>
                    <w:txbxContent>
                      <w:p w:rsidR="00994BDD" w:rsidRPr="00D53CD1" w:rsidRDefault="00994BDD" w:rsidP="00D53CD1">
                        <w:pPr>
                          <w:pStyle w:val="Paragraphedeliste"/>
                          <w:ind w:left="0"/>
                          <w:jc w:val="both"/>
                          <w:rPr>
                            <w:rFonts w:asciiTheme="minorHAnsi" w:eastAsiaTheme="minorHAnsi" w:hAnsiTheme="minorHAnsi" w:cstheme="minorBidi"/>
                            <w:b/>
                            <w:i/>
                            <w:sz w:val="28"/>
                            <w:szCs w:val="22"/>
                            <w:lang w:eastAsia="en-US"/>
                          </w:rPr>
                        </w:pPr>
                        <w:r w:rsidRPr="00D53CD1">
                          <w:rPr>
                            <w:rFonts w:asciiTheme="minorHAnsi" w:eastAsiaTheme="minorHAnsi" w:hAnsiTheme="minorHAnsi" w:cstheme="minorBidi"/>
                            <w:b/>
                            <w:i/>
                            <w:sz w:val="28"/>
                            <w:szCs w:val="22"/>
                            <w:lang w:eastAsia="en-US"/>
                          </w:rPr>
                          <w:t>Les mécanismes institutionnels (MPPFPE, cellules et points focaux genre, observatoire Genre…) qui améliorent le statut des femmes dans la société nigérienne sont promus</w:t>
                        </w:r>
                      </w:p>
                      <w:p w:rsidR="00994BDD" w:rsidRPr="00D53CD1" w:rsidRDefault="00994BDD" w:rsidP="00B906C2">
                        <w:pPr>
                          <w:rPr>
                            <w:sz w:val="36"/>
                          </w:rPr>
                        </w:pPr>
                      </w:p>
                    </w:txbxContent>
                  </v:textbox>
                </v:roundrect>
                <v:roundrect id="AutoShape 23" o:spid="_x0000_s1070" style="position:absolute;left:6881;top:5670;width:5743;height:4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" fillcolor="#91bce3 [2164]" strokecolor="#5b9bd5 [3204]" strokeweight=".5pt">
                  <v:fill color2="#7aaddd [2612]" rotate="t" colors="0 #b1cbe9;.5 #a3c1e5;1 #92b9e4" focus="100%" type="gradient">
                    <o:fill v:ext="view" type="gradientUnscaled"/>
                  </v:fill>
                  <v:stroke joinstyle="miter"/>
                  <v:textbox>
                    <w:txbxContent>
                      <w:p w:rsidR="00994BDD" w:rsidRPr="00331DCE" w:rsidRDefault="00994BDD" w:rsidP="00B906C2">
                        <w:pPr>
                          <w:spacing w:line="240" w:lineRule="auto"/>
                          <w:jc w:val="both"/>
                          <w:rPr>
                            <w:b/>
                          </w:rPr>
                        </w:pPr>
                        <w:r w:rsidRPr="00D53CD1">
                          <w:rPr>
                            <w:b/>
                            <w:i/>
                            <w:sz w:val="24"/>
                          </w:rPr>
                          <w:t>D’ici 2021, les capacités de mobilisation, de plaidoyer et de gestion de projet, de la société civile (notamment les organisations féminines et de jeunes), les médias, la chefferie traditionnelle et les</w:t>
                        </w:r>
                        <w:r w:rsidRPr="00D53CD1">
                          <w:rPr>
                            <w:b/>
                            <w:i/>
                            <w:sz w:val="32"/>
                          </w:rPr>
                          <w:t xml:space="preserve"> </w:t>
                        </w:r>
                        <w:r w:rsidRPr="00D53CD1">
                          <w:rPr>
                            <w:b/>
                            <w:i/>
                            <w:sz w:val="24"/>
                          </w:rPr>
                          <w:t xml:space="preserve">organisations religieuses dans les régions d’Agadez, </w:t>
                        </w:r>
                        <w:r w:rsidRPr="00B22A47">
                          <w:rPr>
                            <w:b/>
                            <w:i/>
                            <w:sz w:val="20"/>
                          </w:rPr>
                          <w:t>Diffa,</w:t>
                        </w:r>
                      </w:p>
                    </w:txbxContent>
                  </v:textbox>
                </v:roundrect>
                <v:group id="Group 24" o:spid="_x0000_s1071" style="position:absolute;left:1791;top:10313;width:10800;height:9548" coordorigin="2199,5271" coordsize="10800,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AutoShape 25" o:spid="_x0000_s1072" style="position:absolute;left:2199;top:5271;width:4877;height:69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" fillcolor="#91bce3 [2164]" strokecolor="#5b9bd5 [3204]" strokeweight=".5pt">
                    <v:fill color2="#7aaddd [2612]" rotate="t" colors="0 #b1cbe9;.5 #a3c1e5;1 #92b9e4" focus="100%" type="gradient">
                      <o:fill v:ext="view" type="gradientUnscaled"/>
                    </v:fill>
                    <v:stroke joinstyle="miter"/>
                    <v:textbox>
                      <w:txbxContent>
                        <w:p w:rsidR="00994BDD" w:rsidRPr="00296570" w:rsidRDefault="00994BDD" w:rsidP="00B906C2">
                          <w:pPr>
                            <w:jc w:val="center"/>
                            <w:rPr>
                              <w:rFonts w:ascii="Arial Narrow" w:hAnsi="Arial Narrow"/>
                              <w:b/>
                              <w:sz w:val="18"/>
                              <w:szCs w:val="18"/>
                              <w:u w:val="single"/>
                            </w:rPr>
                          </w:pPr>
                          <w:r w:rsidRPr="00296570">
                            <w:rPr>
                              <w:rFonts w:ascii="Arial Narrow" w:hAnsi="Arial Narrow"/>
                              <w:b/>
                              <w:sz w:val="18"/>
                              <w:szCs w:val="18"/>
                              <w:u w:val="single"/>
                            </w:rPr>
                            <w:t>LE RESULTAT #1 RENFORCE LE RESULTAT 2</w:t>
                          </w:r>
                          <w:r>
                            <w:rPr>
                              <w:rFonts w:ascii="Arial Narrow" w:hAnsi="Arial Narrow"/>
                              <w:b/>
                              <w:sz w:val="18"/>
                              <w:szCs w:val="18"/>
                              <w:u w:val="single"/>
                            </w:rPr>
                            <w:t xml:space="preserve"> et 3</w:t>
                          </w:r>
                        </w:p>
                        <w:p w:rsidR="00994BDD" w:rsidRPr="00D53CD1" w:rsidRDefault="00994BDD" w:rsidP="00B906C2">
                          <w:pPr>
                            <w:spacing w:after="0"/>
                            <w:jc w:val="both"/>
                            <w:rPr>
                              <w:rFonts w:ascii="Arial Narrow" w:hAnsi="Arial Narrow"/>
                              <w:szCs w:val="18"/>
                            </w:rPr>
                          </w:pPr>
                          <w:r>
                            <w:rPr>
                              <w:rFonts w:ascii="Arial Narrow" w:hAnsi="Arial Narrow"/>
                              <w:sz w:val="18"/>
                              <w:szCs w:val="18"/>
                            </w:rPr>
                            <w:t>*</w:t>
                          </w:r>
                          <w:r w:rsidRPr="00D53CD1">
                            <w:rPr>
                              <w:rFonts w:ascii="Arial Narrow" w:hAnsi="Arial Narrow"/>
                              <w:szCs w:val="18"/>
                            </w:rPr>
                            <w:t xml:space="preserve">La prise en compte du Genre par les politiques (PNG, PNSS…) les stratégies (PDES, SDS, SDDC…) et les programmes/projets (I3N…) </w:t>
                          </w:r>
                          <w:proofErr w:type="gramStart"/>
                          <w:r w:rsidRPr="00D53CD1">
                            <w:rPr>
                              <w:rFonts w:ascii="Arial Narrow" w:hAnsi="Arial Narrow"/>
                              <w:szCs w:val="18"/>
                            </w:rPr>
                            <w:t>( R</w:t>
                          </w:r>
                          <w:proofErr w:type="gramEnd"/>
                          <w:r w:rsidRPr="00D53CD1">
                            <w:rPr>
                              <w:rFonts w:ascii="Arial Narrow" w:hAnsi="Arial Narrow"/>
                              <w:szCs w:val="18"/>
                            </w:rPr>
                            <w:t>1)  permettrait à la société civile de travailler au suivi de leur mise en œuvre et renforcerait ainsi la « légitimité » de l’exercice du leadership des femmes à tous les niveaux (R2) ; Ceci permettrait également une meilleure prise en charge des violences</w:t>
                          </w:r>
                        </w:p>
                        <w:p w:rsidR="00994BDD" w:rsidRPr="00D53CD1" w:rsidRDefault="00994BDD" w:rsidP="00B906C2">
                          <w:pPr>
                            <w:spacing w:after="0"/>
                            <w:jc w:val="both"/>
                            <w:rPr>
                              <w:rFonts w:ascii="Arial Narrow" w:hAnsi="Arial Narrow"/>
                              <w:szCs w:val="18"/>
                            </w:rPr>
                          </w:pPr>
                          <w:r w:rsidRPr="00D53CD1">
                            <w:rPr>
                              <w:rFonts w:ascii="Arial Narrow" w:hAnsi="Arial Narrow"/>
                              <w:szCs w:val="18"/>
                            </w:rPr>
                            <w:t>*Les capacités renforcées des cellules Genre des Ministères,</w:t>
                          </w:r>
                          <w:r w:rsidRPr="00D53CD1">
                            <w:rPr>
                              <w:rFonts w:ascii="Calibri Light" w:eastAsiaTheme="majorEastAsia" w:hAnsi="Calibri Light" w:cs="Tahoma"/>
                              <w:bCs/>
                              <w:i/>
                              <w:spacing w:val="5"/>
                              <w:kern w:val="28"/>
                              <w:sz w:val="32"/>
                              <w:szCs w:val="24"/>
                            </w:rPr>
                            <w:t xml:space="preserve"> </w:t>
                          </w:r>
                          <w:r w:rsidRPr="00D53CD1">
                            <w:rPr>
                              <w:rFonts w:ascii="Arial Narrow" w:hAnsi="Arial Narrow"/>
                              <w:szCs w:val="18"/>
                            </w:rPr>
                            <w:t xml:space="preserve">des points focaux, (R1) seront utiles pour assurer le </w:t>
                          </w:r>
                          <w:proofErr w:type="spellStart"/>
                          <w:r w:rsidRPr="00D53CD1">
                            <w:rPr>
                              <w:rFonts w:ascii="Arial Narrow" w:hAnsi="Arial Narrow"/>
                              <w:szCs w:val="18"/>
                            </w:rPr>
                            <w:t>meanstreaming</w:t>
                          </w:r>
                          <w:proofErr w:type="spellEnd"/>
                          <w:r w:rsidRPr="00D53CD1">
                            <w:rPr>
                              <w:rFonts w:ascii="Arial Narrow" w:hAnsi="Arial Narrow"/>
                              <w:szCs w:val="18"/>
                            </w:rPr>
                            <w:t xml:space="preserve"> du Genre dans les processus de développement au niveau local (R3)</w:t>
                          </w:r>
                        </w:p>
                        <w:p w:rsidR="00994BDD" w:rsidRPr="00D53CD1" w:rsidRDefault="00994BDD" w:rsidP="00B906C2">
                          <w:pPr>
                            <w:rPr>
                              <w:rFonts w:ascii="Arial Narrow" w:hAnsi="Arial Narrow"/>
                              <w:szCs w:val="18"/>
                            </w:rPr>
                          </w:pPr>
                        </w:p>
                      </w:txbxContent>
                    </v:textbox>
                  </v:roundrect>
                  <v:roundrect id="AutoShape 26" o:spid="_x0000_s1073" style="position:absolute;left:7323;top:5473;width:5676;height:64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" fillcolor="#91bce3 [2164]" strokecolor="#5b9bd5 [3204]" strokeweight=".5pt">
                    <v:fill color2="#7aaddd [2612]" rotate="t" colors="0 #b1cbe9;.5 #a3c1e5;1 #92b9e4" focus="100%" type="gradient">
                      <o:fill v:ext="view" type="gradientUnscaled"/>
                    </v:fill>
                    <v:stroke joinstyle="miter"/>
                    <v:textbox>
                      <w:txbxContent>
                        <w:p w:rsidR="00994BDD" w:rsidRDefault="00994BDD" w:rsidP="00B906C2">
                          <w:pPr>
                            <w:pStyle w:val="Paragraphedeliste"/>
                            <w:ind w:left="360"/>
                            <w:rPr>
                              <w:rFonts w:ascii="Arial Narrow" w:hAnsi="Arial Narrow"/>
                              <w:b/>
                              <w:sz w:val="18"/>
                              <w:szCs w:val="18"/>
                              <w:u w:val="single"/>
                            </w:rPr>
                          </w:pPr>
                          <w:r w:rsidRPr="00296570">
                            <w:rPr>
                              <w:rFonts w:ascii="Arial Narrow" w:hAnsi="Arial Narrow"/>
                              <w:b/>
                              <w:sz w:val="18"/>
                              <w:szCs w:val="18"/>
                              <w:u w:val="single"/>
                            </w:rPr>
                            <w:t>LE RESULTAT #</w:t>
                          </w:r>
                          <w:r>
                            <w:rPr>
                              <w:rFonts w:ascii="Arial Narrow" w:hAnsi="Arial Narrow"/>
                              <w:b/>
                              <w:sz w:val="18"/>
                              <w:szCs w:val="18"/>
                              <w:u w:val="single"/>
                            </w:rPr>
                            <w:t xml:space="preserve">2 RENFORCE </w:t>
                          </w:r>
                          <w:proofErr w:type="gramStart"/>
                          <w:r>
                            <w:rPr>
                              <w:rFonts w:ascii="Arial Narrow" w:hAnsi="Arial Narrow"/>
                              <w:b/>
                              <w:sz w:val="18"/>
                              <w:szCs w:val="18"/>
                              <w:u w:val="single"/>
                            </w:rPr>
                            <w:t>LE  RESULTAT</w:t>
                          </w:r>
                          <w:proofErr w:type="gramEnd"/>
                          <w:r>
                            <w:rPr>
                              <w:rFonts w:ascii="Arial Narrow" w:hAnsi="Arial Narrow"/>
                              <w:b/>
                              <w:sz w:val="18"/>
                              <w:szCs w:val="18"/>
                              <w:u w:val="single"/>
                            </w:rPr>
                            <w:t xml:space="preserve"> 1et 3</w:t>
                          </w:r>
                        </w:p>
                        <w:p w:rsidR="00994BDD" w:rsidRPr="00296570" w:rsidRDefault="00994BDD" w:rsidP="00B906C2">
                          <w:pPr>
                            <w:pStyle w:val="Paragraphedeliste"/>
                            <w:ind w:left="360"/>
                            <w:rPr>
                              <w:rFonts w:ascii="Arial Narrow" w:hAnsi="Arial Narrow"/>
                              <w:b/>
                              <w:sz w:val="18"/>
                              <w:szCs w:val="18"/>
                              <w:u w:val="single"/>
                            </w:rPr>
                          </w:pPr>
                        </w:p>
                        <w:p w:rsidR="00994BDD" w:rsidRPr="00D53CD1" w:rsidRDefault="00994BDD" w:rsidP="00B906C2">
                          <w:pPr>
                            <w:spacing w:after="0"/>
                            <w:jc w:val="both"/>
                            <w:rPr>
                              <w:rFonts w:ascii="Arial Narrow" w:hAnsi="Arial Narrow"/>
                              <w:szCs w:val="18"/>
                            </w:rPr>
                          </w:pPr>
                          <w:r>
                            <w:rPr>
                              <w:rFonts w:ascii="Arial Narrow" w:hAnsi="Arial Narrow"/>
                            </w:rPr>
                            <w:t>*</w:t>
                          </w:r>
                          <w:r w:rsidRPr="00D53CD1">
                            <w:rPr>
                              <w:rFonts w:ascii="Arial Narrow" w:hAnsi="Arial Narrow"/>
                              <w:szCs w:val="18"/>
                            </w:rPr>
                            <w:t xml:space="preserve">les projets, les campagnes et initiatives de plaidoyer </w:t>
                          </w:r>
                          <w:proofErr w:type="gramStart"/>
                          <w:r w:rsidRPr="00D53CD1">
                            <w:rPr>
                              <w:rFonts w:ascii="Arial Narrow" w:hAnsi="Arial Narrow"/>
                              <w:szCs w:val="18"/>
                            </w:rPr>
                            <w:t>des  OSC</w:t>
                          </w:r>
                          <w:proofErr w:type="gramEnd"/>
                          <w:r w:rsidRPr="00D53CD1">
                            <w:rPr>
                              <w:rFonts w:ascii="Arial Narrow" w:hAnsi="Arial Narrow"/>
                              <w:szCs w:val="18"/>
                            </w:rPr>
                            <w:t xml:space="preserve"> (R2) permettraient d’assurer  la prise en compte du Genre dans les politiques/stratégies et programmes (R1)</w:t>
                          </w:r>
                        </w:p>
                        <w:p w:rsidR="00994BDD" w:rsidRPr="00D53CD1" w:rsidRDefault="00994BDD" w:rsidP="00B906C2">
                          <w:pPr>
                            <w:spacing w:after="0"/>
                            <w:jc w:val="both"/>
                            <w:rPr>
                              <w:rFonts w:ascii="Arial Narrow" w:hAnsi="Arial Narrow"/>
                              <w:szCs w:val="18"/>
                            </w:rPr>
                          </w:pPr>
                        </w:p>
                        <w:p w:rsidR="00994BDD" w:rsidRPr="00D53CD1" w:rsidRDefault="00994BDD" w:rsidP="00B906C2">
                          <w:pPr>
                            <w:spacing w:after="0"/>
                            <w:jc w:val="both"/>
                            <w:rPr>
                              <w:rFonts w:ascii="Arial Narrow" w:hAnsi="Arial Narrow"/>
                              <w:szCs w:val="18"/>
                            </w:rPr>
                          </w:pPr>
                          <w:r w:rsidRPr="00D53CD1">
                            <w:rPr>
                              <w:rFonts w:ascii="Arial Narrow" w:hAnsi="Arial Narrow"/>
                              <w:szCs w:val="18"/>
                            </w:rPr>
                            <w:t>*Le renforcement des capacités des femmes leaders (notamment élues) (R</w:t>
                          </w:r>
                          <w:r>
                            <w:rPr>
                              <w:rFonts w:ascii="Arial Narrow" w:hAnsi="Arial Narrow"/>
                              <w:szCs w:val="18"/>
                            </w:rPr>
                            <w:t>3</w:t>
                          </w:r>
                          <w:r w:rsidRPr="00D53CD1">
                            <w:rPr>
                              <w:rFonts w:ascii="Arial Narrow" w:hAnsi="Arial Narrow"/>
                              <w:szCs w:val="18"/>
                            </w:rPr>
                            <w:t>) vient en appoint du travail fait par les cellules genre R</w:t>
                          </w:r>
                          <w:proofErr w:type="gramStart"/>
                          <w:r w:rsidRPr="00D53CD1">
                            <w:rPr>
                              <w:rFonts w:ascii="Arial Narrow" w:hAnsi="Arial Narrow"/>
                              <w:szCs w:val="18"/>
                            </w:rPr>
                            <w:t>1  (</w:t>
                          </w:r>
                          <w:proofErr w:type="gramEnd"/>
                          <w:r w:rsidRPr="00D53CD1">
                            <w:rPr>
                              <w:rFonts w:ascii="Arial Narrow" w:hAnsi="Arial Narrow"/>
                              <w:szCs w:val="18"/>
                            </w:rPr>
                            <w:t>R1) notamment au niveau local et cela leur permettrait d’agir pour influencer  le processus</w:t>
                          </w:r>
                          <w:r w:rsidRPr="00D53CD1">
                            <w:rPr>
                              <w:rFonts w:ascii="Calibri Light" w:eastAsiaTheme="majorEastAsia" w:hAnsi="Calibri Light" w:cs="Tahoma"/>
                              <w:bCs/>
                              <w:i/>
                              <w:spacing w:val="5"/>
                              <w:kern w:val="28"/>
                              <w:sz w:val="32"/>
                              <w:szCs w:val="24"/>
                            </w:rPr>
                            <w:t xml:space="preserve"> </w:t>
                          </w:r>
                          <w:r w:rsidRPr="00D53CD1">
                            <w:rPr>
                              <w:rFonts w:ascii="Arial Narrow" w:hAnsi="Arial Narrow"/>
                              <w:szCs w:val="18"/>
                            </w:rPr>
                            <w:t xml:space="preserve">du développement au niveau local </w:t>
                          </w:r>
                        </w:p>
                        <w:p w:rsidR="00994BDD" w:rsidRPr="005C12FA" w:rsidRDefault="00994BDD" w:rsidP="00B906C2">
                          <w:pPr>
                            <w:spacing w:after="0"/>
                            <w:jc w:val="both"/>
                            <w:rPr>
                              <w:rFonts w:ascii="Arial Narrow" w:hAnsi="Arial Narrow"/>
                              <w:sz w:val="18"/>
                              <w:szCs w:val="18"/>
                            </w:rPr>
                          </w:pPr>
                        </w:p>
                        <w:p w:rsidR="00994BDD" w:rsidRPr="00733297" w:rsidRDefault="00994BDD" w:rsidP="00B906C2">
                          <w:pPr>
                            <w:jc w:val="center"/>
                            <w:rPr>
                              <w:rFonts w:ascii="Arial Narrow" w:hAnsi="Arial Narrow"/>
                              <w:b/>
                              <w:sz w:val="18"/>
                              <w:szCs w:val="18"/>
                              <w:u w:val="single"/>
                            </w:rPr>
                          </w:pPr>
                        </w:p>
                        <w:p w:rsidR="00994BDD" w:rsidRPr="00733297" w:rsidRDefault="00994BDD" w:rsidP="00B906C2"/>
                      </w:txbxContent>
                    </v:textbox>
                  </v:roundrect>
                </v:group>
                <v:roundrect id="AutoShape 30" o:spid="_x0000_s1074" style="position:absolute;left:-285;top:12574;width:1948;height:1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" fillcolor="#548dd4">
                  <v:fill opacity="41377f"/>
                  <v:textbox>
                    <w:txbxContent>
                      <w:p w:rsidR="00994BDD" w:rsidRPr="00296570" w:rsidRDefault="00994BDD" w:rsidP="00B906C2">
                        <w:pPr>
                          <w:jc w:val="center"/>
                          <w:rPr>
                            <w:b/>
                            <w:sz w:val="16"/>
                            <w:szCs w:val="16"/>
                          </w:rPr>
                        </w:pPr>
                        <w:r w:rsidRPr="00296570">
                          <w:rPr>
                            <w:b/>
                            <w:sz w:val="16"/>
                            <w:szCs w:val="16"/>
                          </w:rPr>
                          <w:t xml:space="preserve">FACTEURS de RENFORCEMENT MUTUEL entre les RESULTATS </w:t>
                        </w:r>
                      </w:p>
                      <w:p w:rsidR="00994BDD" w:rsidRPr="00296570" w:rsidRDefault="00994BDD" w:rsidP="00B906C2">
                        <w:pPr>
                          <w:jc w:val="center"/>
                          <w:rPr>
                            <w:b/>
                            <w:sz w:val="16"/>
                            <w:szCs w:val="16"/>
                          </w:rPr>
                        </w:pPr>
                        <w:r w:rsidRPr="00296570">
                          <w:rPr>
                            <w:b/>
                            <w:sz w:val="16"/>
                            <w:szCs w:val="16"/>
                          </w:rPr>
                          <w:t xml:space="preserve">1 &amp; 2 </w:t>
                        </w:r>
                      </w:p>
                    </w:txbxContent>
                  </v:textbox>
                </v:roundrect>
                <v:roundrect id="AutoShape 31" o:spid="_x0000_s1075" style="position:absolute;left:1339;top:2363;width:16041;height:2670;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" fillcolor="#91bce3 [2164]" strokecolor="#5b9bd5 [3204]" strokeweight=".5pt">
                  <v:fill color2="#7aaddd [2612]" rotate="t" colors="0 #b1cbe9;.5 #a3c1e5;1 #92b9e4" focus="100%" type="gradient">
                    <o:fill v:ext="view" type="gradientUnscaled"/>
                  </v:fill>
                  <v:stroke joinstyle="miter"/>
                  <v:textbox>
                    <w:txbxContent>
                      <w:p w:rsidR="00994BDD" w:rsidRPr="004A4D42" w:rsidRDefault="00994BDD" w:rsidP="00B906C2">
                        <w:pPr>
                          <w:jc w:val="center"/>
                          <w:rPr>
                            <w:rFonts w:ascii="Calibri" w:hAnsi="Calibri"/>
                            <w:color w:val="FF0000"/>
                            <w:sz w:val="40"/>
                            <w:szCs w:val="36"/>
                            <w:lang w:eastAsia="fr-FR"/>
                          </w:rPr>
                        </w:pPr>
                        <w:r w:rsidRPr="004A4D42">
                          <w:rPr>
                            <w:rFonts w:ascii="Calibri Light" w:eastAsia="Calibri" w:hAnsi="Calibri Light" w:cs="Tahoma"/>
                            <w:b/>
                            <w:bCs/>
                            <w:sz w:val="28"/>
                            <w:szCs w:val="24"/>
                          </w:rPr>
                          <w:t xml:space="preserve">Promouvoir l’équité de </w:t>
                        </w:r>
                        <w:proofErr w:type="gramStart"/>
                        <w:r w:rsidRPr="004A4D42">
                          <w:rPr>
                            <w:rFonts w:ascii="Calibri Light" w:eastAsia="Calibri" w:hAnsi="Calibri Light" w:cs="Tahoma"/>
                            <w:b/>
                            <w:bCs/>
                            <w:sz w:val="28"/>
                            <w:szCs w:val="24"/>
                          </w:rPr>
                          <w:t>genre,  la</w:t>
                        </w:r>
                        <w:proofErr w:type="gramEnd"/>
                        <w:r w:rsidRPr="004A4D42">
                          <w:rPr>
                            <w:rFonts w:ascii="Calibri Light" w:eastAsia="Calibri" w:hAnsi="Calibri Light" w:cs="Tahoma"/>
                            <w:b/>
                            <w:bCs/>
                            <w:sz w:val="28"/>
                            <w:szCs w:val="24"/>
                          </w:rPr>
                          <w:t xml:space="preserve"> participation citoyenne et le leadership des femmes </w:t>
                        </w:r>
                      </w:p>
                      <w:p w:rsidR="00994BDD" w:rsidRPr="00331DCE" w:rsidRDefault="00994BDD" w:rsidP="00B906C2">
                        <w:pPr>
                          <w:jc w:val="center"/>
                          <w:rPr>
                            <w:sz w:val="36"/>
                            <w:szCs w:val="36"/>
                          </w:rPr>
                        </w:pPr>
                      </w:p>
                    </w:txbxContent>
                  </v:textbox>
                </v:roundrect>
              </v:group>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287613" w:rsidP="00B906C2">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93056" behindDoc="0" locked="0" layoutInCell="1" allowOverlap="1" wp14:anchorId="767B8558" wp14:editId="7BB76871">
                <wp:simplePos x="0" y="0"/>
                <wp:positionH relativeFrom="column">
                  <wp:posOffset>2247441</wp:posOffset>
                </wp:positionH>
                <wp:positionV relativeFrom="paragraph">
                  <wp:posOffset>160744</wp:posOffset>
                </wp:positionV>
                <wp:extent cx="467833" cy="509270"/>
                <wp:effectExtent l="19050" t="19050" r="46990" b="24130"/>
                <wp:wrapNone/>
                <wp:docPr id="51" name="Flèche vers le haut 51"/>
                <wp:cNvGraphicFramePr/>
                <a:graphic xmlns:a="http://schemas.openxmlformats.org/drawingml/2006/main">
                  <a:graphicData uri="http://schemas.microsoft.com/office/word/2010/wordprocessingShape">
                    <wps:wsp>
                      <wps:cNvSpPr/>
                      <wps:spPr>
                        <a:xfrm flipH="1">
                          <a:off x="0" y="0"/>
                          <a:ext cx="467833" cy="50927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4199E" id="Flèche vers le haut 51" o:spid="_x0000_s1026" type="#_x0000_t68" style="position:absolute;margin-left:176.95pt;margin-top:12.65pt;width:36.85pt;height:40.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" adj="9921" fillcolor="#5b9bd5 [3204]" strokecolor="#1f4d78 [1604]" strokeweight="1pt"/>
            </w:pict>
          </mc:Fallback>
        </mc:AlternateContent>
      </w:r>
      <w:r>
        <w:rPr>
          <w:rFonts w:ascii="Times New Roman" w:eastAsia="Times New Roman" w:hAnsi="Times New Roman" w:cs="Times New Roman"/>
          <w:noProof/>
          <w:lang w:eastAsia="fr-FR"/>
        </w:rPr>
        <mc:AlternateContent>
          <mc:Choice Requires="wps">
            <w:drawing>
              <wp:anchor distT="0" distB="0" distL="114300" distR="114300" simplePos="0" relativeHeight="251694080" behindDoc="0" locked="0" layoutInCell="1" allowOverlap="1" wp14:anchorId="52DB084F" wp14:editId="37DA91F2">
                <wp:simplePos x="0" y="0"/>
                <wp:positionH relativeFrom="column">
                  <wp:posOffset>5320252</wp:posOffset>
                </wp:positionH>
                <wp:positionV relativeFrom="paragraph">
                  <wp:posOffset>33153</wp:posOffset>
                </wp:positionV>
                <wp:extent cx="313424" cy="499110"/>
                <wp:effectExtent l="19050" t="19050" r="10795" b="15240"/>
                <wp:wrapNone/>
                <wp:docPr id="53" name="Flèche vers le haut 53"/>
                <wp:cNvGraphicFramePr/>
                <a:graphic xmlns:a="http://schemas.openxmlformats.org/drawingml/2006/main">
                  <a:graphicData uri="http://schemas.microsoft.com/office/word/2010/wordprocessingShape">
                    <wps:wsp>
                      <wps:cNvSpPr/>
                      <wps:spPr>
                        <a:xfrm flipH="1">
                          <a:off x="0" y="0"/>
                          <a:ext cx="313424" cy="49911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30158" id="Flèche vers le haut 53" o:spid="_x0000_s1026" type="#_x0000_t68" style="position:absolute;margin-left:418.9pt;margin-top:2.6pt;width:24.7pt;height:39.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" adj="6782" fillcolor="#5b9bd5 [3204]" strokecolor="#1f4d78 [1604]" strokeweight="1pt"/>
            </w:pict>
          </mc:Fallback>
        </mc:AlternateContent>
      </w:r>
    </w:p>
    <w:p w:rsidR="00B906C2" w:rsidRPr="00561D04" w:rsidRDefault="00287613" w:rsidP="00B906C2">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95104" behindDoc="0" locked="0" layoutInCell="1" allowOverlap="1" wp14:anchorId="462EB169" wp14:editId="0858D474">
                <wp:simplePos x="0" y="0"/>
                <wp:positionH relativeFrom="column">
                  <wp:posOffset>9424212</wp:posOffset>
                </wp:positionH>
                <wp:positionV relativeFrom="paragraph">
                  <wp:posOffset>24204</wp:posOffset>
                </wp:positionV>
                <wp:extent cx="350874" cy="401158"/>
                <wp:effectExtent l="19050" t="19050" r="30480" b="18415"/>
                <wp:wrapNone/>
                <wp:docPr id="52" name="Flèche vers le haut 52"/>
                <wp:cNvGraphicFramePr/>
                <a:graphic xmlns:a="http://schemas.openxmlformats.org/drawingml/2006/main">
                  <a:graphicData uri="http://schemas.microsoft.com/office/word/2010/wordprocessingShape">
                    <wps:wsp>
                      <wps:cNvSpPr/>
                      <wps:spPr>
                        <a:xfrm>
                          <a:off x="0" y="0"/>
                          <a:ext cx="350874" cy="40115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6581" id="Flèche vers le haut 52" o:spid="_x0000_s1026" type="#_x0000_t68" style="position:absolute;margin-left:742.05pt;margin-top:1.9pt;width:27.65pt;height:3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" adj="9446" fillcolor="#5b9bd5 [3204]" strokecolor="#1f4d78 [1604]" strokeweight="1p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287613" w:rsidP="00B906C2">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86912" behindDoc="0" locked="0" layoutInCell="1" allowOverlap="1" wp14:anchorId="571DC32F" wp14:editId="2BD5CCD9">
                <wp:simplePos x="0" y="0"/>
                <wp:positionH relativeFrom="margin">
                  <wp:posOffset>8010082</wp:posOffset>
                </wp:positionH>
                <wp:positionV relativeFrom="paragraph">
                  <wp:posOffset>103416</wp:posOffset>
                </wp:positionV>
                <wp:extent cx="3635906" cy="1209097"/>
                <wp:effectExtent l="0" t="0" r="22225" b="10160"/>
                <wp:wrapNone/>
                <wp:docPr id="54" name="Rectangle à coins arrondis 54"/>
                <wp:cNvGraphicFramePr/>
                <a:graphic xmlns:a="http://schemas.openxmlformats.org/drawingml/2006/main">
                  <a:graphicData uri="http://schemas.microsoft.com/office/word/2010/wordprocessingShape">
                    <wps:wsp>
                      <wps:cNvSpPr/>
                      <wps:spPr>
                        <a:xfrm>
                          <a:off x="0" y="0"/>
                          <a:ext cx="3635906" cy="120909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94BDD" w:rsidRPr="00D53CD1" w:rsidRDefault="00994BDD" w:rsidP="00D53CD1">
                            <w:pPr>
                              <w:jc w:val="both"/>
                              <w:rPr>
                                <w:sz w:val="24"/>
                              </w:rPr>
                            </w:pPr>
                            <w:r w:rsidRPr="00B22A47">
                              <w:rPr>
                                <w:b/>
                                <w:i/>
                              </w:rPr>
                              <w:t xml:space="preserve"> </w:t>
                            </w:r>
                            <w:r w:rsidRPr="00D53CD1">
                              <w:rPr>
                                <w:b/>
                                <w:i/>
                                <w:sz w:val="24"/>
                              </w:rPr>
                              <w:t>D’ici 2021, le rôle, la participation et le leadership des femmes dans la consolidation de la gouvernance locale, la lutte contre les violences, la paix, la sécurité, la gestion des catastrophes et l’action humanitaire sont renforcés à tous les niveaux</w:t>
                            </w:r>
                            <w:r w:rsidRPr="00D53CD1" w:rsidDel="007E2253">
                              <w:rPr>
                                <w:rFonts w:ascii="Arial" w:eastAsia="Calibri" w:hAnsi="Arial" w:cs="Times New Roman"/>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DC32F" id="Rectangle à coins arrondis 54" o:spid="_x0000_s1076" style="position:absolute;left:0;text-align:left;margin-left:630.7pt;margin-top:8.15pt;width:286.3pt;height:95.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" fillcolor="#91bce3 [2164]" strokecolor="#5b9bd5 [3204]" strokeweight=".5pt">
                <v:fill color2="#7aaddd [2612]" rotate="t" colors="0 #b1cbe9;.5 #a3c1e5;1 #92b9e4" focus="100%" type="gradient">
                  <o:fill v:ext="view" type="gradientUnscaled"/>
                </v:fill>
                <v:stroke joinstyle="miter"/>
                <v:textbox>
                  <w:txbxContent>
                    <w:p w:rsidR="00994BDD" w:rsidRPr="00D53CD1" w:rsidRDefault="00994BDD" w:rsidP="00D53CD1">
                      <w:pPr>
                        <w:jc w:val="both"/>
                        <w:rPr>
                          <w:sz w:val="24"/>
                        </w:rPr>
                      </w:pPr>
                      <w:r w:rsidRPr="00B22A47">
                        <w:rPr>
                          <w:b/>
                          <w:i/>
                        </w:rPr>
                        <w:t xml:space="preserve"> </w:t>
                      </w:r>
                      <w:r w:rsidRPr="00D53CD1">
                        <w:rPr>
                          <w:b/>
                          <w:i/>
                          <w:sz w:val="24"/>
                        </w:rPr>
                        <w:t>D’ici 2021, le rôle, la participation et le leadership des femmes dans la consolidation de la gouvernance locale, la lutte contre les violences, la paix, la sécurité, la gestion des catastrophes et l’action humanitaire sont renforcés à tous les niveaux</w:t>
                      </w:r>
                      <w:r w:rsidRPr="00D53CD1" w:rsidDel="007E2253">
                        <w:rPr>
                          <w:rFonts w:ascii="Arial" w:eastAsia="Calibri" w:hAnsi="Arial" w:cs="Times New Roman"/>
                          <w:b/>
                        </w:rPr>
                        <w:t xml:space="preserve"> </w:t>
                      </w:r>
                    </w:p>
                  </w:txbxContent>
                </v:textbox>
                <w10:wrap anchorx="margin"/>
              </v:roundrec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A1151D"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697152" behindDoc="0" locked="0" layoutInCell="1" allowOverlap="1" wp14:anchorId="44207474" wp14:editId="2C2054E4">
                <wp:simplePos x="0" y="0"/>
                <wp:positionH relativeFrom="column">
                  <wp:posOffset>3406390</wp:posOffset>
                </wp:positionH>
                <wp:positionV relativeFrom="paragraph">
                  <wp:posOffset>9687</wp:posOffset>
                </wp:positionV>
                <wp:extent cx="5252085" cy="669231"/>
                <wp:effectExtent l="0" t="0" r="24765" b="17145"/>
                <wp:wrapNone/>
                <wp:docPr id="55" name="Flèche courbée vers le haut 55"/>
                <wp:cNvGraphicFramePr/>
                <a:graphic xmlns:a="http://schemas.openxmlformats.org/drawingml/2006/main">
                  <a:graphicData uri="http://schemas.microsoft.com/office/word/2010/wordprocessingShape">
                    <wps:wsp>
                      <wps:cNvSpPr/>
                      <wps:spPr>
                        <a:xfrm rot="10800000">
                          <a:off x="0" y="0"/>
                          <a:ext cx="5252085" cy="669231"/>
                        </a:xfrm>
                        <a:prstGeom prst="curvedUpArrow">
                          <a:avLst>
                            <a:gd name="adj1" fmla="val 25000"/>
                            <a:gd name="adj2" fmla="val 133792"/>
                            <a:gd name="adj3" fmla="val 25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C46A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55" o:spid="_x0000_s1026" type="#_x0000_t104" style="position:absolute;margin-left:268.2pt;margin-top:.75pt;width:413.55pt;height:52.7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" adj="17918,20103,5400" fillcolor="#4f81bd" strokecolor="#385d8a" strokeweight="2pt"/>
            </w:pict>
          </mc:Fallback>
        </mc:AlternateContent>
      </w:r>
    </w:p>
    <w:p w:rsidR="00B906C2" w:rsidRPr="00561D04" w:rsidRDefault="00287613" w:rsidP="00B906C2">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87936" behindDoc="0" locked="0" layoutInCell="1" allowOverlap="1" wp14:anchorId="6F6584FE" wp14:editId="24AC0022">
                <wp:simplePos x="0" y="0"/>
                <wp:positionH relativeFrom="column">
                  <wp:posOffset>8063452</wp:posOffset>
                </wp:positionH>
                <wp:positionV relativeFrom="paragraph">
                  <wp:posOffset>51686</wp:posOffset>
                </wp:positionV>
                <wp:extent cx="3987179" cy="2860158"/>
                <wp:effectExtent l="0" t="0" r="13335" b="16510"/>
                <wp:wrapNone/>
                <wp:docPr id="56" name="Rectangle à coins arrondis 56"/>
                <wp:cNvGraphicFramePr/>
                <a:graphic xmlns:a="http://schemas.openxmlformats.org/drawingml/2006/main">
                  <a:graphicData uri="http://schemas.microsoft.com/office/word/2010/wordprocessingShape">
                    <wps:wsp>
                      <wps:cNvSpPr/>
                      <wps:spPr>
                        <a:xfrm>
                          <a:off x="0" y="0"/>
                          <a:ext cx="3987179" cy="286015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94BDD" w:rsidRDefault="00994BDD" w:rsidP="00B906C2">
                            <w:pPr>
                              <w:pStyle w:val="Paragraphedeliste"/>
                              <w:ind w:left="360"/>
                              <w:rPr>
                                <w:rFonts w:ascii="Arial Narrow" w:hAnsi="Arial Narrow"/>
                                <w:b/>
                                <w:sz w:val="18"/>
                                <w:szCs w:val="18"/>
                                <w:u w:val="single"/>
                              </w:rPr>
                            </w:pPr>
                            <w:r w:rsidRPr="00296570">
                              <w:rPr>
                                <w:rFonts w:ascii="Arial Narrow" w:hAnsi="Arial Narrow"/>
                                <w:b/>
                                <w:sz w:val="18"/>
                                <w:szCs w:val="18"/>
                                <w:u w:val="single"/>
                              </w:rPr>
                              <w:t>LE RESULTAT #</w:t>
                            </w:r>
                            <w:r>
                              <w:rPr>
                                <w:rFonts w:ascii="Arial Narrow" w:hAnsi="Arial Narrow"/>
                                <w:b/>
                                <w:sz w:val="18"/>
                                <w:szCs w:val="18"/>
                                <w:u w:val="single"/>
                              </w:rPr>
                              <w:t>3</w:t>
                            </w:r>
                            <w:r w:rsidRPr="00296570">
                              <w:rPr>
                                <w:rFonts w:ascii="Arial Narrow" w:hAnsi="Arial Narrow"/>
                                <w:b/>
                                <w:sz w:val="18"/>
                                <w:szCs w:val="18"/>
                                <w:u w:val="single"/>
                              </w:rPr>
                              <w:t xml:space="preserve"> RENFORCE </w:t>
                            </w:r>
                            <w:proofErr w:type="gramStart"/>
                            <w:r w:rsidRPr="00296570">
                              <w:rPr>
                                <w:rFonts w:ascii="Arial Narrow" w:hAnsi="Arial Narrow"/>
                                <w:b/>
                                <w:sz w:val="18"/>
                                <w:szCs w:val="18"/>
                                <w:u w:val="single"/>
                              </w:rPr>
                              <w:t>LE  RESULTAT</w:t>
                            </w:r>
                            <w:proofErr w:type="gramEnd"/>
                            <w:r w:rsidRPr="00296570">
                              <w:rPr>
                                <w:rFonts w:ascii="Arial Narrow" w:hAnsi="Arial Narrow"/>
                                <w:b/>
                                <w:sz w:val="18"/>
                                <w:szCs w:val="18"/>
                                <w:u w:val="single"/>
                              </w:rPr>
                              <w:t xml:space="preserve"> #</w:t>
                            </w:r>
                            <w:r>
                              <w:rPr>
                                <w:rFonts w:ascii="Arial Narrow" w:hAnsi="Arial Narrow"/>
                                <w:b/>
                                <w:sz w:val="18"/>
                                <w:szCs w:val="18"/>
                                <w:u w:val="single"/>
                              </w:rPr>
                              <w:t>1 et 2</w:t>
                            </w:r>
                          </w:p>
                          <w:p w:rsidR="00994BDD" w:rsidRDefault="00994BDD" w:rsidP="00B906C2">
                            <w:pPr>
                              <w:spacing w:after="0" w:line="240" w:lineRule="auto"/>
                              <w:jc w:val="both"/>
                              <w:rPr>
                                <w:rFonts w:ascii="Arial Narrow" w:hAnsi="Arial Narrow"/>
                                <w:sz w:val="18"/>
                                <w:szCs w:val="18"/>
                              </w:rPr>
                            </w:pPr>
                          </w:p>
                          <w:p w:rsidR="00994BDD" w:rsidRPr="00D53CD1" w:rsidRDefault="00994BDD" w:rsidP="00B906C2">
                            <w:pPr>
                              <w:spacing w:after="0" w:line="240" w:lineRule="auto"/>
                              <w:jc w:val="both"/>
                              <w:rPr>
                                <w:rFonts w:ascii="Arial Narrow" w:hAnsi="Arial Narrow"/>
                                <w:szCs w:val="18"/>
                              </w:rPr>
                            </w:pPr>
                            <w:r w:rsidRPr="00D53CD1">
                              <w:rPr>
                                <w:rFonts w:ascii="Arial Narrow" w:hAnsi="Arial Narrow"/>
                                <w:szCs w:val="18"/>
                              </w:rPr>
                              <w:t>Les ONG et autres mécanismes de prise en charge, une fois leurs  capacités renforcées (R</w:t>
                            </w:r>
                            <w:r>
                              <w:rPr>
                                <w:rFonts w:ascii="Arial Narrow" w:hAnsi="Arial Narrow"/>
                                <w:szCs w:val="18"/>
                              </w:rPr>
                              <w:t>1 et 2</w:t>
                            </w:r>
                            <w:r w:rsidRPr="00D53CD1">
                              <w:rPr>
                                <w:rFonts w:ascii="Arial Narrow" w:hAnsi="Arial Narrow"/>
                                <w:szCs w:val="18"/>
                              </w:rPr>
                              <w:t>), pourraient conduire des campagnes de sensibilisation et de plaidoyer sur les violences notamment compte tenu de l’ampleur du phénomène  et du frein qu’il constitue à l’exercice du leadership des femmes   et ainsi cette prise de conscience et ce travail de veille permettrait de sensibiliser la société et les décideurs sur  le leadership et les droits des femmes (R</w:t>
                            </w:r>
                            <w:r>
                              <w:rPr>
                                <w:rFonts w:ascii="Arial Narrow" w:hAnsi="Arial Narrow"/>
                                <w:szCs w:val="18"/>
                              </w:rPr>
                              <w:t>3</w:t>
                            </w:r>
                            <w:r w:rsidRPr="00D53CD1">
                              <w:rPr>
                                <w:rFonts w:ascii="Arial Narrow" w:hAnsi="Arial Narrow"/>
                                <w:szCs w:val="18"/>
                              </w:rPr>
                              <w:t>) et enfin, toutes ces actions, cet état de veille constat favoriserait le travail du dispositif institutionnel pour la  prise en compte du Genre dans les politiques, les stratégies, les programmes et projets</w:t>
                            </w:r>
                            <w:r>
                              <w:rPr>
                                <w:rFonts w:ascii="Arial Narrow" w:hAnsi="Arial Narrow"/>
                                <w:szCs w:val="18"/>
                              </w:rPr>
                              <w:t xml:space="preserve"> (R1)</w:t>
                            </w:r>
                            <w:r w:rsidRPr="00D53CD1">
                              <w:rPr>
                                <w:rFonts w:ascii="Arial Narrow" w:hAnsi="Arial Narrow"/>
                                <w:szCs w:val="18"/>
                              </w:rPr>
                              <w:t xml:space="preserve"> car conscient de l’existence d’expertise et d’activistes, qui veillent au </w:t>
                            </w:r>
                            <w:proofErr w:type="spellStart"/>
                            <w:r w:rsidRPr="00D53CD1">
                              <w:rPr>
                                <w:rFonts w:ascii="Arial Narrow" w:hAnsi="Arial Narrow"/>
                                <w:szCs w:val="18"/>
                              </w:rPr>
                              <w:t>meanstreaming</w:t>
                            </w:r>
                            <w:proofErr w:type="spellEnd"/>
                            <w:r w:rsidRPr="00D53CD1">
                              <w:rPr>
                                <w:rFonts w:ascii="Arial Narrow" w:hAnsi="Arial Narrow"/>
                                <w:szCs w:val="18"/>
                              </w:rPr>
                              <w:t xml:space="preserve"> du genre à tous les niveaux.</w:t>
                            </w:r>
                          </w:p>
                          <w:p w:rsidR="00994BDD" w:rsidRPr="00D53CD1" w:rsidRDefault="00994BDD" w:rsidP="00B906C2">
                            <w:pPr>
                              <w:spacing w:after="0" w:line="240" w:lineRule="auto"/>
                              <w:jc w:val="both"/>
                              <w:rPr>
                                <w:rFonts w:ascii="Arial Narrow" w:hAnsi="Arial Narrow"/>
                                <w:sz w:val="20"/>
                                <w:szCs w:val="18"/>
                              </w:rPr>
                            </w:pPr>
                          </w:p>
                          <w:p w:rsidR="00994BDD" w:rsidRDefault="00994BDD" w:rsidP="00B906C2">
                            <w:pPr>
                              <w:jc w:val="center"/>
                            </w:pPr>
                          </w:p>
                          <w:p w:rsidR="00994BDD" w:rsidRDefault="00994BDD" w:rsidP="00B906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584FE" id="Rectangle à coins arrondis 56" o:spid="_x0000_s1077" style="position:absolute;left:0;text-align:left;margin-left:634.9pt;margin-top:4.05pt;width:313.95pt;height:2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" fillcolor="#91bce3 [2164]" strokecolor="#5b9bd5 [3204]" strokeweight=".5pt">
                <v:fill color2="#7aaddd [2612]" rotate="t" colors="0 #b1cbe9;.5 #a3c1e5;1 #92b9e4" focus="100%" type="gradient">
                  <o:fill v:ext="view" type="gradientUnscaled"/>
                </v:fill>
                <v:stroke joinstyle="miter"/>
                <v:textbox>
                  <w:txbxContent>
                    <w:p w:rsidR="00994BDD" w:rsidRDefault="00994BDD" w:rsidP="00B906C2">
                      <w:pPr>
                        <w:pStyle w:val="Paragraphedeliste"/>
                        <w:ind w:left="360"/>
                        <w:rPr>
                          <w:rFonts w:ascii="Arial Narrow" w:hAnsi="Arial Narrow"/>
                          <w:b/>
                          <w:sz w:val="18"/>
                          <w:szCs w:val="18"/>
                          <w:u w:val="single"/>
                        </w:rPr>
                      </w:pPr>
                      <w:r w:rsidRPr="00296570">
                        <w:rPr>
                          <w:rFonts w:ascii="Arial Narrow" w:hAnsi="Arial Narrow"/>
                          <w:b/>
                          <w:sz w:val="18"/>
                          <w:szCs w:val="18"/>
                          <w:u w:val="single"/>
                        </w:rPr>
                        <w:t>LE RESULTAT #</w:t>
                      </w:r>
                      <w:r>
                        <w:rPr>
                          <w:rFonts w:ascii="Arial Narrow" w:hAnsi="Arial Narrow"/>
                          <w:b/>
                          <w:sz w:val="18"/>
                          <w:szCs w:val="18"/>
                          <w:u w:val="single"/>
                        </w:rPr>
                        <w:t>3</w:t>
                      </w:r>
                      <w:r w:rsidRPr="00296570">
                        <w:rPr>
                          <w:rFonts w:ascii="Arial Narrow" w:hAnsi="Arial Narrow"/>
                          <w:b/>
                          <w:sz w:val="18"/>
                          <w:szCs w:val="18"/>
                          <w:u w:val="single"/>
                        </w:rPr>
                        <w:t xml:space="preserve"> RENFORCE </w:t>
                      </w:r>
                      <w:proofErr w:type="gramStart"/>
                      <w:r w:rsidRPr="00296570">
                        <w:rPr>
                          <w:rFonts w:ascii="Arial Narrow" w:hAnsi="Arial Narrow"/>
                          <w:b/>
                          <w:sz w:val="18"/>
                          <w:szCs w:val="18"/>
                          <w:u w:val="single"/>
                        </w:rPr>
                        <w:t>LE  RESULTAT</w:t>
                      </w:r>
                      <w:proofErr w:type="gramEnd"/>
                      <w:r w:rsidRPr="00296570">
                        <w:rPr>
                          <w:rFonts w:ascii="Arial Narrow" w:hAnsi="Arial Narrow"/>
                          <w:b/>
                          <w:sz w:val="18"/>
                          <w:szCs w:val="18"/>
                          <w:u w:val="single"/>
                        </w:rPr>
                        <w:t xml:space="preserve"> #</w:t>
                      </w:r>
                      <w:r>
                        <w:rPr>
                          <w:rFonts w:ascii="Arial Narrow" w:hAnsi="Arial Narrow"/>
                          <w:b/>
                          <w:sz w:val="18"/>
                          <w:szCs w:val="18"/>
                          <w:u w:val="single"/>
                        </w:rPr>
                        <w:t>1 et 2</w:t>
                      </w:r>
                    </w:p>
                    <w:p w:rsidR="00994BDD" w:rsidRDefault="00994BDD" w:rsidP="00B906C2">
                      <w:pPr>
                        <w:spacing w:after="0" w:line="240" w:lineRule="auto"/>
                        <w:jc w:val="both"/>
                        <w:rPr>
                          <w:rFonts w:ascii="Arial Narrow" w:hAnsi="Arial Narrow"/>
                          <w:sz w:val="18"/>
                          <w:szCs w:val="18"/>
                        </w:rPr>
                      </w:pPr>
                    </w:p>
                    <w:p w:rsidR="00994BDD" w:rsidRPr="00D53CD1" w:rsidRDefault="00994BDD" w:rsidP="00B906C2">
                      <w:pPr>
                        <w:spacing w:after="0" w:line="240" w:lineRule="auto"/>
                        <w:jc w:val="both"/>
                        <w:rPr>
                          <w:rFonts w:ascii="Arial Narrow" w:hAnsi="Arial Narrow"/>
                          <w:szCs w:val="18"/>
                        </w:rPr>
                      </w:pPr>
                      <w:r w:rsidRPr="00D53CD1">
                        <w:rPr>
                          <w:rFonts w:ascii="Arial Narrow" w:hAnsi="Arial Narrow"/>
                          <w:szCs w:val="18"/>
                        </w:rPr>
                        <w:t>Les ONG et autres mécanismes de prise en charge, une fois leurs  capacités renforcées (R</w:t>
                      </w:r>
                      <w:r>
                        <w:rPr>
                          <w:rFonts w:ascii="Arial Narrow" w:hAnsi="Arial Narrow"/>
                          <w:szCs w:val="18"/>
                        </w:rPr>
                        <w:t>1 et 2</w:t>
                      </w:r>
                      <w:r w:rsidRPr="00D53CD1">
                        <w:rPr>
                          <w:rFonts w:ascii="Arial Narrow" w:hAnsi="Arial Narrow"/>
                          <w:szCs w:val="18"/>
                        </w:rPr>
                        <w:t>), pourraient conduire des campagnes de sensibilisation et de plaidoyer sur les violences notamment compte tenu de l’ampleur du phénomène  et du frein qu’il constitue à l’exercice du leadership des femmes   et ainsi cette prise de conscience et ce travail de veille permettrait de sensibiliser la société et les décideurs sur  le leadership et les droits des femmes (R</w:t>
                      </w:r>
                      <w:r>
                        <w:rPr>
                          <w:rFonts w:ascii="Arial Narrow" w:hAnsi="Arial Narrow"/>
                          <w:szCs w:val="18"/>
                        </w:rPr>
                        <w:t>3</w:t>
                      </w:r>
                      <w:r w:rsidRPr="00D53CD1">
                        <w:rPr>
                          <w:rFonts w:ascii="Arial Narrow" w:hAnsi="Arial Narrow"/>
                          <w:szCs w:val="18"/>
                        </w:rPr>
                        <w:t>) et enfin, toutes ces actions, cet état de veille constat favoriserait le travail du dispositif institutionnel pour la  prise en compte du Genre dans les politiques, les stratégies, les programmes et projets</w:t>
                      </w:r>
                      <w:r>
                        <w:rPr>
                          <w:rFonts w:ascii="Arial Narrow" w:hAnsi="Arial Narrow"/>
                          <w:szCs w:val="18"/>
                        </w:rPr>
                        <w:t xml:space="preserve"> (R1)</w:t>
                      </w:r>
                      <w:r w:rsidRPr="00D53CD1">
                        <w:rPr>
                          <w:rFonts w:ascii="Arial Narrow" w:hAnsi="Arial Narrow"/>
                          <w:szCs w:val="18"/>
                        </w:rPr>
                        <w:t xml:space="preserve"> car conscient de l’existence d’expertise et d’activistes, qui veillent au </w:t>
                      </w:r>
                      <w:proofErr w:type="spellStart"/>
                      <w:r w:rsidRPr="00D53CD1">
                        <w:rPr>
                          <w:rFonts w:ascii="Arial Narrow" w:hAnsi="Arial Narrow"/>
                          <w:szCs w:val="18"/>
                        </w:rPr>
                        <w:t>meanstreaming</w:t>
                      </w:r>
                      <w:proofErr w:type="spellEnd"/>
                      <w:r w:rsidRPr="00D53CD1">
                        <w:rPr>
                          <w:rFonts w:ascii="Arial Narrow" w:hAnsi="Arial Narrow"/>
                          <w:szCs w:val="18"/>
                        </w:rPr>
                        <w:t xml:space="preserve"> du genre à tous les niveaux.</w:t>
                      </w:r>
                    </w:p>
                    <w:p w:rsidR="00994BDD" w:rsidRPr="00D53CD1" w:rsidRDefault="00994BDD" w:rsidP="00B906C2">
                      <w:pPr>
                        <w:spacing w:after="0" w:line="240" w:lineRule="auto"/>
                        <w:jc w:val="both"/>
                        <w:rPr>
                          <w:rFonts w:ascii="Arial Narrow" w:hAnsi="Arial Narrow"/>
                          <w:sz w:val="20"/>
                          <w:szCs w:val="18"/>
                        </w:rPr>
                      </w:pPr>
                    </w:p>
                    <w:p w:rsidR="00994BDD" w:rsidRDefault="00994BDD" w:rsidP="00B906C2">
                      <w:pPr>
                        <w:jc w:val="center"/>
                      </w:pPr>
                    </w:p>
                    <w:p w:rsidR="00994BDD" w:rsidRDefault="00994BDD" w:rsidP="00B906C2">
                      <w:pPr>
                        <w:jc w:val="center"/>
                      </w:pPr>
                    </w:p>
                  </w:txbxContent>
                </v:textbox>
              </v:roundrec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D53CD1" w:rsidP="00B906C2">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88960" behindDoc="0" locked="0" layoutInCell="1" allowOverlap="1" wp14:anchorId="0892E01E" wp14:editId="05AC911B">
                <wp:simplePos x="0" y="0"/>
                <wp:positionH relativeFrom="column">
                  <wp:posOffset>7595619</wp:posOffset>
                </wp:positionH>
                <wp:positionV relativeFrom="paragraph">
                  <wp:posOffset>47020</wp:posOffset>
                </wp:positionV>
                <wp:extent cx="531628" cy="354965"/>
                <wp:effectExtent l="19050" t="19050" r="20955" b="45085"/>
                <wp:wrapNone/>
                <wp:docPr id="58" name="Flèche gauche 58"/>
                <wp:cNvGraphicFramePr/>
                <a:graphic xmlns:a="http://schemas.openxmlformats.org/drawingml/2006/main">
                  <a:graphicData uri="http://schemas.microsoft.com/office/word/2010/wordprocessingShape">
                    <wps:wsp>
                      <wps:cNvSpPr/>
                      <wps:spPr>
                        <a:xfrm>
                          <a:off x="0" y="0"/>
                          <a:ext cx="531628" cy="35496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BBC7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58" o:spid="_x0000_s1026" type="#_x0000_t66" style="position:absolute;margin-left:598.1pt;margin-top:3.7pt;width:41.85pt;height:2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" adj="7211" fillcolor="#5b9bd5 [3204]" strokecolor="#1f4d78 [1604]" strokeweight="1pt"/>
            </w:pict>
          </mc:Fallback>
        </mc:AlternateContent>
      </w:r>
      <w:r w:rsidR="00820E84">
        <w:rPr>
          <w:rFonts w:ascii="Times New Roman" w:eastAsia="Times New Roman" w:hAnsi="Times New Roman" w:cs="Times New Roman"/>
          <w:noProof/>
          <w:lang w:eastAsia="fr-FR"/>
        </w:rPr>
        <mc:AlternateContent>
          <mc:Choice Requires="wps">
            <w:drawing>
              <wp:anchor distT="0" distB="0" distL="114300" distR="114300" simplePos="0" relativeHeight="251691008" behindDoc="0" locked="0" layoutInCell="1" allowOverlap="1" wp14:anchorId="758DD591" wp14:editId="5D4704E0">
                <wp:simplePos x="0" y="0"/>
                <wp:positionH relativeFrom="column">
                  <wp:posOffset>4023079</wp:posOffset>
                </wp:positionH>
                <wp:positionV relativeFrom="paragraph">
                  <wp:posOffset>47021</wp:posOffset>
                </wp:positionV>
                <wp:extent cx="722630" cy="308344"/>
                <wp:effectExtent l="19050" t="19050" r="20320" b="34925"/>
                <wp:wrapNone/>
                <wp:docPr id="57" name="Flèche gauche 57"/>
                <wp:cNvGraphicFramePr/>
                <a:graphic xmlns:a="http://schemas.openxmlformats.org/drawingml/2006/main">
                  <a:graphicData uri="http://schemas.microsoft.com/office/word/2010/wordprocessingShape">
                    <wps:wsp>
                      <wps:cNvSpPr/>
                      <wps:spPr>
                        <a:xfrm>
                          <a:off x="0" y="0"/>
                          <a:ext cx="722630" cy="30834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58AB7" id="Flèche gauche 57" o:spid="_x0000_s1026" type="#_x0000_t66" style="position:absolute;margin-left:316.8pt;margin-top:3.7pt;width:56.9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" adj="4608" fillcolor="#5b9bd5 [3204]" strokecolor="#1f4d78 [1604]" strokeweight="1p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92032" behindDoc="0" locked="0" layoutInCell="1" allowOverlap="1" wp14:anchorId="484760BF" wp14:editId="7557521B">
                <wp:simplePos x="0" y="0"/>
                <wp:positionH relativeFrom="column">
                  <wp:posOffset>4044345</wp:posOffset>
                </wp:positionH>
                <wp:positionV relativeFrom="paragraph">
                  <wp:posOffset>30554</wp:posOffset>
                </wp:positionV>
                <wp:extent cx="382772" cy="285750"/>
                <wp:effectExtent l="0" t="19050" r="36830" b="38100"/>
                <wp:wrapNone/>
                <wp:docPr id="59" name="Flèche droite 59"/>
                <wp:cNvGraphicFramePr/>
                <a:graphic xmlns:a="http://schemas.openxmlformats.org/drawingml/2006/main">
                  <a:graphicData uri="http://schemas.microsoft.com/office/word/2010/wordprocessingShape">
                    <wps:wsp>
                      <wps:cNvSpPr/>
                      <wps:spPr>
                        <a:xfrm>
                          <a:off x="0" y="0"/>
                          <a:ext cx="382772"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8AE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59" o:spid="_x0000_s1026" type="#_x0000_t13" style="position:absolute;margin-left:318.45pt;margin-top:2.4pt;width:30.1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" adj="13537" fillcolor="#5b9bd5 [3204]" strokecolor="#1f4d78 [1604]" strokeweight="1p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7E2253" w:rsidP="00B906C2">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89984" behindDoc="0" locked="0" layoutInCell="1" allowOverlap="1" wp14:anchorId="31F5C408" wp14:editId="3C6E21E0">
                <wp:simplePos x="0" y="0"/>
                <wp:positionH relativeFrom="column">
                  <wp:posOffset>7659414</wp:posOffset>
                </wp:positionH>
                <wp:positionV relativeFrom="paragraph">
                  <wp:posOffset>28221</wp:posOffset>
                </wp:positionV>
                <wp:extent cx="871442" cy="308255"/>
                <wp:effectExtent l="0" t="19050" r="43180" b="34925"/>
                <wp:wrapNone/>
                <wp:docPr id="60" name="Flèche droite 60"/>
                <wp:cNvGraphicFramePr/>
                <a:graphic xmlns:a="http://schemas.openxmlformats.org/drawingml/2006/main">
                  <a:graphicData uri="http://schemas.microsoft.com/office/word/2010/wordprocessingShape">
                    <wps:wsp>
                      <wps:cNvSpPr/>
                      <wps:spPr>
                        <a:xfrm>
                          <a:off x="0" y="0"/>
                          <a:ext cx="871442" cy="3082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18A2C" id="Flèche droite 60" o:spid="_x0000_s1026" type="#_x0000_t13" style="position:absolute;margin-left:603.1pt;margin-top:2.2pt;width:68.6pt;height:2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" adj="17780" fillcolor="#5b9bd5 [3204]" strokecolor="#1f4d78 [1604]" strokeweight="1p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790091" w:rsidP="00B906C2">
      <w:pPr>
        <w:spacing w:after="0" w:line="240" w:lineRule="auto"/>
        <w:jc w:val="both"/>
        <w:rPr>
          <w:rFonts w:ascii="Times New Roman" w:eastAsia="Times New Roman" w:hAnsi="Times New Roman" w:cs="Times New Roman"/>
        </w:rPr>
      </w:pPr>
      <w:r>
        <w:rPr>
          <w:noProof/>
          <w:lang w:eastAsia="fr-FR"/>
        </w:rPr>
        <mc:AlternateContent>
          <mc:Choice Requires="wps">
            <w:drawing>
              <wp:anchor distT="0" distB="0" distL="114300" distR="114300" simplePos="0" relativeHeight="251696128" behindDoc="0" locked="0" layoutInCell="1" allowOverlap="1" wp14:anchorId="68166657" wp14:editId="3E60FAE3">
                <wp:simplePos x="0" y="0"/>
                <wp:positionH relativeFrom="column">
                  <wp:posOffset>3908351</wp:posOffset>
                </wp:positionH>
                <wp:positionV relativeFrom="paragraph">
                  <wp:posOffset>95973</wp:posOffset>
                </wp:positionV>
                <wp:extent cx="5422560" cy="1104959"/>
                <wp:effectExtent l="0" t="19050" r="0" b="19050"/>
                <wp:wrapNone/>
                <wp:docPr id="61" name="Flèche courbée vers le haut 61"/>
                <wp:cNvGraphicFramePr/>
                <a:graphic xmlns:a="http://schemas.openxmlformats.org/drawingml/2006/main">
                  <a:graphicData uri="http://schemas.microsoft.com/office/word/2010/wordprocessingShape">
                    <wps:wsp>
                      <wps:cNvSpPr/>
                      <wps:spPr>
                        <a:xfrm>
                          <a:off x="0" y="0"/>
                          <a:ext cx="5422560" cy="1104959"/>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35AD" id="Flèche courbée vers le haut 61" o:spid="_x0000_s1026" type="#_x0000_t104" style="position:absolute;margin-left:307.75pt;margin-top:7.55pt;width:426.95pt;height: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" adj="19399,21050,5400" fillcolor="#5b9bd5 [3204]" strokecolor="#1f4d78 [1604]" strokeweight="1pt"/>
            </w:pict>
          </mc:Fallback>
        </mc:AlternateContent>
      </w: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Pr="00561D04" w:rsidRDefault="00B906C2" w:rsidP="00B906C2">
      <w:pPr>
        <w:spacing w:after="0" w:line="240" w:lineRule="auto"/>
        <w:jc w:val="both"/>
        <w:rPr>
          <w:rFonts w:ascii="Times New Roman" w:eastAsia="Times New Roman" w:hAnsi="Times New Roman" w:cs="Times New Roman"/>
        </w:rPr>
      </w:pPr>
    </w:p>
    <w:p w:rsidR="00B906C2" w:rsidRDefault="00B906C2" w:rsidP="00B906C2"/>
    <w:p w:rsidR="00F67185" w:rsidRDefault="00F67185" w:rsidP="004443A1">
      <w:pPr>
        <w:jc w:val="both"/>
      </w:pPr>
    </w:p>
    <w:sectPr w:rsidR="00F67185" w:rsidSect="0094488C">
      <w:pgSz w:w="20639" w:h="14572" w:orient="landscape" w:code="12"/>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9FC" w:rsidRDefault="005979FC" w:rsidP="00772CC0">
      <w:pPr>
        <w:spacing w:after="0" w:line="240" w:lineRule="auto"/>
      </w:pPr>
      <w:r>
        <w:separator/>
      </w:r>
    </w:p>
  </w:endnote>
  <w:endnote w:type="continuationSeparator" w:id="0">
    <w:p w:rsidR="005979FC" w:rsidRDefault="005979FC" w:rsidP="0077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DD" w:rsidRDefault="00994BDD" w:rsidP="00D03C1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94BDD" w:rsidRDefault="00994B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DD" w:rsidRDefault="00994BDD" w:rsidP="00D03C18">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1C1265">
      <w:rPr>
        <w:rStyle w:val="Numrodepage"/>
        <w:noProof/>
      </w:rPr>
      <w:t>24</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DD" w:rsidRDefault="00994BDD">
    <w:pPr>
      <w:pStyle w:val="Pieddepage"/>
      <w:jc w:val="right"/>
    </w:pPr>
    <w:r>
      <w:fldChar w:fldCharType="begin"/>
    </w:r>
    <w:r>
      <w:instrText xml:space="preserve"> PAGE   \* MERGEFORMAT </w:instrText>
    </w:r>
    <w:r>
      <w:fldChar w:fldCharType="separate"/>
    </w:r>
    <w:r w:rsidR="001C1265">
      <w:rPr>
        <w:noProof/>
      </w:rPr>
      <w:t>21</w:t>
    </w:r>
    <w:r>
      <w:rPr>
        <w:noProof/>
      </w:rPr>
      <w:fldChar w:fldCharType="end"/>
    </w:r>
  </w:p>
  <w:p w:rsidR="00994BDD" w:rsidRDefault="00994B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9FC" w:rsidRDefault="005979FC" w:rsidP="00772CC0">
      <w:pPr>
        <w:spacing w:after="0" w:line="240" w:lineRule="auto"/>
      </w:pPr>
      <w:r>
        <w:separator/>
      </w:r>
    </w:p>
  </w:footnote>
  <w:footnote w:type="continuationSeparator" w:id="0">
    <w:p w:rsidR="005979FC" w:rsidRDefault="005979FC" w:rsidP="00772CC0">
      <w:pPr>
        <w:spacing w:after="0" w:line="240" w:lineRule="auto"/>
      </w:pPr>
      <w:r>
        <w:continuationSeparator/>
      </w:r>
    </w:p>
  </w:footnote>
  <w:footnote w:id="1">
    <w:p w:rsidR="00994BDD" w:rsidRPr="00633495" w:rsidRDefault="00994BDD" w:rsidP="00396DC3">
      <w:pPr>
        <w:pStyle w:val="Notedebasdepage"/>
        <w:tabs>
          <w:tab w:val="right" w:pos="1195"/>
          <w:tab w:val="left" w:pos="1267"/>
          <w:tab w:val="left" w:pos="1742"/>
          <w:tab w:val="left" w:pos="2218"/>
          <w:tab w:val="left" w:pos="2693"/>
        </w:tabs>
        <w:ind w:left="1267" w:right="1260" w:hanging="432"/>
        <w:jc w:val="both"/>
        <w:rPr>
          <w:sz w:val="10"/>
          <w:szCs w:val="18"/>
        </w:rPr>
      </w:pPr>
      <w:r>
        <w:rPr>
          <w:sz w:val="18"/>
          <w:szCs w:val="18"/>
        </w:rPr>
        <w:tab/>
      </w:r>
      <w:r w:rsidRPr="00633495">
        <w:rPr>
          <w:sz w:val="14"/>
          <w:szCs w:val="18"/>
          <w:vertAlign w:val="superscript"/>
        </w:rPr>
        <w:footnoteRef/>
      </w:r>
      <w:r w:rsidRPr="00633495">
        <w:rPr>
          <w:sz w:val="14"/>
          <w:szCs w:val="18"/>
        </w:rPr>
        <w:t xml:space="preserve"> </w:t>
      </w:r>
      <w:r w:rsidRPr="00633495">
        <w:rPr>
          <w:sz w:val="14"/>
          <w:szCs w:val="18"/>
        </w:rPr>
        <w:tab/>
      </w:r>
      <w:r w:rsidRPr="00633495">
        <w:rPr>
          <w:sz w:val="10"/>
          <w:szCs w:val="18"/>
        </w:rPr>
        <w:t xml:space="preserve">La « résilience » est une condition à la fois inhérente et acquise au moyen de la gestion des risques au fil du temps aux niveaux individuel, des ménages, des communautés et de la société, afin de minimiser les coûts, de développer la capacité de gestion et de préservation du développement durable et de maximiser le potentiel de transformation. Les « risques » sont des facteurs d’une amplitude et d’une intensité pouvant perturber le progrès du développement et se traduire par d’importantes conséquences directes et indirectes.  </w:t>
      </w:r>
    </w:p>
  </w:footnote>
  <w:footnote w:id="2">
    <w:p w:rsidR="00994BDD" w:rsidRPr="00875895" w:rsidRDefault="00994BDD" w:rsidP="00772CC0">
      <w:pPr>
        <w:pStyle w:val="Notedebasdepage"/>
      </w:pPr>
      <w:r w:rsidRPr="00875895">
        <w:rPr>
          <w:rStyle w:val="Appelnotedebasdep"/>
        </w:rPr>
        <w:footnoteRef/>
      </w:r>
      <w:r w:rsidRPr="00875895">
        <w:t xml:space="preserve"> </w:t>
      </w:r>
      <w:r w:rsidRPr="00875895">
        <w:rPr>
          <w:rFonts w:ascii="Calibri" w:hAnsi="Calibri"/>
        </w:rPr>
        <w:t xml:space="preserve">UNDP </w:t>
      </w:r>
      <w:proofErr w:type="spellStart"/>
      <w:r w:rsidRPr="00875895">
        <w:rPr>
          <w:rFonts w:ascii="Calibri" w:hAnsi="Calibri"/>
        </w:rPr>
        <w:t>publishes</w:t>
      </w:r>
      <w:proofErr w:type="spellEnd"/>
      <w:r w:rsidRPr="00875895">
        <w:rPr>
          <w:rFonts w:ascii="Calibri" w:hAnsi="Calibri"/>
        </w:rPr>
        <w:t xml:space="preserve"> </w:t>
      </w:r>
      <w:proofErr w:type="spellStart"/>
      <w:r w:rsidRPr="00875895">
        <w:rPr>
          <w:rFonts w:ascii="Calibri" w:hAnsi="Calibri"/>
        </w:rPr>
        <w:t>its</w:t>
      </w:r>
      <w:proofErr w:type="spellEnd"/>
      <w:r w:rsidRPr="00875895">
        <w:rPr>
          <w:rFonts w:ascii="Calibri" w:hAnsi="Calibri"/>
        </w:rPr>
        <w:t xml:space="preserve"> </w:t>
      </w:r>
      <w:proofErr w:type="spellStart"/>
      <w:r w:rsidRPr="00875895">
        <w:rPr>
          <w:rFonts w:ascii="Calibri" w:hAnsi="Calibri"/>
        </w:rPr>
        <w:t>project</w:t>
      </w:r>
      <w:proofErr w:type="spellEnd"/>
      <w:r w:rsidRPr="00875895">
        <w:rPr>
          <w:rFonts w:ascii="Calibri" w:hAnsi="Calibri"/>
        </w:rPr>
        <w:t xml:space="preserve"> information (</w:t>
      </w:r>
      <w:proofErr w:type="spellStart"/>
      <w:r w:rsidRPr="00875895">
        <w:rPr>
          <w:rFonts w:ascii="Calibri" w:hAnsi="Calibri"/>
        </w:rPr>
        <w:t>indicators</w:t>
      </w:r>
      <w:proofErr w:type="spellEnd"/>
      <w:r w:rsidRPr="00875895">
        <w:rPr>
          <w:rFonts w:ascii="Calibri" w:hAnsi="Calibri"/>
        </w:rPr>
        <w:t xml:space="preserve">, </w:t>
      </w:r>
      <w:proofErr w:type="spellStart"/>
      <w:r w:rsidRPr="00875895">
        <w:rPr>
          <w:rFonts w:ascii="Calibri" w:hAnsi="Calibri"/>
        </w:rPr>
        <w:t>baselines</w:t>
      </w:r>
      <w:proofErr w:type="spellEnd"/>
      <w:r w:rsidRPr="00875895">
        <w:rPr>
          <w:rFonts w:ascii="Calibri" w:hAnsi="Calibri"/>
        </w:rPr>
        <w:t xml:space="preserve">, </w:t>
      </w:r>
      <w:proofErr w:type="spellStart"/>
      <w:r w:rsidRPr="00875895">
        <w:rPr>
          <w:rFonts w:ascii="Calibri" w:hAnsi="Calibri"/>
        </w:rPr>
        <w:t>targets</w:t>
      </w:r>
      <w:proofErr w:type="spellEnd"/>
      <w:r w:rsidRPr="00875895">
        <w:rPr>
          <w:rFonts w:ascii="Calibri" w:hAnsi="Calibri"/>
        </w:rPr>
        <w:t xml:space="preserve"> and </w:t>
      </w:r>
      <w:proofErr w:type="spellStart"/>
      <w:r w:rsidRPr="00875895">
        <w:rPr>
          <w:rFonts w:ascii="Calibri" w:hAnsi="Calibri"/>
        </w:rPr>
        <w:t>results</w:t>
      </w:r>
      <w:proofErr w:type="spellEnd"/>
      <w:r w:rsidRPr="00875895">
        <w:rPr>
          <w:rFonts w:ascii="Calibri" w:hAnsi="Calibri"/>
        </w:rPr>
        <w:t xml:space="preserve">) to </w:t>
      </w:r>
      <w:proofErr w:type="spellStart"/>
      <w:r w:rsidRPr="00875895">
        <w:rPr>
          <w:rFonts w:ascii="Calibri" w:hAnsi="Calibri"/>
        </w:rPr>
        <w:t>meet</w:t>
      </w:r>
      <w:proofErr w:type="spellEnd"/>
      <w:r w:rsidRPr="00875895">
        <w:rPr>
          <w:rFonts w:ascii="Calibri" w:hAnsi="Calibri"/>
        </w:rPr>
        <w:t xml:space="preserve"> the International </w:t>
      </w:r>
      <w:proofErr w:type="spellStart"/>
      <w:r w:rsidRPr="00875895">
        <w:rPr>
          <w:rFonts w:ascii="Calibri" w:hAnsi="Calibri"/>
        </w:rPr>
        <w:t>Aid</w:t>
      </w:r>
      <w:proofErr w:type="spellEnd"/>
      <w:r w:rsidRPr="00875895">
        <w:rPr>
          <w:rFonts w:ascii="Calibri" w:hAnsi="Calibri"/>
        </w:rPr>
        <w:t xml:space="preserve"> </w:t>
      </w:r>
      <w:proofErr w:type="spellStart"/>
      <w:r w:rsidRPr="00875895">
        <w:rPr>
          <w:rFonts w:ascii="Calibri" w:hAnsi="Calibri"/>
        </w:rPr>
        <w:t>Transparency</w:t>
      </w:r>
      <w:proofErr w:type="spellEnd"/>
      <w:r w:rsidRPr="00875895">
        <w:rPr>
          <w:rFonts w:ascii="Calibri" w:hAnsi="Calibri"/>
        </w:rPr>
        <w:t xml:space="preserve"> Initiative (IATI) standards.  </w:t>
      </w:r>
      <w:proofErr w:type="spellStart"/>
      <w:r w:rsidRPr="00875895">
        <w:rPr>
          <w:rFonts w:ascii="Calibri" w:hAnsi="Calibri"/>
        </w:rPr>
        <w:t>Make</w:t>
      </w:r>
      <w:proofErr w:type="spellEnd"/>
      <w:r w:rsidRPr="00875895">
        <w:rPr>
          <w:rFonts w:ascii="Calibri" w:hAnsi="Calibri"/>
        </w:rPr>
        <w:t xml:space="preserve"> sure </w:t>
      </w:r>
      <w:proofErr w:type="spellStart"/>
      <w:r w:rsidRPr="00875895">
        <w:rPr>
          <w:rFonts w:ascii="Calibri" w:hAnsi="Calibri"/>
        </w:rPr>
        <w:t>that</w:t>
      </w:r>
      <w:proofErr w:type="spellEnd"/>
      <w:r w:rsidRPr="00875895">
        <w:rPr>
          <w:rFonts w:ascii="Calibri" w:hAnsi="Calibri"/>
        </w:rPr>
        <w:t xml:space="preserve"> </w:t>
      </w:r>
      <w:proofErr w:type="spellStart"/>
      <w:r w:rsidRPr="00875895">
        <w:rPr>
          <w:rFonts w:ascii="Calibri" w:hAnsi="Calibri"/>
        </w:rPr>
        <w:t>indicators</w:t>
      </w:r>
      <w:proofErr w:type="spellEnd"/>
      <w:r w:rsidRPr="00875895">
        <w:rPr>
          <w:rFonts w:ascii="Calibri" w:hAnsi="Calibri"/>
        </w:rPr>
        <w:t xml:space="preserve"> are S.M.A.R.T. (</w:t>
      </w:r>
      <w:proofErr w:type="spellStart"/>
      <w:r w:rsidRPr="00875895">
        <w:rPr>
          <w:rFonts w:ascii="Calibri" w:hAnsi="Calibri"/>
        </w:rPr>
        <w:t>Specific</w:t>
      </w:r>
      <w:proofErr w:type="spellEnd"/>
      <w:r w:rsidRPr="00875895">
        <w:rPr>
          <w:rFonts w:ascii="Calibri" w:hAnsi="Calibri"/>
        </w:rPr>
        <w:t xml:space="preserve">, </w:t>
      </w:r>
      <w:proofErr w:type="spellStart"/>
      <w:r w:rsidRPr="00875895">
        <w:rPr>
          <w:rFonts w:ascii="Calibri" w:hAnsi="Calibri"/>
        </w:rPr>
        <w:t>Measurable</w:t>
      </w:r>
      <w:proofErr w:type="spellEnd"/>
      <w:r w:rsidRPr="00875895">
        <w:rPr>
          <w:rFonts w:ascii="Calibri" w:hAnsi="Calibri"/>
        </w:rPr>
        <w:t xml:space="preserve">, </w:t>
      </w:r>
      <w:proofErr w:type="spellStart"/>
      <w:r w:rsidRPr="00875895">
        <w:rPr>
          <w:rFonts w:ascii="Calibri" w:hAnsi="Calibri"/>
        </w:rPr>
        <w:t>Attainable</w:t>
      </w:r>
      <w:proofErr w:type="spellEnd"/>
      <w:r w:rsidRPr="00875895">
        <w:rPr>
          <w:rFonts w:ascii="Calibri" w:hAnsi="Calibri"/>
        </w:rPr>
        <w:t>, Relevant and Time-</w:t>
      </w:r>
      <w:proofErr w:type="spellStart"/>
      <w:r w:rsidRPr="00875895">
        <w:rPr>
          <w:rFonts w:ascii="Calibri" w:hAnsi="Calibri"/>
        </w:rPr>
        <w:t>bound</w:t>
      </w:r>
      <w:proofErr w:type="spellEnd"/>
      <w:r w:rsidRPr="00875895">
        <w:rPr>
          <w:rFonts w:ascii="Calibri" w:hAnsi="Calibri"/>
        </w:rPr>
        <w:t xml:space="preserve">), </w:t>
      </w:r>
      <w:proofErr w:type="spellStart"/>
      <w:r w:rsidRPr="00875895">
        <w:rPr>
          <w:rFonts w:ascii="Calibri" w:hAnsi="Calibri"/>
        </w:rPr>
        <w:t>provide</w:t>
      </w:r>
      <w:proofErr w:type="spellEnd"/>
      <w:r w:rsidRPr="00875895">
        <w:rPr>
          <w:rFonts w:ascii="Calibri" w:hAnsi="Calibri"/>
        </w:rPr>
        <w:t xml:space="preserve"> </w:t>
      </w:r>
      <w:proofErr w:type="spellStart"/>
      <w:r w:rsidRPr="00875895">
        <w:rPr>
          <w:rFonts w:ascii="Calibri" w:hAnsi="Calibri"/>
        </w:rPr>
        <w:t>accurate</w:t>
      </w:r>
      <w:proofErr w:type="spellEnd"/>
      <w:r w:rsidRPr="00875895">
        <w:rPr>
          <w:rFonts w:ascii="Calibri" w:hAnsi="Calibri"/>
        </w:rPr>
        <w:t xml:space="preserve"> </w:t>
      </w:r>
      <w:proofErr w:type="spellStart"/>
      <w:r w:rsidRPr="00875895">
        <w:rPr>
          <w:rFonts w:ascii="Calibri" w:hAnsi="Calibri"/>
        </w:rPr>
        <w:t>baselines</w:t>
      </w:r>
      <w:proofErr w:type="spellEnd"/>
      <w:r w:rsidRPr="00875895">
        <w:rPr>
          <w:rFonts w:ascii="Calibri" w:hAnsi="Calibri"/>
        </w:rPr>
        <w:t xml:space="preserve"> and </w:t>
      </w:r>
      <w:proofErr w:type="spellStart"/>
      <w:r w:rsidRPr="00875895">
        <w:rPr>
          <w:rFonts w:ascii="Calibri" w:hAnsi="Calibri"/>
        </w:rPr>
        <w:t>targets</w:t>
      </w:r>
      <w:proofErr w:type="spellEnd"/>
      <w:r w:rsidRPr="00875895">
        <w:rPr>
          <w:rFonts w:ascii="Calibri" w:hAnsi="Calibri"/>
        </w:rPr>
        <w:t xml:space="preserve"> </w:t>
      </w:r>
      <w:proofErr w:type="spellStart"/>
      <w:r w:rsidRPr="00875895">
        <w:rPr>
          <w:rFonts w:ascii="Calibri" w:hAnsi="Calibri"/>
        </w:rPr>
        <w:t>underpinned</w:t>
      </w:r>
      <w:proofErr w:type="spellEnd"/>
      <w:r w:rsidRPr="00875895">
        <w:rPr>
          <w:rFonts w:ascii="Calibri" w:hAnsi="Calibri"/>
        </w:rPr>
        <w:t xml:space="preserve"> by reliable </w:t>
      </w:r>
      <w:proofErr w:type="spellStart"/>
      <w:r w:rsidRPr="00875895">
        <w:rPr>
          <w:rFonts w:ascii="Calibri" w:hAnsi="Calibri"/>
        </w:rPr>
        <w:t>evidence</w:t>
      </w:r>
      <w:proofErr w:type="spellEnd"/>
      <w:r w:rsidRPr="00875895">
        <w:rPr>
          <w:rFonts w:ascii="Calibri" w:hAnsi="Calibri"/>
        </w:rPr>
        <w:t xml:space="preserve"> and data, and </w:t>
      </w:r>
      <w:proofErr w:type="spellStart"/>
      <w:r w:rsidRPr="00875895">
        <w:rPr>
          <w:rFonts w:ascii="Calibri" w:hAnsi="Calibri"/>
        </w:rPr>
        <w:t>avoid</w:t>
      </w:r>
      <w:proofErr w:type="spellEnd"/>
      <w:r w:rsidRPr="00875895">
        <w:rPr>
          <w:rFonts w:ascii="Calibri" w:hAnsi="Calibri"/>
        </w:rPr>
        <w:t xml:space="preserve"> </w:t>
      </w:r>
      <w:proofErr w:type="spellStart"/>
      <w:r w:rsidRPr="00875895">
        <w:rPr>
          <w:rFonts w:ascii="Calibri" w:hAnsi="Calibri"/>
        </w:rPr>
        <w:t>acronyms</w:t>
      </w:r>
      <w:proofErr w:type="spellEnd"/>
      <w:r w:rsidRPr="00875895">
        <w:rPr>
          <w:rFonts w:ascii="Calibri" w:hAnsi="Calibri"/>
        </w:rPr>
        <w:t xml:space="preserve"> </w:t>
      </w:r>
      <w:proofErr w:type="spellStart"/>
      <w:r w:rsidRPr="00875895">
        <w:rPr>
          <w:rFonts w:ascii="Calibri" w:hAnsi="Calibri"/>
        </w:rPr>
        <w:t>so</w:t>
      </w:r>
      <w:proofErr w:type="spellEnd"/>
      <w:r w:rsidRPr="00875895">
        <w:rPr>
          <w:rFonts w:ascii="Calibri" w:hAnsi="Calibri"/>
        </w:rPr>
        <w:t xml:space="preserve"> </w:t>
      </w:r>
      <w:proofErr w:type="spellStart"/>
      <w:r w:rsidRPr="00875895">
        <w:rPr>
          <w:rFonts w:ascii="Calibri" w:hAnsi="Calibri"/>
        </w:rPr>
        <w:t>that</w:t>
      </w:r>
      <w:proofErr w:type="spellEnd"/>
      <w:r w:rsidRPr="00875895">
        <w:rPr>
          <w:rFonts w:ascii="Calibri" w:hAnsi="Calibri"/>
        </w:rPr>
        <w:t xml:space="preserve"> </w:t>
      </w:r>
      <w:proofErr w:type="spellStart"/>
      <w:r w:rsidRPr="00875895">
        <w:rPr>
          <w:rFonts w:ascii="Calibri" w:hAnsi="Calibri"/>
        </w:rPr>
        <w:t>external</w:t>
      </w:r>
      <w:proofErr w:type="spellEnd"/>
      <w:r w:rsidRPr="00875895">
        <w:rPr>
          <w:rFonts w:ascii="Calibri" w:hAnsi="Calibri"/>
        </w:rPr>
        <w:t xml:space="preserve"> audience </w:t>
      </w:r>
      <w:proofErr w:type="spellStart"/>
      <w:r w:rsidRPr="00875895">
        <w:rPr>
          <w:rFonts w:ascii="Calibri" w:hAnsi="Calibri"/>
        </w:rPr>
        <w:t>clearly</w:t>
      </w:r>
      <w:proofErr w:type="spellEnd"/>
      <w:r w:rsidRPr="00875895">
        <w:rPr>
          <w:rFonts w:ascii="Calibri" w:hAnsi="Calibri"/>
        </w:rPr>
        <w:t xml:space="preserve"> </w:t>
      </w:r>
      <w:proofErr w:type="spellStart"/>
      <w:r w:rsidRPr="00875895">
        <w:rPr>
          <w:rFonts w:ascii="Calibri" w:hAnsi="Calibri"/>
        </w:rPr>
        <w:t>understand</w:t>
      </w:r>
      <w:proofErr w:type="spellEnd"/>
      <w:r w:rsidRPr="00875895">
        <w:rPr>
          <w:rFonts w:ascii="Calibri" w:hAnsi="Calibri"/>
        </w:rPr>
        <w:t xml:space="preserve"> the </w:t>
      </w:r>
      <w:proofErr w:type="spellStart"/>
      <w:r w:rsidRPr="00875895">
        <w:rPr>
          <w:rFonts w:ascii="Calibri" w:hAnsi="Calibri"/>
        </w:rPr>
        <w:t>results</w:t>
      </w:r>
      <w:proofErr w:type="spellEnd"/>
      <w:r w:rsidRPr="00875895">
        <w:rPr>
          <w:rFonts w:ascii="Calibri" w:hAnsi="Calibri"/>
        </w:rPr>
        <w:t xml:space="preserve"> of the </w:t>
      </w:r>
      <w:proofErr w:type="spellStart"/>
      <w:r w:rsidRPr="00875895">
        <w:rPr>
          <w:rFonts w:ascii="Calibri" w:hAnsi="Calibri"/>
        </w:rPr>
        <w:t>project</w:t>
      </w:r>
      <w:proofErr w:type="spellEnd"/>
      <w:r w:rsidRPr="00875895">
        <w:rPr>
          <w:rFonts w:ascii="Calibri" w:hAnsi="Calibri"/>
        </w:rPr>
        <w:t>.</w:t>
      </w:r>
    </w:p>
  </w:footnote>
  <w:footnote w:id="3">
    <w:p w:rsidR="00994BDD" w:rsidRPr="00495469" w:rsidRDefault="00994BDD" w:rsidP="00772CC0">
      <w:pPr>
        <w:pStyle w:val="Notedebasdepage"/>
        <w:rPr>
          <w:rFonts w:ascii="Calibri" w:hAnsi="Calibri"/>
          <w:szCs w:val="22"/>
        </w:rPr>
      </w:pPr>
      <w:r w:rsidRPr="00495469">
        <w:rPr>
          <w:rStyle w:val="Appelnotedebasdep"/>
          <w:rFonts w:ascii="Calibri" w:hAnsi="Calibri"/>
          <w:sz w:val="22"/>
          <w:szCs w:val="22"/>
        </w:rPr>
        <w:footnoteRef/>
      </w:r>
      <w:r>
        <w:rPr>
          <w:rStyle w:val="shorttext"/>
          <w:rFonts w:ascii="Arial" w:hAnsi="Arial" w:cs="Arial"/>
          <w:color w:val="222222"/>
        </w:rPr>
        <w:t>Optionnel</w:t>
      </w:r>
      <w:r>
        <w:rPr>
          <w:rFonts w:ascii="Calibri" w:hAnsi="Calibri"/>
          <w:szCs w:val="22"/>
        </w:rPr>
        <w:t xml:space="preserve"> </w:t>
      </w:r>
      <w:r w:rsidRPr="00B50120">
        <w:rPr>
          <w:rFonts w:ascii="Calibri" w:hAnsi="Calibri"/>
          <w:szCs w:val="22"/>
        </w:rPr>
        <w:t>Si nécessaire</w:t>
      </w:r>
    </w:p>
  </w:footnote>
  <w:footnote w:id="4">
    <w:p w:rsidR="00994BDD" w:rsidRPr="00ED57D5" w:rsidRDefault="00994BDD" w:rsidP="00772CC0">
      <w:pPr>
        <w:pStyle w:val="Notedebasdepage"/>
        <w:rPr>
          <w:rFonts w:ascii="Calibri" w:hAnsi="Calibri"/>
        </w:rPr>
      </w:pPr>
      <w:r w:rsidRPr="00C25DE6">
        <w:rPr>
          <w:rStyle w:val="Appelnotedebasdep"/>
          <w:rFonts w:ascii="Calibri" w:hAnsi="Calibri"/>
        </w:rPr>
        <w:t>Définitions et classifications des coûts du programme et de l'efficacité du développement les coûts pour être imputés au projet sont définis dans la décision du Conseil exécutif DP/2010/32</w:t>
      </w:r>
    </w:p>
  </w:footnote>
  <w:footnote w:id="5">
    <w:p w:rsidR="00994BDD" w:rsidRPr="00ED57D5" w:rsidRDefault="00994BDD" w:rsidP="00772CC0">
      <w:pPr>
        <w:pStyle w:val="Notedebasdepage"/>
        <w:rPr>
          <w:rFonts w:ascii="Calibri" w:hAnsi="Calibri"/>
        </w:rPr>
      </w:pPr>
      <w:r w:rsidRPr="00A13E7C">
        <w:rPr>
          <w:rStyle w:val="Appelnotedebasdep"/>
        </w:rPr>
        <w:t>Les modifications apportées à un budget de projet touchant la portée (extrants), la date d'achèvement, ou du total estimé des coûts du projet nécessitent un budget officiel de la révision qui doit être signé par le conseil du projet. Dans d'autres cas, le programme du PNUD gestionnaire seul peut signer la révision pourvu que les autres signataires n'ont pas d'objection. Cette procédure peut être appliquée par exemple lorsque le but de la révision est seulement pour les activités de phase entre les années.</w:t>
      </w:r>
    </w:p>
  </w:footnote>
  <w:footnote w:id="6">
    <w:p w:rsidR="00994BDD" w:rsidRPr="00CD65D4" w:rsidRDefault="00994BDD" w:rsidP="00772CC0">
      <w:pPr>
        <w:pStyle w:val="Notedebasdepage"/>
        <w:rPr>
          <w:rFonts w:ascii="Arial" w:hAnsi="Arial" w:cs="Arial"/>
          <w:sz w:val="18"/>
          <w:szCs w:val="18"/>
        </w:rPr>
      </w:pPr>
      <w:r w:rsidRPr="00CD65D4">
        <w:rPr>
          <w:rStyle w:val="Appelnotedebasdep"/>
          <w:rFonts w:cs="Arial"/>
          <w:szCs w:val="18"/>
        </w:rPr>
        <w:footnoteRef/>
      </w:r>
      <w:r w:rsidRPr="002402D6">
        <w:rPr>
          <w:rFonts w:ascii="Arial" w:hAnsi="Arial" w:cs="Arial"/>
          <w:sz w:val="18"/>
          <w:szCs w:val="18"/>
        </w:rPr>
        <w:t xml:space="preserve"> Use </w:t>
      </w:r>
      <w:proofErr w:type="spellStart"/>
      <w:r w:rsidRPr="002402D6">
        <w:rPr>
          <w:rFonts w:ascii="Arial" w:hAnsi="Arial" w:cs="Arial"/>
          <w:sz w:val="18"/>
          <w:szCs w:val="18"/>
        </w:rPr>
        <w:t>bracketed</w:t>
      </w:r>
      <w:proofErr w:type="spellEnd"/>
      <w:r w:rsidRPr="002402D6">
        <w:rPr>
          <w:rFonts w:ascii="Arial" w:hAnsi="Arial" w:cs="Arial"/>
          <w:sz w:val="18"/>
          <w:szCs w:val="18"/>
        </w:rPr>
        <w:t xml:space="preserve"> </w:t>
      </w:r>
      <w:proofErr w:type="spellStart"/>
      <w:r w:rsidRPr="002402D6">
        <w:rPr>
          <w:rFonts w:ascii="Arial" w:hAnsi="Arial" w:cs="Arial"/>
          <w:sz w:val="18"/>
          <w:szCs w:val="18"/>
        </w:rPr>
        <w:t>text</w:t>
      </w:r>
      <w:proofErr w:type="spellEnd"/>
      <w:r w:rsidRPr="002402D6">
        <w:rPr>
          <w:rFonts w:ascii="Arial" w:hAnsi="Arial" w:cs="Arial"/>
          <w:sz w:val="18"/>
          <w:szCs w:val="18"/>
        </w:rPr>
        <w:t xml:space="preserve"> </w:t>
      </w:r>
      <w:proofErr w:type="spellStart"/>
      <w:r w:rsidRPr="002402D6">
        <w:rPr>
          <w:rFonts w:ascii="Arial" w:hAnsi="Arial" w:cs="Arial"/>
          <w:sz w:val="18"/>
          <w:szCs w:val="18"/>
        </w:rPr>
        <w:t>only</w:t>
      </w:r>
      <w:proofErr w:type="spellEnd"/>
      <w:r w:rsidRPr="002402D6">
        <w:rPr>
          <w:rFonts w:ascii="Arial" w:hAnsi="Arial" w:cs="Arial"/>
          <w:sz w:val="18"/>
          <w:szCs w:val="18"/>
        </w:rPr>
        <w:t xml:space="preserve"> </w:t>
      </w:r>
      <w:proofErr w:type="spellStart"/>
      <w:r w:rsidRPr="002402D6">
        <w:rPr>
          <w:rFonts w:ascii="Arial" w:hAnsi="Arial" w:cs="Arial"/>
          <w:sz w:val="18"/>
          <w:szCs w:val="18"/>
        </w:rPr>
        <w:t>when</w:t>
      </w:r>
      <w:proofErr w:type="spellEnd"/>
      <w:r w:rsidRPr="002402D6">
        <w:rPr>
          <w:rFonts w:ascii="Arial" w:hAnsi="Arial" w:cs="Arial"/>
          <w:sz w:val="18"/>
          <w:szCs w:val="18"/>
        </w:rPr>
        <w:t xml:space="preserve"> IP </w:t>
      </w:r>
      <w:proofErr w:type="spellStart"/>
      <w:r w:rsidRPr="002402D6">
        <w:rPr>
          <w:rFonts w:ascii="Arial" w:hAnsi="Arial" w:cs="Arial"/>
          <w:sz w:val="18"/>
          <w:szCs w:val="18"/>
        </w:rPr>
        <w:t>is</w:t>
      </w:r>
      <w:proofErr w:type="spellEnd"/>
      <w:r w:rsidRPr="002402D6">
        <w:rPr>
          <w:rFonts w:ascii="Arial" w:hAnsi="Arial" w:cs="Arial"/>
          <w:sz w:val="18"/>
          <w:szCs w:val="18"/>
        </w:rPr>
        <w:t xml:space="preserve"> an NGO/IGO</w:t>
      </w:r>
    </w:p>
  </w:footnote>
  <w:footnote w:id="7">
    <w:p w:rsidR="00994BDD" w:rsidRPr="00CD65D4" w:rsidRDefault="00994BDD" w:rsidP="00772CC0">
      <w:pPr>
        <w:pStyle w:val="Notedebasdepage"/>
        <w:rPr>
          <w:rFonts w:ascii="Arial" w:hAnsi="Arial" w:cs="Arial"/>
          <w:sz w:val="18"/>
          <w:szCs w:val="18"/>
        </w:rPr>
      </w:pPr>
      <w:r w:rsidRPr="00CD65D4">
        <w:rPr>
          <w:rStyle w:val="Appelnotedebasdep"/>
          <w:rFonts w:cs="Arial"/>
          <w:szCs w:val="18"/>
        </w:rPr>
        <w:footnoteRef/>
      </w:r>
      <w:r w:rsidRPr="002402D6">
        <w:rPr>
          <w:rFonts w:ascii="Arial" w:hAnsi="Arial" w:cs="Arial"/>
          <w:sz w:val="18"/>
          <w:szCs w:val="18"/>
        </w:rPr>
        <w:t xml:space="preserve"> To </w:t>
      </w:r>
      <w:proofErr w:type="spellStart"/>
      <w:r w:rsidRPr="002402D6">
        <w:rPr>
          <w:rFonts w:ascii="Arial" w:hAnsi="Arial" w:cs="Arial"/>
          <w:sz w:val="18"/>
          <w:szCs w:val="18"/>
        </w:rPr>
        <w:t>be</w:t>
      </w:r>
      <w:proofErr w:type="spellEnd"/>
      <w:r w:rsidRPr="002402D6">
        <w:rPr>
          <w:rFonts w:ascii="Arial" w:hAnsi="Arial" w:cs="Arial"/>
          <w:sz w:val="18"/>
          <w:szCs w:val="18"/>
        </w:rPr>
        <w:t xml:space="preserve"> </w:t>
      </w:r>
      <w:proofErr w:type="spellStart"/>
      <w:r w:rsidRPr="002402D6">
        <w:rPr>
          <w:rFonts w:ascii="Arial" w:hAnsi="Arial" w:cs="Arial"/>
          <w:sz w:val="18"/>
          <w:szCs w:val="18"/>
        </w:rPr>
        <w:t>used</w:t>
      </w:r>
      <w:proofErr w:type="spellEnd"/>
      <w:r w:rsidRPr="002402D6">
        <w:rPr>
          <w:rFonts w:ascii="Arial" w:hAnsi="Arial" w:cs="Arial"/>
          <w:sz w:val="18"/>
          <w:szCs w:val="18"/>
        </w:rPr>
        <w:t xml:space="preserve"> </w:t>
      </w:r>
      <w:proofErr w:type="spellStart"/>
      <w:r w:rsidRPr="002402D6">
        <w:rPr>
          <w:rFonts w:ascii="Arial" w:hAnsi="Arial" w:cs="Arial"/>
          <w:sz w:val="18"/>
          <w:szCs w:val="18"/>
        </w:rPr>
        <w:t>where</w:t>
      </w:r>
      <w:proofErr w:type="spellEnd"/>
      <w:r w:rsidRPr="002402D6">
        <w:rPr>
          <w:rFonts w:ascii="Arial" w:hAnsi="Arial" w:cs="Arial"/>
          <w:sz w:val="18"/>
          <w:szCs w:val="18"/>
        </w:rPr>
        <w:t xml:space="preserve"> UNDP </w:t>
      </w:r>
      <w:proofErr w:type="spellStart"/>
      <w:r w:rsidRPr="002402D6">
        <w:rPr>
          <w:rFonts w:ascii="Arial" w:hAnsi="Arial" w:cs="Arial"/>
          <w:sz w:val="18"/>
          <w:szCs w:val="18"/>
        </w:rPr>
        <w:t>is</w:t>
      </w:r>
      <w:proofErr w:type="spellEnd"/>
      <w:r w:rsidRPr="002402D6">
        <w:rPr>
          <w:rFonts w:ascii="Arial" w:hAnsi="Arial" w:cs="Arial"/>
          <w:sz w:val="18"/>
          <w:szCs w:val="18"/>
        </w:rPr>
        <w:t xml:space="preserve"> the </w:t>
      </w:r>
      <w:proofErr w:type="spellStart"/>
      <w:r w:rsidRPr="002402D6">
        <w:rPr>
          <w:rFonts w:ascii="Arial" w:hAnsi="Arial" w:cs="Arial"/>
          <w:sz w:val="18"/>
          <w:szCs w:val="18"/>
        </w:rPr>
        <w:t>Implementing</w:t>
      </w:r>
      <w:proofErr w:type="spellEnd"/>
      <w:r w:rsidRPr="002402D6">
        <w:rPr>
          <w:rFonts w:ascii="Arial" w:hAnsi="Arial" w:cs="Arial"/>
          <w:sz w:val="18"/>
          <w:szCs w:val="18"/>
        </w:rPr>
        <w:t xml:space="preserve"> Partner</w:t>
      </w:r>
    </w:p>
  </w:footnote>
  <w:footnote w:id="8">
    <w:p w:rsidR="00994BDD" w:rsidRDefault="00994BDD" w:rsidP="00772CC0">
      <w:pPr>
        <w:pStyle w:val="Notedebasdepage"/>
      </w:pPr>
      <w:r w:rsidRPr="00CD65D4">
        <w:rPr>
          <w:rStyle w:val="Appelnotedebasdep"/>
          <w:rFonts w:cs="Arial"/>
          <w:szCs w:val="18"/>
        </w:rPr>
        <w:footnoteRef/>
      </w:r>
      <w:r w:rsidRPr="002402D6">
        <w:rPr>
          <w:rFonts w:ascii="Arial" w:hAnsi="Arial" w:cs="Arial"/>
          <w:sz w:val="18"/>
          <w:szCs w:val="18"/>
        </w:rPr>
        <w:t xml:space="preserve"> To </w:t>
      </w:r>
      <w:proofErr w:type="spellStart"/>
      <w:r w:rsidRPr="002402D6">
        <w:rPr>
          <w:rFonts w:ascii="Arial" w:hAnsi="Arial" w:cs="Arial"/>
          <w:sz w:val="18"/>
          <w:szCs w:val="18"/>
        </w:rPr>
        <w:t>be</w:t>
      </w:r>
      <w:proofErr w:type="spellEnd"/>
      <w:r w:rsidRPr="002402D6">
        <w:rPr>
          <w:rFonts w:ascii="Arial" w:hAnsi="Arial" w:cs="Arial"/>
          <w:sz w:val="18"/>
          <w:szCs w:val="18"/>
        </w:rPr>
        <w:t xml:space="preserve"> </w:t>
      </w:r>
      <w:proofErr w:type="spellStart"/>
      <w:r w:rsidRPr="002402D6">
        <w:rPr>
          <w:rFonts w:ascii="Arial" w:hAnsi="Arial" w:cs="Arial"/>
          <w:sz w:val="18"/>
          <w:szCs w:val="18"/>
        </w:rPr>
        <w:t>used</w:t>
      </w:r>
      <w:proofErr w:type="spellEnd"/>
      <w:r w:rsidRPr="002402D6">
        <w:rPr>
          <w:rFonts w:ascii="Arial" w:hAnsi="Arial" w:cs="Arial"/>
          <w:sz w:val="18"/>
          <w:szCs w:val="18"/>
        </w:rPr>
        <w:t xml:space="preserve"> </w:t>
      </w:r>
      <w:proofErr w:type="spellStart"/>
      <w:r w:rsidRPr="002402D6">
        <w:rPr>
          <w:rFonts w:ascii="Arial" w:hAnsi="Arial" w:cs="Arial"/>
          <w:sz w:val="18"/>
          <w:szCs w:val="18"/>
        </w:rPr>
        <w:t>where</w:t>
      </w:r>
      <w:proofErr w:type="spellEnd"/>
      <w:r w:rsidRPr="002402D6">
        <w:rPr>
          <w:rFonts w:ascii="Arial" w:hAnsi="Arial" w:cs="Arial"/>
          <w:sz w:val="18"/>
          <w:szCs w:val="18"/>
        </w:rPr>
        <w:t xml:space="preserve"> the UN, a UN </w:t>
      </w:r>
      <w:proofErr w:type="spellStart"/>
      <w:r w:rsidRPr="002402D6">
        <w:rPr>
          <w:rFonts w:ascii="Arial" w:hAnsi="Arial" w:cs="Arial"/>
          <w:sz w:val="18"/>
          <w:szCs w:val="18"/>
        </w:rPr>
        <w:t>fund</w:t>
      </w:r>
      <w:proofErr w:type="spellEnd"/>
      <w:r w:rsidRPr="002402D6">
        <w:rPr>
          <w:rFonts w:ascii="Arial" w:hAnsi="Arial" w:cs="Arial"/>
          <w:sz w:val="18"/>
          <w:szCs w:val="18"/>
        </w:rPr>
        <w:t xml:space="preserve">/programme or a </w:t>
      </w:r>
      <w:proofErr w:type="spellStart"/>
      <w:r w:rsidRPr="002402D6">
        <w:rPr>
          <w:rFonts w:ascii="Arial" w:hAnsi="Arial" w:cs="Arial"/>
          <w:sz w:val="18"/>
          <w:szCs w:val="18"/>
        </w:rPr>
        <w:t>specialized</w:t>
      </w:r>
      <w:proofErr w:type="spellEnd"/>
      <w:r w:rsidRPr="002402D6">
        <w:rPr>
          <w:rFonts w:ascii="Arial" w:hAnsi="Arial" w:cs="Arial"/>
          <w:sz w:val="18"/>
          <w:szCs w:val="18"/>
        </w:rPr>
        <w:t xml:space="preserve"> </w:t>
      </w:r>
      <w:proofErr w:type="spellStart"/>
      <w:r w:rsidRPr="002402D6">
        <w:rPr>
          <w:rFonts w:ascii="Arial" w:hAnsi="Arial" w:cs="Arial"/>
          <w:sz w:val="18"/>
          <w:szCs w:val="18"/>
        </w:rPr>
        <w:t>agency</w:t>
      </w:r>
      <w:proofErr w:type="spellEnd"/>
      <w:r w:rsidRPr="002402D6">
        <w:rPr>
          <w:rFonts w:ascii="Arial" w:hAnsi="Arial" w:cs="Arial"/>
          <w:sz w:val="18"/>
          <w:szCs w:val="18"/>
        </w:rPr>
        <w:t xml:space="preserve"> </w:t>
      </w:r>
      <w:proofErr w:type="spellStart"/>
      <w:r w:rsidRPr="002402D6">
        <w:rPr>
          <w:rFonts w:ascii="Arial" w:hAnsi="Arial" w:cs="Arial"/>
          <w:sz w:val="18"/>
          <w:szCs w:val="18"/>
        </w:rPr>
        <w:t>is</w:t>
      </w:r>
      <w:proofErr w:type="spellEnd"/>
      <w:r w:rsidRPr="002402D6">
        <w:rPr>
          <w:rFonts w:ascii="Arial" w:hAnsi="Arial" w:cs="Arial"/>
          <w:sz w:val="18"/>
          <w:szCs w:val="18"/>
        </w:rPr>
        <w:t xml:space="preserve"> the </w:t>
      </w:r>
      <w:proofErr w:type="spellStart"/>
      <w:r w:rsidRPr="002402D6">
        <w:rPr>
          <w:rFonts w:ascii="Arial" w:hAnsi="Arial" w:cs="Arial"/>
          <w:sz w:val="18"/>
          <w:szCs w:val="18"/>
        </w:rPr>
        <w:t>Implementing</w:t>
      </w:r>
      <w:proofErr w:type="spellEnd"/>
      <w:r w:rsidRPr="002402D6">
        <w:rPr>
          <w:rFonts w:ascii="Arial" w:hAnsi="Arial" w:cs="Arial"/>
          <w:sz w:val="18"/>
          <w:szCs w:val="18"/>
        </w:rPr>
        <w:t xml:space="preserve"> Partner</w:t>
      </w:r>
    </w:p>
  </w:footnote>
  <w:footnote w:id="9">
    <w:p w:rsidR="00994BDD" w:rsidRPr="00CD65D4" w:rsidRDefault="00994BDD" w:rsidP="00772CC0">
      <w:pPr>
        <w:pStyle w:val="Notedebasdepage"/>
        <w:rPr>
          <w:rFonts w:ascii="Arial" w:hAnsi="Arial" w:cs="Arial"/>
          <w:sz w:val="18"/>
          <w:szCs w:val="18"/>
        </w:rPr>
      </w:pPr>
      <w:r w:rsidRPr="00CD65D4">
        <w:rPr>
          <w:rStyle w:val="Appelnotedebasdep"/>
          <w:rFonts w:cs="Arial"/>
          <w:szCs w:val="18"/>
        </w:rPr>
        <w:footnoteRef/>
      </w:r>
      <w:r w:rsidRPr="002402D6">
        <w:rPr>
          <w:rFonts w:ascii="Arial" w:hAnsi="Arial" w:cs="Arial"/>
          <w:sz w:val="18"/>
          <w:szCs w:val="18"/>
        </w:rPr>
        <w:t xml:space="preserve"> Use </w:t>
      </w:r>
      <w:proofErr w:type="spellStart"/>
      <w:r w:rsidRPr="002402D6">
        <w:rPr>
          <w:rFonts w:ascii="Arial" w:hAnsi="Arial" w:cs="Arial"/>
          <w:sz w:val="18"/>
          <w:szCs w:val="18"/>
        </w:rPr>
        <w:t>bracketed</w:t>
      </w:r>
      <w:proofErr w:type="spellEnd"/>
      <w:r w:rsidRPr="002402D6">
        <w:rPr>
          <w:rFonts w:ascii="Arial" w:hAnsi="Arial" w:cs="Arial"/>
          <w:sz w:val="18"/>
          <w:szCs w:val="18"/>
        </w:rPr>
        <w:t xml:space="preserve"> </w:t>
      </w:r>
      <w:proofErr w:type="spellStart"/>
      <w:r w:rsidRPr="002402D6">
        <w:rPr>
          <w:rFonts w:ascii="Arial" w:hAnsi="Arial" w:cs="Arial"/>
          <w:sz w:val="18"/>
          <w:szCs w:val="18"/>
        </w:rPr>
        <w:t>text</w:t>
      </w:r>
      <w:proofErr w:type="spellEnd"/>
      <w:r w:rsidRPr="002402D6">
        <w:rPr>
          <w:rFonts w:ascii="Arial" w:hAnsi="Arial" w:cs="Arial"/>
          <w:sz w:val="18"/>
          <w:szCs w:val="18"/>
        </w:rPr>
        <w:t xml:space="preserve"> </w:t>
      </w:r>
      <w:proofErr w:type="spellStart"/>
      <w:r w:rsidRPr="002402D6">
        <w:rPr>
          <w:rFonts w:ascii="Arial" w:hAnsi="Arial" w:cs="Arial"/>
          <w:sz w:val="18"/>
          <w:szCs w:val="18"/>
        </w:rPr>
        <w:t>only</w:t>
      </w:r>
      <w:proofErr w:type="spellEnd"/>
      <w:r w:rsidRPr="002402D6">
        <w:rPr>
          <w:rFonts w:ascii="Arial" w:hAnsi="Arial" w:cs="Arial"/>
          <w:sz w:val="18"/>
          <w:szCs w:val="18"/>
        </w:rPr>
        <w:t xml:space="preserve"> </w:t>
      </w:r>
      <w:proofErr w:type="spellStart"/>
      <w:r w:rsidRPr="002402D6">
        <w:rPr>
          <w:rFonts w:ascii="Arial" w:hAnsi="Arial" w:cs="Arial"/>
          <w:sz w:val="18"/>
          <w:szCs w:val="18"/>
        </w:rPr>
        <w:t>when</w:t>
      </w:r>
      <w:proofErr w:type="spellEnd"/>
      <w:r w:rsidRPr="002402D6">
        <w:rPr>
          <w:rFonts w:ascii="Arial" w:hAnsi="Arial" w:cs="Arial"/>
          <w:sz w:val="18"/>
          <w:szCs w:val="18"/>
        </w:rPr>
        <w:t xml:space="preserve"> IP </w:t>
      </w:r>
      <w:proofErr w:type="spellStart"/>
      <w:r w:rsidRPr="002402D6">
        <w:rPr>
          <w:rFonts w:ascii="Arial" w:hAnsi="Arial" w:cs="Arial"/>
          <w:sz w:val="18"/>
          <w:szCs w:val="18"/>
        </w:rPr>
        <w:t>is</w:t>
      </w:r>
      <w:proofErr w:type="spellEnd"/>
      <w:r w:rsidRPr="002402D6">
        <w:rPr>
          <w:rFonts w:ascii="Arial" w:hAnsi="Arial" w:cs="Arial"/>
          <w:sz w:val="18"/>
          <w:szCs w:val="18"/>
        </w:rPr>
        <w:t xml:space="preserve"> an NGO/IGO</w:t>
      </w:r>
    </w:p>
  </w:footnote>
  <w:footnote w:id="10">
    <w:p w:rsidR="00994BDD" w:rsidRPr="00CD65D4" w:rsidRDefault="00994BDD" w:rsidP="00772CC0">
      <w:pPr>
        <w:pStyle w:val="Notedebasdepage"/>
        <w:rPr>
          <w:rFonts w:ascii="Arial" w:hAnsi="Arial" w:cs="Arial"/>
          <w:sz w:val="18"/>
          <w:szCs w:val="18"/>
        </w:rPr>
      </w:pPr>
      <w:r w:rsidRPr="00CD65D4">
        <w:rPr>
          <w:rStyle w:val="Appelnotedebasdep"/>
          <w:rFonts w:cs="Arial"/>
          <w:szCs w:val="18"/>
        </w:rPr>
        <w:footnoteRef/>
      </w:r>
      <w:r w:rsidRPr="002402D6">
        <w:rPr>
          <w:rFonts w:ascii="Arial" w:hAnsi="Arial" w:cs="Arial"/>
          <w:sz w:val="18"/>
          <w:szCs w:val="18"/>
        </w:rPr>
        <w:t xml:space="preserve"> To </w:t>
      </w:r>
      <w:proofErr w:type="spellStart"/>
      <w:r w:rsidRPr="002402D6">
        <w:rPr>
          <w:rFonts w:ascii="Arial" w:hAnsi="Arial" w:cs="Arial"/>
          <w:sz w:val="18"/>
          <w:szCs w:val="18"/>
        </w:rPr>
        <w:t>be</w:t>
      </w:r>
      <w:proofErr w:type="spellEnd"/>
      <w:r w:rsidRPr="002402D6">
        <w:rPr>
          <w:rFonts w:ascii="Arial" w:hAnsi="Arial" w:cs="Arial"/>
          <w:sz w:val="18"/>
          <w:szCs w:val="18"/>
        </w:rPr>
        <w:t xml:space="preserve"> </w:t>
      </w:r>
      <w:proofErr w:type="spellStart"/>
      <w:r w:rsidRPr="002402D6">
        <w:rPr>
          <w:rFonts w:ascii="Arial" w:hAnsi="Arial" w:cs="Arial"/>
          <w:sz w:val="18"/>
          <w:szCs w:val="18"/>
        </w:rPr>
        <w:t>used</w:t>
      </w:r>
      <w:proofErr w:type="spellEnd"/>
      <w:r w:rsidRPr="002402D6">
        <w:rPr>
          <w:rFonts w:ascii="Arial" w:hAnsi="Arial" w:cs="Arial"/>
          <w:sz w:val="18"/>
          <w:szCs w:val="18"/>
        </w:rPr>
        <w:t xml:space="preserve"> </w:t>
      </w:r>
      <w:proofErr w:type="spellStart"/>
      <w:r w:rsidRPr="002402D6">
        <w:rPr>
          <w:rFonts w:ascii="Arial" w:hAnsi="Arial" w:cs="Arial"/>
          <w:sz w:val="18"/>
          <w:szCs w:val="18"/>
        </w:rPr>
        <w:t>where</w:t>
      </w:r>
      <w:proofErr w:type="spellEnd"/>
      <w:r w:rsidRPr="002402D6">
        <w:rPr>
          <w:rFonts w:ascii="Arial" w:hAnsi="Arial" w:cs="Arial"/>
          <w:sz w:val="18"/>
          <w:szCs w:val="18"/>
        </w:rPr>
        <w:t xml:space="preserve"> UNDP </w:t>
      </w:r>
      <w:proofErr w:type="spellStart"/>
      <w:r w:rsidRPr="002402D6">
        <w:rPr>
          <w:rFonts w:ascii="Arial" w:hAnsi="Arial" w:cs="Arial"/>
          <w:sz w:val="18"/>
          <w:szCs w:val="18"/>
        </w:rPr>
        <w:t>is</w:t>
      </w:r>
      <w:proofErr w:type="spellEnd"/>
      <w:r w:rsidRPr="002402D6">
        <w:rPr>
          <w:rFonts w:ascii="Arial" w:hAnsi="Arial" w:cs="Arial"/>
          <w:sz w:val="18"/>
          <w:szCs w:val="18"/>
        </w:rPr>
        <w:t xml:space="preserve"> the </w:t>
      </w:r>
      <w:proofErr w:type="spellStart"/>
      <w:r w:rsidRPr="002402D6">
        <w:rPr>
          <w:rFonts w:ascii="Arial" w:hAnsi="Arial" w:cs="Arial"/>
          <w:sz w:val="18"/>
          <w:szCs w:val="18"/>
        </w:rPr>
        <w:t>Implementing</w:t>
      </w:r>
      <w:proofErr w:type="spellEnd"/>
      <w:r w:rsidRPr="002402D6">
        <w:rPr>
          <w:rFonts w:ascii="Arial" w:hAnsi="Arial" w:cs="Arial"/>
          <w:sz w:val="18"/>
          <w:szCs w:val="18"/>
        </w:rPr>
        <w:t xml:space="preserve"> Partner</w:t>
      </w:r>
    </w:p>
  </w:footnote>
  <w:footnote w:id="11">
    <w:p w:rsidR="00994BDD" w:rsidRDefault="00994BDD" w:rsidP="00772CC0">
      <w:pPr>
        <w:pStyle w:val="Notedebasdepage"/>
      </w:pPr>
      <w:r w:rsidRPr="00CD65D4">
        <w:rPr>
          <w:rStyle w:val="Appelnotedebasdep"/>
          <w:rFonts w:cs="Arial"/>
          <w:szCs w:val="18"/>
        </w:rPr>
        <w:footnoteRef/>
      </w:r>
      <w:r w:rsidRPr="002402D6">
        <w:rPr>
          <w:rFonts w:ascii="Arial" w:hAnsi="Arial" w:cs="Arial"/>
          <w:sz w:val="18"/>
          <w:szCs w:val="18"/>
        </w:rPr>
        <w:t xml:space="preserve"> To </w:t>
      </w:r>
      <w:proofErr w:type="spellStart"/>
      <w:r w:rsidRPr="002402D6">
        <w:rPr>
          <w:rFonts w:ascii="Arial" w:hAnsi="Arial" w:cs="Arial"/>
          <w:sz w:val="18"/>
          <w:szCs w:val="18"/>
        </w:rPr>
        <w:t>be</w:t>
      </w:r>
      <w:proofErr w:type="spellEnd"/>
      <w:r w:rsidRPr="002402D6">
        <w:rPr>
          <w:rFonts w:ascii="Arial" w:hAnsi="Arial" w:cs="Arial"/>
          <w:sz w:val="18"/>
          <w:szCs w:val="18"/>
        </w:rPr>
        <w:t xml:space="preserve"> </w:t>
      </w:r>
      <w:proofErr w:type="spellStart"/>
      <w:r w:rsidRPr="002402D6">
        <w:rPr>
          <w:rFonts w:ascii="Arial" w:hAnsi="Arial" w:cs="Arial"/>
          <w:sz w:val="18"/>
          <w:szCs w:val="18"/>
        </w:rPr>
        <w:t>used</w:t>
      </w:r>
      <w:proofErr w:type="spellEnd"/>
      <w:r w:rsidRPr="002402D6">
        <w:rPr>
          <w:rFonts w:ascii="Arial" w:hAnsi="Arial" w:cs="Arial"/>
          <w:sz w:val="18"/>
          <w:szCs w:val="18"/>
        </w:rPr>
        <w:t xml:space="preserve"> </w:t>
      </w:r>
      <w:proofErr w:type="spellStart"/>
      <w:r w:rsidRPr="002402D6">
        <w:rPr>
          <w:rFonts w:ascii="Arial" w:hAnsi="Arial" w:cs="Arial"/>
          <w:sz w:val="18"/>
          <w:szCs w:val="18"/>
        </w:rPr>
        <w:t>where</w:t>
      </w:r>
      <w:proofErr w:type="spellEnd"/>
      <w:r w:rsidRPr="002402D6">
        <w:rPr>
          <w:rFonts w:ascii="Arial" w:hAnsi="Arial" w:cs="Arial"/>
          <w:sz w:val="18"/>
          <w:szCs w:val="18"/>
        </w:rPr>
        <w:t xml:space="preserve"> the UN, a UN </w:t>
      </w:r>
      <w:proofErr w:type="spellStart"/>
      <w:r w:rsidRPr="002402D6">
        <w:rPr>
          <w:rFonts w:ascii="Arial" w:hAnsi="Arial" w:cs="Arial"/>
          <w:sz w:val="18"/>
          <w:szCs w:val="18"/>
        </w:rPr>
        <w:t>fund</w:t>
      </w:r>
      <w:proofErr w:type="spellEnd"/>
      <w:r w:rsidRPr="002402D6">
        <w:rPr>
          <w:rFonts w:ascii="Arial" w:hAnsi="Arial" w:cs="Arial"/>
          <w:sz w:val="18"/>
          <w:szCs w:val="18"/>
        </w:rPr>
        <w:t xml:space="preserve">/programme or a </w:t>
      </w:r>
      <w:proofErr w:type="spellStart"/>
      <w:r w:rsidRPr="002402D6">
        <w:rPr>
          <w:rFonts w:ascii="Arial" w:hAnsi="Arial" w:cs="Arial"/>
          <w:sz w:val="18"/>
          <w:szCs w:val="18"/>
        </w:rPr>
        <w:t>specialized</w:t>
      </w:r>
      <w:proofErr w:type="spellEnd"/>
      <w:r w:rsidRPr="002402D6">
        <w:rPr>
          <w:rFonts w:ascii="Arial" w:hAnsi="Arial" w:cs="Arial"/>
          <w:sz w:val="18"/>
          <w:szCs w:val="18"/>
        </w:rPr>
        <w:t xml:space="preserve"> </w:t>
      </w:r>
      <w:proofErr w:type="spellStart"/>
      <w:r w:rsidRPr="002402D6">
        <w:rPr>
          <w:rFonts w:ascii="Arial" w:hAnsi="Arial" w:cs="Arial"/>
          <w:sz w:val="18"/>
          <w:szCs w:val="18"/>
        </w:rPr>
        <w:t>agency</w:t>
      </w:r>
      <w:proofErr w:type="spellEnd"/>
      <w:r w:rsidRPr="002402D6">
        <w:rPr>
          <w:rFonts w:ascii="Arial" w:hAnsi="Arial" w:cs="Arial"/>
          <w:sz w:val="18"/>
          <w:szCs w:val="18"/>
        </w:rPr>
        <w:t xml:space="preserve"> </w:t>
      </w:r>
      <w:proofErr w:type="spellStart"/>
      <w:r w:rsidRPr="002402D6">
        <w:rPr>
          <w:rFonts w:ascii="Arial" w:hAnsi="Arial" w:cs="Arial"/>
          <w:sz w:val="18"/>
          <w:szCs w:val="18"/>
        </w:rPr>
        <w:t>is</w:t>
      </w:r>
      <w:proofErr w:type="spellEnd"/>
      <w:r w:rsidRPr="002402D6">
        <w:rPr>
          <w:rFonts w:ascii="Arial" w:hAnsi="Arial" w:cs="Arial"/>
          <w:sz w:val="18"/>
          <w:szCs w:val="18"/>
        </w:rPr>
        <w:t xml:space="preserve"> the </w:t>
      </w:r>
      <w:proofErr w:type="spellStart"/>
      <w:r w:rsidRPr="002402D6">
        <w:rPr>
          <w:rFonts w:ascii="Arial" w:hAnsi="Arial" w:cs="Arial"/>
          <w:sz w:val="18"/>
          <w:szCs w:val="18"/>
        </w:rPr>
        <w:t>Implementing</w:t>
      </w:r>
      <w:proofErr w:type="spellEnd"/>
      <w:r w:rsidRPr="002402D6">
        <w:rPr>
          <w:rFonts w:ascii="Arial" w:hAnsi="Arial" w:cs="Arial"/>
          <w:sz w:val="18"/>
          <w:szCs w:val="18"/>
        </w:rPr>
        <w:t xml:space="preserve">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DD" w:rsidRPr="00453D4C" w:rsidRDefault="00994BDD" w:rsidP="00D03C18">
    <w:pPr>
      <w:pStyle w:val="En-tte"/>
      <w:tabs>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DD" w:rsidRPr="00877EC7" w:rsidRDefault="00994BDD" w:rsidP="00D03C18">
    <w:pPr>
      <w:rPr>
        <w:rFonts w:cs="Arial"/>
        <w:color w:val="002060"/>
        <w:sz w:val="20"/>
        <w:szCs w:val="20"/>
      </w:rPr>
    </w:pPr>
    <w:r w:rsidRPr="00AF6E8B">
      <w:rPr>
        <w:rFonts w:cs="Arial"/>
        <w:noProof/>
        <w:sz w:val="20"/>
        <w:szCs w:val="20"/>
        <w:lang w:eastAsia="fr-FR"/>
      </w:rPr>
      <w:drawing>
        <wp:anchor distT="0" distB="0" distL="114300" distR="114300" simplePos="0" relativeHeight="251659264" behindDoc="0" locked="0" layoutInCell="1" allowOverlap="1">
          <wp:simplePos x="0" y="0"/>
          <wp:positionH relativeFrom="column">
            <wp:posOffset>5593080</wp:posOffset>
          </wp:positionH>
          <wp:positionV relativeFrom="paragraph">
            <wp:posOffset>0</wp:posOffset>
          </wp:positionV>
          <wp:extent cx="481965" cy="95758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EC7">
      <w:rPr>
        <w:rFonts w:cs="Arial"/>
        <w:color w:val="002060"/>
        <w:sz w:val="20"/>
        <w:szCs w:val="20"/>
      </w:rPr>
      <w:t xml:space="preserve">PROGRAMME DES NATIONS UNIES POUR LE DÉVELOPPEMENT </w:t>
    </w:r>
  </w:p>
  <w:p w:rsidR="00994BDD" w:rsidRPr="00877EC7" w:rsidRDefault="00994BDD" w:rsidP="00D03C18">
    <w:pPr>
      <w:rPr>
        <w:rFonts w:cs="Arial"/>
        <w:color w:val="002060"/>
        <w:sz w:val="20"/>
        <w:szCs w:val="20"/>
      </w:rPr>
    </w:pPr>
  </w:p>
  <w:p w:rsidR="00994BDD" w:rsidRPr="00877EC7" w:rsidRDefault="00994BDD" w:rsidP="00D03C18">
    <w:pPr>
      <w:rPr>
        <w:rFonts w:cs="Arial"/>
        <w:color w:val="002060"/>
      </w:rPr>
    </w:pPr>
  </w:p>
  <w:p w:rsidR="00994BDD" w:rsidRPr="00877EC7" w:rsidRDefault="00994BDD" w:rsidP="00D03C18">
    <w:pPr>
      <w:jc w:val="center"/>
      <w:rPr>
        <w:rFonts w:cs="Arial"/>
        <w:b/>
        <w:color w:val="002060"/>
        <w:sz w:val="20"/>
        <w:szCs w:val="20"/>
        <w:u w:val="single"/>
      </w:rPr>
    </w:pPr>
    <w:r w:rsidRPr="00877EC7">
      <w:rPr>
        <w:rFonts w:cs="Arial"/>
        <w:b/>
        <w:color w:val="002060"/>
        <w:sz w:val="20"/>
        <w:szCs w:val="20"/>
        <w:u w:val="single"/>
      </w:rPr>
      <w:t xml:space="preserve">DOCUMENT DE PROJET </w:t>
    </w:r>
  </w:p>
  <w:p w:rsidR="00994BDD" w:rsidRPr="00877EC7" w:rsidRDefault="00994BDD" w:rsidP="00D03C18">
    <w:pPr>
      <w:pStyle w:val="En-tte"/>
      <w:jc w:val="center"/>
    </w:pPr>
    <w:r>
      <w:rPr>
        <w:rFonts w:cs="Arial"/>
        <w:b/>
        <w:i/>
        <w:color w:val="002060"/>
        <w:sz w:val="20"/>
        <w:szCs w:val="20"/>
        <w:u w:val="single"/>
      </w:rPr>
      <w:t>NIGER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DD" w:rsidRDefault="00994BDD">
    <w:pPr>
      <w:pStyle w:val="En-tte"/>
      <w:rPr>
        <w:b/>
      </w:rPr>
    </w:pPr>
  </w:p>
  <w:p w:rsidR="00994BDD" w:rsidRPr="00DB520F" w:rsidRDefault="00994BDD">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403"/>
    <w:multiLevelType w:val="hybridMultilevel"/>
    <w:tmpl w:val="A0F2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31F5A"/>
    <w:multiLevelType w:val="hybridMultilevel"/>
    <w:tmpl w:val="8206A1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5378B9"/>
    <w:multiLevelType w:val="hybridMultilevel"/>
    <w:tmpl w:val="DD82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77A5"/>
    <w:multiLevelType w:val="hybridMultilevel"/>
    <w:tmpl w:val="03E48DE0"/>
    <w:lvl w:ilvl="0" w:tplc="CD3C1F74">
      <w:start w:val="1"/>
      <w:numFmt w:val="upperRoman"/>
      <w:pStyle w:val="Titre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D7B4F"/>
    <w:multiLevelType w:val="hybridMultilevel"/>
    <w:tmpl w:val="910E63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C6C85"/>
    <w:multiLevelType w:val="hybridMultilevel"/>
    <w:tmpl w:val="91C84F68"/>
    <w:lvl w:ilvl="0" w:tplc="D8BC26A2">
      <w:start w:val="56"/>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24620"/>
    <w:multiLevelType w:val="multilevel"/>
    <w:tmpl w:val="FACAD8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2730E8"/>
    <w:multiLevelType w:val="hybridMultilevel"/>
    <w:tmpl w:val="BFCA57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3242B0"/>
    <w:multiLevelType w:val="hybridMultilevel"/>
    <w:tmpl w:val="F9B2ACB8"/>
    <w:lvl w:ilvl="0" w:tplc="DDDE1B04">
      <w:start w:val="2"/>
      <w:numFmt w:val="bullet"/>
      <w:lvlText w:val="-"/>
      <w:lvlJc w:val="left"/>
      <w:pPr>
        <w:ind w:left="720" w:hanging="360"/>
      </w:pPr>
      <w:rPr>
        <w:rFonts w:ascii="Calibri" w:eastAsiaTheme="minorEastAsia" w:hAnsi="Calibri" w:cs="Times New Roman" w:hint="default"/>
        <w:i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C006E"/>
    <w:multiLevelType w:val="hybridMultilevel"/>
    <w:tmpl w:val="5B9CF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FF117B"/>
    <w:multiLevelType w:val="multilevel"/>
    <w:tmpl w:val="96A00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15F69"/>
    <w:multiLevelType w:val="hybridMultilevel"/>
    <w:tmpl w:val="1B98EBF0"/>
    <w:lvl w:ilvl="0" w:tplc="EB9681F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A67B3"/>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E6528"/>
    <w:multiLevelType w:val="hybridMultilevel"/>
    <w:tmpl w:val="EEF4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A16D0"/>
    <w:multiLevelType w:val="singleLevel"/>
    <w:tmpl w:val="7034D73C"/>
    <w:lvl w:ilvl="0">
      <w:start w:val="1"/>
      <w:numFmt w:val="decimal"/>
      <w:lvlRestart w:val="0"/>
      <w:lvlText w:val="%1."/>
      <w:lvlJc w:val="left"/>
      <w:pPr>
        <w:tabs>
          <w:tab w:val="num" w:pos="1742"/>
        </w:tabs>
        <w:ind w:left="1267" w:firstLine="0"/>
      </w:pPr>
      <w:rPr>
        <w:rFonts w:hint="default"/>
        <w:b w:val="0"/>
        <w:w w:val="100"/>
      </w:rPr>
    </w:lvl>
  </w:abstractNum>
  <w:abstractNum w:abstractNumId="20" w15:restartNumberingAfterBreak="0">
    <w:nsid w:val="539D7AC7"/>
    <w:multiLevelType w:val="hybridMultilevel"/>
    <w:tmpl w:val="CCB6D922"/>
    <w:lvl w:ilvl="0" w:tplc="040C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F45AC"/>
    <w:multiLevelType w:val="hybridMultilevel"/>
    <w:tmpl w:val="29EA4D1A"/>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83278EC"/>
    <w:multiLevelType w:val="hybridMultilevel"/>
    <w:tmpl w:val="28BAE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17A1A"/>
    <w:multiLevelType w:val="hybridMultilevel"/>
    <w:tmpl w:val="D236FDD4"/>
    <w:lvl w:ilvl="0" w:tplc="6A5489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D235D"/>
    <w:multiLevelType w:val="hybridMultilevel"/>
    <w:tmpl w:val="7C402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AC02DA"/>
    <w:multiLevelType w:val="hybridMultilevel"/>
    <w:tmpl w:val="4C1C3CDC"/>
    <w:lvl w:ilvl="0" w:tplc="040C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4"/>
    <w:lvlOverride w:ilvl="0">
      <w:startOverride w:val="1"/>
    </w:lvlOverride>
  </w:num>
  <w:num w:numId="3">
    <w:abstractNumId w:val="10"/>
  </w:num>
  <w:num w:numId="4">
    <w:abstractNumId w:val="3"/>
  </w:num>
  <w:num w:numId="5">
    <w:abstractNumId w:val="12"/>
  </w:num>
  <w:num w:numId="6">
    <w:abstractNumId w:val="14"/>
  </w:num>
  <w:num w:numId="7">
    <w:abstractNumId w:val="9"/>
  </w:num>
  <w:num w:numId="8">
    <w:abstractNumId w:val="24"/>
  </w:num>
  <w:num w:numId="9">
    <w:abstractNumId w:val="23"/>
  </w:num>
  <w:num w:numId="10">
    <w:abstractNumId w:val="16"/>
  </w:num>
  <w:num w:numId="11">
    <w:abstractNumId w:val="18"/>
  </w:num>
  <w:num w:numId="12">
    <w:abstractNumId w:val="0"/>
  </w:num>
  <w:num w:numId="13">
    <w:abstractNumId w:val="26"/>
  </w:num>
  <w:num w:numId="14">
    <w:abstractNumId w:val="2"/>
  </w:num>
  <w:num w:numId="15">
    <w:abstractNumId w:val="25"/>
  </w:num>
  <w:num w:numId="16">
    <w:abstractNumId w:val="5"/>
  </w:num>
  <w:num w:numId="17">
    <w:abstractNumId w:val="27"/>
  </w:num>
  <w:num w:numId="18">
    <w:abstractNumId w:val="8"/>
  </w:num>
  <w:num w:numId="19">
    <w:abstractNumId w:val="28"/>
  </w:num>
  <w:num w:numId="20">
    <w:abstractNumId w:val="20"/>
  </w:num>
  <w:num w:numId="21">
    <w:abstractNumId w:val="15"/>
  </w:num>
  <w:num w:numId="22">
    <w:abstractNumId w:val="22"/>
  </w:num>
  <w:num w:numId="23">
    <w:abstractNumId w:val="11"/>
  </w:num>
  <w:num w:numId="24">
    <w:abstractNumId w:val="21"/>
  </w:num>
  <w:num w:numId="25">
    <w:abstractNumId w:val="7"/>
  </w:num>
  <w:num w:numId="26">
    <w:abstractNumId w:val="17"/>
  </w:num>
  <w:num w:numId="27">
    <w:abstractNumId w:val="13"/>
  </w:num>
  <w:num w:numId="28">
    <w:abstractNumId w:val="19"/>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C0"/>
    <w:rsid w:val="00001D89"/>
    <w:rsid w:val="000101D0"/>
    <w:rsid w:val="00040897"/>
    <w:rsid w:val="000630A3"/>
    <w:rsid w:val="00075FFD"/>
    <w:rsid w:val="000814B9"/>
    <w:rsid w:val="00084411"/>
    <w:rsid w:val="000A0463"/>
    <w:rsid w:val="000B5065"/>
    <w:rsid w:val="000C035F"/>
    <w:rsid w:val="000D4AA0"/>
    <w:rsid w:val="000E70E9"/>
    <w:rsid w:val="000F0F57"/>
    <w:rsid w:val="00101FD8"/>
    <w:rsid w:val="00102389"/>
    <w:rsid w:val="00105A33"/>
    <w:rsid w:val="00110BC8"/>
    <w:rsid w:val="00124D20"/>
    <w:rsid w:val="0012740D"/>
    <w:rsid w:val="001459B5"/>
    <w:rsid w:val="0015784C"/>
    <w:rsid w:val="00176707"/>
    <w:rsid w:val="00177E4A"/>
    <w:rsid w:val="00180E20"/>
    <w:rsid w:val="001817BA"/>
    <w:rsid w:val="001A4C26"/>
    <w:rsid w:val="001B052B"/>
    <w:rsid w:val="001C09E5"/>
    <w:rsid w:val="001C1265"/>
    <w:rsid w:val="001D3715"/>
    <w:rsid w:val="001D3C6B"/>
    <w:rsid w:val="001E5862"/>
    <w:rsid w:val="001F199A"/>
    <w:rsid w:val="002043B0"/>
    <w:rsid w:val="00221B9F"/>
    <w:rsid w:val="00253436"/>
    <w:rsid w:val="00255779"/>
    <w:rsid w:val="00260704"/>
    <w:rsid w:val="00287613"/>
    <w:rsid w:val="002A19F9"/>
    <w:rsid w:val="002A267B"/>
    <w:rsid w:val="002A7BC1"/>
    <w:rsid w:val="002B1F78"/>
    <w:rsid w:val="002B4EE0"/>
    <w:rsid w:val="002B7A6D"/>
    <w:rsid w:val="002C3C90"/>
    <w:rsid w:val="002C6795"/>
    <w:rsid w:val="002D3BE1"/>
    <w:rsid w:val="002E14B6"/>
    <w:rsid w:val="002E33F5"/>
    <w:rsid w:val="00302931"/>
    <w:rsid w:val="00323A6F"/>
    <w:rsid w:val="00341AD9"/>
    <w:rsid w:val="00343251"/>
    <w:rsid w:val="00364AE2"/>
    <w:rsid w:val="00371086"/>
    <w:rsid w:val="00394DEB"/>
    <w:rsid w:val="00396DC3"/>
    <w:rsid w:val="003B61B7"/>
    <w:rsid w:val="003C4CFC"/>
    <w:rsid w:val="003D7119"/>
    <w:rsid w:val="003E69E8"/>
    <w:rsid w:val="003F4206"/>
    <w:rsid w:val="003F590E"/>
    <w:rsid w:val="00401555"/>
    <w:rsid w:val="004015D8"/>
    <w:rsid w:val="00416F83"/>
    <w:rsid w:val="004219B7"/>
    <w:rsid w:val="00423205"/>
    <w:rsid w:val="004278BB"/>
    <w:rsid w:val="00430122"/>
    <w:rsid w:val="004405F5"/>
    <w:rsid w:val="00441174"/>
    <w:rsid w:val="004443A1"/>
    <w:rsid w:val="00457AEF"/>
    <w:rsid w:val="004601AD"/>
    <w:rsid w:val="004737A8"/>
    <w:rsid w:val="00485C9A"/>
    <w:rsid w:val="0049260B"/>
    <w:rsid w:val="004B183F"/>
    <w:rsid w:val="004F2E43"/>
    <w:rsid w:val="004F4D1E"/>
    <w:rsid w:val="0050733F"/>
    <w:rsid w:val="00511193"/>
    <w:rsid w:val="00517DA5"/>
    <w:rsid w:val="00523245"/>
    <w:rsid w:val="00533FE4"/>
    <w:rsid w:val="00557B8A"/>
    <w:rsid w:val="005642AF"/>
    <w:rsid w:val="00570098"/>
    <w:rsid w:val="00572701"/>
    <w:rsid w:val="005979FC"/>
    <w:rsid w:val="005B66C4"/>
    <w:rsid w:val="005C4172"/>
    <w:rsid w:val="005D5593"/>
    <w:rsid w:val="005E6D2F"/>
    <w:rsid w:val="005F66FA"/>
    <w:rsid w:val="00601F9E"/>
    <w:rsid w:val="00602B7B"/>
    <w:rsid w:val="006138EE"/>
    <w:rsid w:val="00633637"/>
    <w:rsid w:val="00634954"/>
    <w:rsid w:val="00635279"/>
    <w:rsid w:val="00637B9C"/>
    <w:rsid w:val="006651F4"/>
    <w:rsid w:val="00675DF3"/>
    <w:rsid w:val="006A3A7D"/>
    <w:rsid w:val="006A5D51"/>
    <w:rsid w:val="006C5A7D"/>
    <w:rsid w:val="006D1FE1"/>
    <w:rsid w:val="006D2D56"/>
    <w:rsid w:val="006E0A78"/>
    <w:rsid w:val="006E531F"/>
    <w:rsid w:val="007065D3"/>
    <w:rsid w:val="00721E33"/>
    <w:rsid w:val="00722649"/>
    <w:rsid w:val="00745198"/>
    <w:rsid w:val="00746265"/>
    <w:rsid w:val="00752A87"/>
    <w:rsid w:val="007702D7"/>
    <w:rsid w:val="00772CC0"/>
    <w:rsid w:val="00773B8B"/>
    <w:rsid w:val="00774FEF"/>
    <w:rsid w:val="00780655"/>
    <w:rsid w:val="007823FA"/>
    <w:rsid w:val="007839FD"/>
    <w:rsid w:val="00790091"/>
    <w:rsid w:val="00792DF4"/>
    <w:rsid w:val="007963BE"/>
    <w:rsid w:val="007B2169"/>
    <w:rsid w:val="007E2253"/>
    <w:rsid w:val="00820E84"/>
    <w:rsid w:val="00821B38"/>
    <w:rsid w:val="0082269E"/>
    <w:rsid w:val="00824C25"/>
    <w:rsid w:val="008409C1"/>
    <w:rsid w:val="00857532"/>
    <w:rsid w:val="00872B17"/>
    <w:rsid w:val="008807CD"/>
    <w:rsid w:val="00884136"/>
    <w:rsid w:val="00892052"/>
    <w:rsid w:val="00893368"/>
    <w:rsid w:val="008A60CF"/>
    <w:rsid w:val="008A62EB"/>
    <w:rsid w:val="008C653B"/>
    <w:rsid w:val="008E16B3"/>
    <w:rsid w:val="008E3F22"/>
    <w:rsid w:val="008F40EB"/>
    <w:rsid w:val="0090144A"/>
    <w:rsid w:val="00904D24"/>
    <w:rsid w:val="009177AD"/>
    <w:rsid w:val="00923D05"/>
    <w:rsid w:val="00925589"/>
    <w:rsid w:val="0093457E"/>
    <w:rsid w:val="0094488C"/>
    <w:rsid w:val="00955EB2"/>
    <w:rsid w:val="00976445"/>
    <w:rsid w:val="00984C02"/>
    <w:rsid w:val="0098688A"/>
    <w:rsid w:val="00992402"/>
    <w:rsid w:val="00994BDD"/>
    <w:rsid w:val="009A0CF7"/>
    <w:rsid w:val="009C36DF"/>
    <w:rsid w:val="009E0B62"/>
    <w:rsid w:val="009E1203"/>
    <w:rsid w:val="009E3066"/>
    <w:rsid w:val="009E5062"/>
    <w:rsid w:val="00A1151D"/>
    <w:rsid w:val="00A22E9D"/>
    <w:rsid w:val="00A52B7E"/>
    <w:rsid w:val="00A614C9"/>
    <w:rsid w:val="00A7192C"/>
    <w:rsid w:val="00A736BD"/>
    <w:rsid w:val="00A862F7"/>
    <w:rsid w:val="00A977EE"/>
    <w:rsid w:val="00A97A91"/>
    <w:rsid w:val="00AA47AC"/>
    <w:rsid w:val="00AC259F"/>
    <w:rsid w:val="00AD13CB"/>
    <w:rsid w:val="00AD2EDC"/>
    <w:rsid w:val="00AF28CA"/>
    <w:rsid w:val="00B04513"/>
    <w:rsid w:val="00B055B8"/>
    <w:rsid w:val="00B12E04"/>
    <w:rsid w:val="00B26120"/>
    <w:rsid w:val="00B26BD4"/>
    <w:rsid w:val="00B34AE5"/>
    <w:rsid w:val="00B35686"/>
    <w:rsid w:val="00B36D24"/>
    <w:rsid w:val="00B43894"/>
    <w:rsid w:val="00B52728"/>
    <w:rsid w:val="00B70FB3"/>
    <w:rsid w:val="00B7461F"/>
    <w:rsid w:val="00B75C64"/>
    <w:rsid w:val="00B80D43"/>
    <w:rsid w:val="00B906C2"/>
    <w:rsid w:val="00B927B7"/>
    <w:rsid w:val="00B9670E"/>
    <w:rsid w:val="00BA24A0"/>
    <w:rsid w:val="00BA74B4"/>
    <w:rsid w:val="00BB4B59"/>
    <w:rsid w:val="00BB4FF0"/>
    <w:rsid w:val="00BC3336"/>
    <w:rsid w:val="00BD55E2"/>
    <w:rsid w:val="00BD57F0"/>
    <w:rsid w:val="00BD5C6F"/>
    <w:rsid w:val="00BE27DE"/>
    <w:rsid w:val="00BF491D"/>
    <w:rsid w:val="00BF57FB"/>
    <w:rsid w:val="00C00B0F"/>
    <w:rsid w:val="00C067F5"/>
    <w:rsid w:val="00C07422"/>
    <w:rsid w:val="00C11F7D"/>
    <w:rsid w:val="00C371AF"/>
    <w:rsid w:val="00C61426"/>
    <w:rsid w:val="00C7227D"/>
    <w:rsid w:val="00C72FEB"/>
    <w:rsid w:val="00C778C5"/>
    <w:rsid w:val="00C8192F"/>
    <w:rsid w:val="00C846A8"/>
    <w:rsid w:val="00CB5474"/>
    <w:rsid w:val="00CD6CD4"/>
    <w:rsid w:val="00CE1318"/>
    <w:rsid w:val="00CF5626"/>
    <w:rsid w:val="00D03C18"/>
    <w:rsid w:val="00D0488A"/>
    <w:rsid w:val="00D074E1"/>
    <w:rsid w:val="00D10977"/>
    <w:rsid w:val="00D1715C"/>
    <w:rsid w:val="00D31371"/>
    <w:rsid w:val="00D31E36"/>
    <w:rsid w:val="00D44F67"/>
    <w:rsid w:val="00D53CD1"/>
    <w:rsid w:val="00D601BB"/>
    <w:rsid w:val="00D63FD1"/>
    <w:rsid w:val="00D74ACE"/>
    <w:rsid w:val="00D80A73"/>
    <w:rsid w:val="00D86798"/>
    <w:rsid w:val="00D87343"/>
    <w:rsid w:val="00D879AF"/>
    <w:rsid w:val="00D957E8"/>
    <w:rsid w:val="00DA0AF8"/>
    <w:rsid w:val="00DB4C6B"/>
    <w:rsid w:val="00DC010B"/>
    <w:rsid w:val="00DC4DFD"/>
    <w:rsid w:val="00DD339A"/>
    <w:rsid w:val="00DF7AB7"/>
    <w:rsid w:val="00E22614"/>
    <w:rsid w:val="00E25F69"/>
    <w:rsid w:val="00E32624"/>
    <w:rsid w:val="00E40131"/>
    <w:rsid w:val="00E41DAD"/>
    <w:rsid w:val="00E5538A"/>
    <w:rsid w:val="00E6638B"/>
    <w:rsid w:val="00E8257E"/>
    <w:rsid w:val="00E86CAD"/>
    <w:rsid w:val="00E9041D"/>
    <w:rsid w:val="00E9574E"/>
    <w:rsid w:val="00EB1E96"/>
    <w:rsid w:val="00EB3BA0"/>
    <w:rsid w:val="00EC5931"/>
    <w:rsid w:val="00ED3293"/>
    <w:rsid w:val="00EE7F5C"/>
    <w:rsid w:val="00EF3C69"/>
    <w:rsid w:val="00F021C8"/>
    <w:rsid w:val="00F34CF9"/>
    <w:rsid w:val="00F43360"/>
    <w:rsid w:val="00F47380"/>
    <w:rsid w:val="00F477C4"/>
    <w:rsid w:val="00F54E20"/>
    <w:rsid w:val="00F64FAE"/>
    <w:rsid w:val="00F67185"/>
    <w:rsid w:val="00F729AB"/>
    <w:rsid w:val="00F72E88"/>
    <w:rsid w:val="00F73171"/>
    <w:rsid w:val="00F9530C"/>
    <w:rsid w:val="00FA3CD3"/>
    <w:rsid w:val="00FA6A5B"/>
    <w:rsid w:val="00FD4256"/>
    <w:rsid w:val="00FE0A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34B4F"/>
  <w15:chartTrackingRefBased/>
  <w15:docId w15:val="{23BDFCBC-F9E6-47A8-AB0E-E83C795E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772CC0"/>
    <w:pPr>
      <w:keepNext/>
      <w:numPr>
        <w:numId w:val="1"/>
      </w:numPr>
      <w:pBdr>
        <w:top w:val="single" w:sz="4" w:space="1" w:color="auto"/>
      </w:pBdr>
      <w:suppressAutoHyphens/>
      <w:spacing w:before="104" w:after="226" w:line="240" w:lineRule="auto"/>
      <w:jc w:val="both"/>
      <w:outlineLvl w:val="0"/>
    </w:pPr>
    <w:rPr>
      <w:rFonts w:ascii="Century Gothic" w:eastAsia="Times New Roman" w:hAnsi="Century Gothic" w:cs="Times New Roman"/>
      <w:b/>
      <w:smallCaps/>
      <w:spacing w:val="-2"/>
      <w:sz w:val="28"/>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72CC0"/>
    <w:pPr>
      <w:tabs>
        <w:tab w:val="center" w:pos="4536"/>
        <w:tab w:val="right" w:pos="9072"/>
      </w:tabs>
      <w:spacing w:after="0" w:line="240" w:lineRule="auto"/>
    </w:pPr>
  </w:style>
  <w:style w:type="character" w:customStyle="1" w:styleId="En-tteCar">
    <w:name w:val="En-tête Car"/>
    <w:basedOn w:val="Policepardfaut"/>
    <w:link w:val="En-tte"/>
    <w:rsid w:val="00772CC0"/>
  </w:style>
  <w:style w:type="paragraph" w:styleId="Pieddepage">
    <w:name w:val="footer"/>
    <w:basedOn w:val="Normal"/>
    <w:link w:val="PieddepageCar"/>
    <w:uiPriority w:val="99"/>
    <w:semiHidden/>
    <w:unhideWhenUsed/>
    <w:rsid w:val="00772C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72CC0"/>
  </w:style>
  <w:style w:type="paragraph" w:styleId="Notedebasdepage">
    <w:name w:val="footnote text"/>
    <w:aliases w:val="Footnote Text1,single space,Fußnotentextf,footnote text,FOOTNOTES,fn Car Car,fn Car Car Car,fn Car,Footnote Text Char,Footnote Text Char1 Char,Footnote Text Char Char Char1,Footnote Text Char1 Char Char Char1,ft,Footnote,12pt,fn,ADB"/>
    <w:basedOn w:val="Normal"/>
    <w:link w:val="NotedebasdepageCar"/>
    <w:unhideWhenUsed/>
    <w:qFormat/>
    <w:rsid w:val="00772CC0"/>
    <w:pPr>
      <w:spacing w:after="0" w:line="240" w:lineRule="auto"/>
    </w:pPr>
    <w:rPr>
      <w:sz w:val="20"/>
      <w:szCs w:val="20"/>
    </w:rPr>
  </w:style>
  <w:style w:type="character" w:customStyle="1" w:styleId="NotedebasdepageCar">
    <w:name w:val="Note de bas de page Car"/>
    <w:aliases w:val="Footnote Text1 Car,single space Car,Fußnotentextf Car,footnote text Car,FOOTNOTES Car,fn Car Car Car1,fn Car Car Car Car,fn Car Car1,Footnote Text Char Car,Footnote Text Char1 Char Car,Footnote Text Char Char Char1 Car,ft Car"/>
    <w:basedOn w:val="Policepardfaut"/>
    <w:link w:val="Notedebasdepage"/>
    <w:rsid w:val="00772CC0"/>
    <w:rPr>
      <w:sz w:val="20"/>
      <w:szCs w:val="20"/>
    </w:rPr>
  </w:style>
  <w:style w:type="character" w:customStyle="1" w:styleId="Titre1Car">
    <w:name w:val="Titre 1 Car"/>
    <w:basedOn w:val="Policepardfaut"/>
    <w:link w:val="Titre1"/>
    <w:rsid w:val="00772CC0"/>
    <w:rPr>
      <w:rFonts w:ascii="Century Gothic" w:eastAsia="Times New Roman" w:hAnsi="Century Gothic" w:cs="Times New Roman"/>
      <w:b/>
      <w:smallCaps/>
      <w:spacing w:val="-2"/>
      <w:sz w:val="28"/>
      <w:szCs w:val="20"/>
      <w:lang w:val="en-GB"/>
    </w:rPr>
  </w:style>
  <w:style w:type="character" w:styleId="Numrodepage">
    <w:name w:val="page number"/>
    <w:basedOn w:val="Policepardfaut"/>
    <w:rsid w:val="00772CC0"/>
  </w:style>
  <w:style w:type="character" w:styleId="Appelnotedebasdep">
    <w:name w:val="footnote reference"/>
    <w:aliases w:val="ftref,16 Point,Superscript 6 Point, Car Car Char Car Char Car Car Char Car Char Char, Car Car Car Car Car Car Car Car Char Car Car Char Car Car Car Char Car Char Char Char,Car Car Char Car Char Car Car Char Car Char Char,Ref"/>
    <w:rsid w:val="00772CC0"/>
    <w:rPr>
      <w:rFonts w:ascii="Arial" w:hAnsi="Arial"/>
      <w:sz w:val="18"/>
      <w:vertAlign w:val="superscript"/>
    </w:rPr>
  </w:style>
  <w:style w:type="character" w:customStyle="1" w:styleId="shorttext">
    <w:name w:val="short_text"/>
    <w:rsid w:val="00772CC0"/>
  </w:style>
  <w:style w:type="paragraph" w:styleId="Corpsdetexte">
    <w:name w:val="Body Text"/>
    <w:basedOn w:val="Normal"/>
    <w:link w:val="CorpsdetexteCar"/>
    <w:rsid w:val="004443A1"/>
    <w:pPr>
      <w:pBdr>
        <w:bottom w:val="single" w:sz="4" w:space="1" w:color="auto"/>
      </w:pBdr>
      <w:spacing w:after="60" w:line="240" w:lineRule="auto"/>
      <w:jc w:val="both"/>
    </w:pPr>
    <w:rPr>
      <w:rFonts w:ascii="Arial Narrow" w:eastAsia="Times New Roman" w:hAnsi="Arial Narrow" w:cs="Times New Roman"/>
      <w:i/>
      <w:iCs/>
      <w:szCs w:val="24"/>
      <w:lang w:eastAsia="fr-FR"/>
    </w:rPr>
  </w:style>
  <w:style w:type="character" w:customStyle="1" w:styleId="CorpsdetexteCar">
    <w:name w:val="Corps de texte Car"/>
    <w:basedOn w:val="Policepardfaut"/>
    <w:link w:val="Corpsdetexte"/>
    <w:rsid w:val="004443A1"/>
    <w:rPr>
      <w:rFonts w:ascii="Arial Narrow" w:eastAsia="Times New Roman" w:hAnsi="Arial Narrow" w:cs="Times New Roman"/>
      <w:i/>
      <w:iCs/>
      <w:szCs w:val="24"/>
      <w:lang w:eastAsia="fr-FR"/>
    </w:rPr>
  </w:style>
  <w:style w:type="paragraph" w:styleId="Titre">
    <w:name w:val="Title"/>
    <w:basedOn w:val="Normal"/>
    <w:link w:val="TitreCar"/>
    <w:uiPriority w:val="10"/>
    <w:qFormat/>
    <w:rsid w:val="004443A1"/>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Arial" w:eastAsia="Times New Roman" w:hAnsi="Arial" w:cs="Arial"/>
      <w:b/>
      <w:bCs/>
      <w:kern w:val="28"/>
      <w:sz w:val="32"/>
      <w:szCs w:val="32"/>
      <w:lang w:eastAsia="fr-FR"/>
    </w:rPr>
  </w:style>
  <w:style w:type="character" w:customStyle="1" w:styleId="TitreCar">
    <w:name w:val="Titre Car"/>
    <w:basedOn w:val="Policepardfaut"/>
    <w:link w:val="Titre"/>
    <w:uiPriority w:val="10"/>
    <w:rsid w:val="004443A1"/>
    <w:rPr>
      <w:rFonts w:ascii="Arial" w:eastAsia="Times New Roman" w:hAnsi="Arial" w:cs="Arial"/>
      <w:b/>
      <w:bCs/>
      <w:kern w:val="28"/>
      <w:sz w:val="32"/>
      <w:szCs w:val="32"/>
      <w:lang w:eastAsia="fr-FR"/>
    </w:rPr>
  </w:style>
  <w:style w:type="paragraph" w:styleId="Paragraphedeliste">
    <w:name w:val="List Paragraph"/>
    <w:aliases w:val="List Paragraph (numbered (a))"/>
    <w:basedOn w:val="Normal"/>
    <w:link w:val="ParagraphedelisteCar"/>
    <w:uiPriority w:val="34"/>
    <w:qFormat/>
    <w:rsid w:val="000814B9"/>
    <w:pPr>
      <w:spacing w:after="0" w:line="240" w:lineRule="auto"/>
      <w:ind w:left="720"/>
    </w:pPr>
    <w:rPr>
      <w:rFonts w:ascii="Times New Roman" w:eastAsia="Times New Roman" w:hAnsi="Times New Roman" w:cs="Times New Roman"/>
      <w:sz w:val="24"/>
      <w:szCs w:val="24"/>
      <w:lang w:eastAsia="fr-FR"/>
    </w:rPr>
  </w:style>
  <w:style w:type="character" w:customStyle="1" w:styleId="ParagraphedelisteCar">
    <w:name w:val="Paragraphe de liste Car"/>
    <w:aliases w:val="List Paragraph (numbered (a)) Car"/>
    <w:link w:val="Paragraphedeliste"/>
    <w:uiPriority w:val="34"/>
    <w:rsid w:val="000814B9"/>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D31E36"/>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Listeclaire-Accent5">
    <w:name w:val="Light List Accent 5"/>
    <w:basedOn w:val="TableauNormal"/>
    <w:uiPriority w:val="61"/>
    <w:rsid w:val="00D31E36"/>
    <w:pPr>
      <w:spacing w:after="0" w:line="240" w:lineRule="auto"/>
    </w:pPr>
    <w:rPr>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Lienhypertexte">
    <w:name w:val="Hyperlink"/>
    <w:basedOn w:val="Policepardfaut"/>
    <w:uiPriority w:val="99"/>
    <w:unhideWhenUsed/>
    <w:rsid w:val="00B9670E"/>
    <w:rPr>
      <w:color w:val="0563C1" w:themeColor="hyperlink"/>
      <w:u w:val="single"/>
    </w:rPr>
  </w:style>
  <w:style w:type="character" w:styleId="Lienhypertextesuivivisit">
    <w:name w:val="FollowedHyperlink"/>
    <w:basedOn w:val="Policepardfaut"/>
    <w:uiPriority w:val="99"/>
    <w:semiHidden/>
    <w:unhideWhenUsed/>
    <w:rsid w:val="00B9670E"/>
    <w:rPr>
      <w:color w:val="954F72" w:themeColor="followedHyperlink"/>
      <w:u w:val="single"/>
    </w:rPr>
  </w:style>
  <w:style w:type="table" w:styleId="Grilledutableau">
    <w:name w:val="Table Grid"/>
    <w:basedOn w:val="TableauNormal"/>
    <w:uiPriority w:val="39"/>
    <w:rsid w:val="008E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923D0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SimSun" w:hAnsi="Times New Roman" w:cs="Times New Roman"/>
      <w:spacing w:val="4"/>
      <w:w w:val="103"/>
      <w:kern w:val="14"/>
      <w:sz w:val="20"/>
      <w:szCs w:val="20"/>
      <w:lang w:val="fr-CA" w:eastAsia="zh-CN"/>
    </w:rPr>
  </w:style>
  <w:style w:type="paragraph" w:customStyle="1" w:styleId="H4">
    <w:name w:val="_ H_4"/>
    <w:basedOn w:val="Normal"/>
    <w:next w:val="SingleTxt"/>
    <w:rsid w:val="001D3715"/>
    <w:pPr>
      <w:keepNext/>
      <w:keepLines/>
      <w:tabs>
        <w:tab w:val="right" w:pos="360"/>
      </w:tabs>
      <w:suppressAutoHyphens/>
      <w:spacing w:after="0" w:line="240" w:lineRule="exact"/>
      <w:outlineLvl w:val="3"/>
    </w:pPr>
    <w:rPr>
      <w:rFonts w:ascii="Times New Roman" w:eastAsia="SimSun" w:hAnsi="Times New Roman" w:cs="Times New Roman"/>
      <w:i/>
      <w:spacing w:val="3"/>
      <w:w w:val="103"/>
      <w:kern w:val="14"/>
      <w:sz w:val="20"/>
      <w:szCs w:val="20"/>
      <w:lang w:val="fr-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941931">
      <w:bodyDiv w:val="1"/>
      <w:marLeft w:val="0"/>
      <w:marRight w:val="0"/>
      <w:marTop w:val="0"/>
      <w:marBottom w:val="0"/>
      <w:divBdr>
        <w:top w:val="none" w:sz="0" w:space="0" w:color="auto"/>
        <w:left w:val="none" w:sz="0" w:space="0" w:color="auto"/>
        <w:bottom w:val="none" w:sz="0" w:space="0" w:color="auto"/>
        <w:right w:val="none" w:sz="0" w:space="0" w:color="auto"/>
      </w:divBdr>
    </w:div>
    <w:div w:id="20216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ntra.undp.org/bdp/archive-programming-manual/docs/reference-centre/chapter6/sbaa.pdf" TargetMode="External"/><Relationship Id="rId26" Type="http://schemas.openxmlformats.org/officeDocument/2006/relationships/hyperlink" Target="https://intranet.undp.org/global/documents/ppm/FINAL_Risk_Log_Template.doc" TargetMode="External"/><Relationship Id="rId3" Type="http://schemas.openxmlformats.org/officeDocument/2006/relationships/settings" Target="settings.xml"/><Relationship Id="rId21" Type="http://schemas.openxmlformats.org/officeDocument/2006/relationships/hyperlink" Target="http://www.un.org/sc/committees/1267/aq_sanctions_list.shtml" TargetMode="External"/><Relationship Id="rId34" Type="http://schemas.openxmlformats.org/officeDocument/2006/relationships/customXml" Target="../customXml/item4.xml"/><Relationship Id="rId7" Type="http://schemas.openxmlformats.org/officeDocument/2006/relationships/hyperlink" Target="ToC%20projet%20Genre.docx" TargetMode="External"/><Relationship Id="rId12" Type="http://schemas.openxmlformats.org/officeDocument/2006/relationships/footer" Target="footer3.xml"/><Relationship Id="rId17" Type="http://schemas.openxmlformats.org/officeDocument/2006/relationships/hyperlink" Target="http://intra.undp.org/bdp/archive-programming-manual/docs/reference-centre/chapter6/sbaa.pdf" TargetMode="External"/><Relationship Id="rId25" Type="http://schemas.openxmlformats.org/officeDocument/2006/relationships/hyperlink" Target="http://www.un.org/sc/committees/1267/aq_sanctions_list.shtml"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undp.org/secu-srm" TargetMode="External"/><Relationship Id="rId20" Type="http://schemas.openxmlformats.org/officeDocument/2006/relationships/hyperlink" Target="https://intranet.undp.org/global/documents/ppm/Supplemental.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un.org/Docs/sc/committees/1267/1267ListEng.htm"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undp.org/ses" TargetMode="External"/><Relationship Id="rId23" Type="http://schemas.openxmlformats.org/officeDocument/2006/relationships/hyperlink" Target="http://www.un.org/sc/committees/1267/aq_sanctions_list.shtml" TargetMode="Externa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s://intranet.undp.org/global/documents/ppm/Supplemental.pdf"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n.org/Doc" TargetMode="External"/><Relationship Id="rId22" Type="http://schemas.openxmlformats.org/officeDocument/2006/relationships/hyperlink" Target="http://www.un.org/Docs/sc/committees/1267/1267ListEng.htm" TargetMode="External"/><Relationship Id="rId27" Type="http://schemas.openxmlformats.org/officeDocument/2006/relationships/hyperlink" Target="https://intranet.undp.org/global/documents/ppm/FINAL%20Risk%20Log%20Deliverable%20Description.doc" TargetMode="External"/><Relationship Id="rId30" Type="http://schemas.openxmlformats.org/officeDocument/2006/relationships/theme" Target="theme/theme1.xml"/><Relationship Id="rId35" Type="http://schemas.openxmlformats.org/officeDocument/2006/relationships/customXml" Target="../customXml/item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2017-12-08T13:00:00+00:00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Niger</TermName>
          <TermId xmlns="http://schemas.microsoft.com/office/infopath/2007/PartnerControls">f7d2dbc6-57cf-42fe-9324-8048bb6a46d9</TermId>
        </TermInfo>
      </Terms>
    </UNDPCountryTaxHTField0>
    <UndpOUCode xmlns="1ed4137b-41b2-488b-8250-6d369ec27664">NER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Gender</TermName>
          <TermId xmlns="http://schemas.microsoft.com/office/infopath/2007/PartnerControls">f44ac702-0a17-4126-bb56-bed82ad53a17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233</Value>
      <Value>1556</Value>
      <Value>1555</Value>
      <Value>1110</Value>
      <Value>306</Value>
    </TaxCatchAll>
    <c4e2ab2cc9354bbf9064eeb465a566ea xmlns="1ed4137b-41b2-488b-8250-6d369ec27664">
      <Terms xmlns="http://schemas.microsoft.com/office/infopath/2007/PartnerControls"/>
    </c4e2ab2cc9354bbf9064eeb465a566ea>
    <UndpProjectNo xmlns="1ed4137b-41b2-488b-8250-6d369ec27664">00104852</UndpProjectNo>
    <UndpDocStatus xmlns="1ed4137b-41b2-488b-8250-6d369ec27664">Draft</UndpDocStatus>
    <Outcome1 xmlns="f1161f5b-24a3-4c2d-bc81-44cb9325e8ee">00106230</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ATLASPDC-4-73994</_dlc_DocId>
    <_dlc_DocIdUrl xmlns="f1161f5b-24a3-4c2d-bc81-44cb9325e8ee">
      <Url>https://info.undp.org/docs/pdc/_layouts/DocIdRedir.aspx?ID=ATLASPDC-4-73994</Url>
      <Description>ATLASPDC-4-73994</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19814214-C6FC-4676-9B1B-7F0F3B02BD11}"/>
</file>

<file path=customXml/itemProps2.xml><?xml version="1.0" encoding="utf-8"?>
<ds:datastoreItem xmlns:ds="http://schemas.openxmlformats.org/officeDocument/2006/customXml" ds:itemID="{165D8EEF-2975-411A-BAC2-A114D5B39630}"/>
</file>

<file path=customXml/itemProps3.xml><?xml version="1.0" encoding="utf-8"?>
<ds:datastoreItem xmlns:ds="http://schemas.openxmlformats.org/officeDocument/2006/customXml" ds:itemID="{69E9CBDE-A7E1-4190-A9CE-D669A0856F56}"/>
</file>

<file path=customXml/itemProps4.xml><?xml version="1.0" encoding="utf-8"?>
<ds:datastoreItem xmlns:ds="http://schemas.openxmlformats.org/officeDocument/2006/customXml" ds:itemID="{07274186-87FA-4EBF-8FB6-358CA3A5E49E}"/>
</file>

<file path=customXml/itemProps5.xml><?xml version="1.0" encoding="utf-8"?>
<ds:datastoreItem xmlns:ds="http://schemas.openxmlformats.org/officeDocument/2006/customXml" ds:itemID="{CF24FF54-1F81-4B83-AC6F-526BDC684EDE}"/>
</file>

<file path=docProps/app.xml><?xml version="1.0" encoding="utf-8"?>
<Properties xmlns="http://schemas.openxmlformats.org/officeDocument/2006/extended-properties" xmlns:vt="http://schemas.openxmlformats.org/officeDocument/2006/docPropsVTypes">
  <Template>Normal</Template>
  <TotalTime>4866</TotalTime>
  <Pages>34</Pages>
  <Words>13224</Words>
  <Characters>72737</Characters>
  <Application>Microsoft Office Word</Application>
  <DocSecurity>0</DocSecurity>
  <Lines>606</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projet Genre et leadership féminin</dc:title>
  <dc:subject/>
  <dc:creator>Fati Abdou Sawani Alou</dc:creator>
  <cp:keywords/>
  <dc:description/>
  <cp:lastModifiedBy>fati</cp:lastModifiedBy>
  <cp:revision>119</cp:revision>
  <cp:lastPrinted>2017-04-06T08:08:00Z</cp:lastPrinted>
  <dcterms:created xsi:type="dcterms:W3CDTF">2017-01-09T08:13:00Z</dcterms:created>
  <dcterms:modified xsi:type="dcterms:W3CDTF">2017-12-06T17:57:00Z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1556;#Niger|f7d2dbc6-57cf-42fe-9324-8048bb6a46d9</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1555;#NER|b3228e20-48c2-4b8e-9315-9209bae596b4</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306;#Gender|f44ac702-0a17-4126-bb56-bed82ad53a17</vt:lpwstr>
  </property>
  <property fmtid="{D5CDD505-2E9C-101B-9397-08002B2CF9AE}" pid="13" name="_dlc_DocIdItemGuid">
    <vt:lpwstr>a687c71f-5de0-488b-8486-0f5c628c56a3</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